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D5261" w14:textId="33AF37CF" w:rsidR="0015554A" w:rsidRPr="0015554A" w:rsidRDefault="0015554A" w:rsidP="00F73C08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2983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20_Ethics_Compliance_Conduct</w:t>
      </w:r>
      <w:bookmarkEnd w:id="0"/>
    </w:p>
    <w:p w14:paraId="7E9D1EB1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5975AC" w:rsidRPr="005975AC" w14:paraId="66BC2ED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6CAF74E5" w14:textId="77777777" w:rsidR="005975AC" w:rsidRPr="005975AC" w:rsidRDefault="005975AC" w:rsidP="005975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22245421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5975AC" w:rsidRPr="005975AC" w14:paraId="06CA918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C5E8297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30C4BE70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5975AC" w:rsidRPr="005975AC" w14:paraId="128CCFF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43D9C6B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6AA68D6F" w14:textId="3EE5A380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20_Ethics_Compliance_Conduct</w:t>
            </w:r>
          </w:p>
        </w:tc>
      </w:tr>
      <w:tr w:rsidR="005975AC" w:rsidRPr="005975AC" w14:paraId="06CBBE0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F13EFA2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7ADCE1B4" w14:textId="16F468E9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57248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20</w:t>
            </w:r>
          </w:p>
        </w:tc>
      </w:tr>
      <w:tr w:rsidR="005975AC" w:rsidRPr="005975AC" w14:paraId="6126646C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1454A3D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6A3DD522" w14:textId="6EE97FD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20_Ethics_Compliance_Conduct</w:t>
            </w:r>
          </w:p>
        </w:tc>
      </w:tr>
      <w:tr w:rsidR="005975AC" w:rsidRPr="005975AC" w14:paraId="00DE323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8E772BB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02292E34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5975AC" w:rsidRPr="005975AC" w14:paraId="28B4DA62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7386F92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7B1D28D8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5975AC" w:rsidRPr="005975AC" w14:paraId="7713259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D2ABB71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2B65AFB9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5975AC" w:rsidRPr="005975AC" w14:paraId="7760789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4962CCF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0041CCF5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5975AC" w:rsidRPr="005975AC" w14:paraId="4F85C58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B002648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5FC97B23" w14:textId="4FCDDEDB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</w:tr>
      <w:tr w:rsidR="005975AC" w:rsidRPr="005975AC" w14:paraId="30AE9BE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9F7C7C0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11B6E652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5975AC" w:rsidRPr="005975AC" w14:paraId="7B9CA0F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59FA4AA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487CECFE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5975AC" w:rsidRPr="005975AC" w14:paraId="045B640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2D72121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521ED843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5975AC" w:rsidRPr="005975AC" w14:paraId="4830DDC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119F4CE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1BD15183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15B96800" w14:textId="77777777" w:rsidR="005975AC" w:rsidRPr="005975AC" w:rsidRDefault="005975AC" w:rsidP="005975AC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4D784C5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5975AC" w:rsidRPr="005975AC" w14:paraId="0FFB455A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B0D38F4" w14:textId="77777777" w:rsidR="005975AC" w:rsidRPr="005975AC" w:rsidRDefault="005975AC" w:rsidP="005975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254EDC1B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5D5ECE20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1916850F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5975AC" w:rsidRPr="005975AC" w14:paraId="6688DAA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04A50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614FB6E0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4A27AB15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6EDB1A32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2B387D67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5975AC" w:rsidRPr="005975AC" w14:paraId="7AAEB4A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312F9842" w14:textId="77777777" w:rsidR="005975AC" w:rsidRPr="005975AC" w:rsidRDefault="005975AC" w:rsidP="005975A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9F0EC87" w14:textId="77777777" w:rsidR="005975AC" w:rsidRPr="005975AC" w:rsidRDefault="005975AC" w:rsidP="005975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5975AC" w:rsidRPr="005975AC" w14:paraId="35AEA37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49088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1639779E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5975AC" w:rsidRPr="005975AC" w14:paraId="1318EB7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104FD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12E916B5" w14:textId="77777777" w:rsidR="005975AC" w:rsidRPr="005975AC" w:rsidRDefault="005975AC" w:rsidP="005975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5975AC" w:rsidRPr="005975AC" w14:paraId="531610B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DA8D8" w14:textId="77777777" w:rsidR="005975AC" w:rsidRPr="005975AC" w:rsidRDefault="005975AC" w:rsidP="005975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D1328EE" w14:textId="77777777" w:rsidR="005975AC" w:rsidRPr="005975AC" w:rsidRDefault="005975AC" w:rsidP="005975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975A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108C5004" w14:textId="77777777" w:rsidR="005975AC" w:rsidRPr="005975AC" w:rsidRDefault="005975AC" w:rsidP="005975AC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71E675E1" w14:textId="77777777" w:rsidR="005975AC" w:rsidRPr="005975AC" w:rsidRDefault="005975AC" w:rsidP="005975A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975A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31451D12" w14:textId="77777777" w:rsidR="005975AC" w:rsidRPr="005975AC" w:rsidRDefault="005975AC" w:rsidP="005975AC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5975A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4378F768" w14:textId="77777777" w:rsidR="005975AC" w:rsidRPr="005975AC" w:rsidRDefault="005975AC" w:rsidP="005975AC"/>
    <w:p w14:paraId="0C92511F" w14:textId="77777777" w:rsidR="005975AC" w:rsidRDefault="005975AC">
      <w:pP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10309171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3ECCC7" w14:textId="305096E3" w:rsidR="005975AC" w:rsidRDefault="005975AC">
          <w:pPr>
            <w:pStyle w:val="TOCHeading"/>
          </w:pPr>
          <w:r>
            <w:t>Contents</w:t>
          </w:r>
        </w:p>
        <w:p w14:paraId="43A9CDB6" w14:textId="66EA2FA9" w:rsidR="004F21C7" w:rsidRDefault="005975A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2983" w:history="1">
            <w:r w:rsidR="004F21C7"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20_Ethics_Compliance_Conduct</w:t>
            </w:r>
            <w:r w:rsidR="004F21C7">
              <w:rPr>
                <w:noProof/>
                <w:webHidden/>
              </w:rPr>
              <w:tab/>
            </w:r>
            <w:r w:rsidR="004F21C7">
              <w:rPr>
                <w:noProof/>
                <w:webHidden/>
              </w:rPr>
              <w:fldChar w:fldCharType="begin"/>
            </w:r>
            <w:r w:rsidR="004F21C7">
              <w:rPr>
                <w:noProof/>
                <w:webHidden/>
              </w:rPr>
              <w:instrText xml:space="preserve"> PAGEREF _Toc224162983 \h </w:instrText>
            </w:r>
            <w:r w:rsidR="004F21C7">
              <w:rPr>
                <w:noProof/>
                <w:webHidden/>
              </w:rPr>
            </w:r>
            <w:r w:rsidR="004F21C7">
              <w:rPr>
                <w:noProof/>
                <w:webHidden/>
              </w:rPr>
              <w:fldChar w:fldCharType="separate"/>
            </w:r>
            <w:r w:rsidR="004F21C7">
              <w:rPr>
                <w:noProof/>
                <w:webHidden/>
              </w:rPr>
              <w:t>1</w:t>
            </w:r>
            <w:r w:rsidR="004F21C7">
              <w:rPr>
                <w:noProof/>
                <w:webHidden/>
              </w:rPr>
              <w:fldChar w:fldCharType="end"/>
            </w:r>
          </w:hyperlink>
        </w:p>
        <w:p w14:paraId="64458CD1" w14:textId="68B7F27F" w:rsidR="004F21C7" w:rsidRDefault="004F21C7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4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Policy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815A0" w14:textId="4A968A31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5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 Process Architecture (Level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283F4" w14:textId="1B3D0799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6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20.2 SIPOC – Ethics &amp; Compliance Oversight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CDF8A" w14:textId="6BAE451A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7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20.3 Core BPMN Flow – Ethics Breach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877F0" w14:textId="1E2F3C8B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8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20.4 RACI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24FB" w14:textId="478160FB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89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20.5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D6F26" w14:textId="43C6243D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0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20.6 Key Policies (Level 2 Documents)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DE6F6" w14:textId="100705A2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1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20.7 Forms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4343" w14:textId="755675FC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2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20.8 Anti-Bribery &amp; Corruption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174A" w14:textId="441A5F28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3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20.9 ESG &amp; Ethical Governance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94355" w14:textId="0BF85E6C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4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20.10 Governance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8D85E" w14:textId="2706B859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5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20.11 Risk Categories Covered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1425F" w14:textId="34602500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6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20.12 Reporting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2782" w14:textId="0AC263F7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7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20.13 Training 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6D7C" w14:textId="307513E2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8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20.14 Alignment with International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8FDEC" w14:textId="111E428C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2999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20.15 Maturity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21256" w14:textId="7BF3596B" w:rsidR="004F21C7" w:rsidRDefault="004F21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3000" w:history="1">
            <w:r w:rsidRPr="00B54AF2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51A6" w14:textId="26392AC2" w:rsidR="004F21C7" w:rsidRDefault="004F21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3001" w:history="1">
            <w:r w:rsidRPr="00B54AF2">
              <w:rPr>
                <w:rStyle w:val="Hyperlink"/>
                <w:noProof/>
              </w:rPr>
              <w:t>Forms and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E92D" w14:textId="1C471011" w:rsidR="005975AC" w:rsidRDefault="005975AC">
          <w:r>
            <w:rPr>
              <w:b/>
              <w:bCs/>
              <w:noProof/>
            </w:rPr>
            <w:fldChar w:fldCharType="end"/>
          </w:r>
        </w:p>
      </w:sdtContent>
    </w:sdt>
    <w:p w14:paraId="3532F2E6" w14:textId="195C7F74" w:rsidR="005975AC" w:rsidRDefault="005975AC">
      <w:pP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27CE176D" w14:textId="2A630E93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lastRenderedPageBreak/>
        <w:t>(Corporate Ethics, Compliance &amp; Code of Conduct Framework – RAM Governance Architecture)</w:t>
      </w:r>
    </w:p>
    <w:p w14:paraId="28656F50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224852D">
          <v:rect id="_x0000_i1025" style="width:0;height:1.5pt" o:hralign="center" o:hrstd="t" o:hr="t" fillcolor="#a0a0a0" stroked="f"/>
        </w:pict>
      </w:r>
    </w:p>
    <w:p w14:paraId="566C2B2D" w14:textId="5E748A23" w:rsidR="0015554A" w:rsidRPr="005975AC" w:rsidRDefault="0015554A" w:rsidP="005975A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62984"/>
      <w:r w:rsidRPr="005975A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Policy Objective</w:t>
      </w:r>
      <w:bookmarkEnd w:id="1"/>
    </w:p>
    <w:p w14:paraId="0EC13265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To establish a comprehensive </w:t>
      </w:r>
      <w:r w:rsidRPr="001555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Ethics, Compliance &amp; Conduct Governance Framework</w:t>
      </w: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ensuring:</w:t>
      </w:r>
    </w:p>
    <w:p w14:paraId="24B70663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Integrity and transparency in all RAM operations</w:t>
      </w:r>
    </w:p>
    <w:p w14:paraId="1C7CD890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Zero tolerance for corruption and misconduct</w:t>
      </w:r>
    </w:p>
    <w:p w14:paraId="7C8CC28F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and regulatory compliance</w:t>
      </w:r>
    </w:p>
    <w:p w14:paraId="3F10D545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Fair treatment of stakeholders</w:t>
      </w:r>
    </w:p>
    <w:p w14:paraId="03D29282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Protection of whistleblowers</w:t>
      </w:r>
    </w:p>
    <w:p w14:paraId="404B41EB" w14:textId="77777777" w:rsidR="0015554A" w:rsidRPr="0015554A" w:rsidRDefault="0015554A" w:rsidP="00155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ESG-aligned ethical culture</w:t>
      </w:r>
    </w:p>
    <w:p w14:paraId="222CB328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E15F865">
          <v:rect id="_x0000_i1026" style="width:0;height:1.5pt" o:hralign="center" o:hrstd="t" o:hr="t" fillcolor="#a0a0a0" stroked="f"/>
        </w:pict>
      </w:r>
    </w:p>
    <w:p w14:paraId="27E1D6C1" w14:textId="54C6BB1F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62985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 Process Architecture (Level 1)</w:t>
      </w:r>
      <w:bookmarkEnd w:id="2"/>
    </w:p>
    <w:p w14:paraId="1DF8800F" w14:textId="77777777" w:rsidR="0015554A" w:rsidRPr="0015554A" w:rsidRDefault="0015554A" w:rsidP="00155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20_Ethics_Compliance_Conduct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20.1 Code of Conduct Governance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20.2 Anti-Bribery &amp; Anti-Corruption (ABAC)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20.3 Conflict of Interest Management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20.4 Whistleblowing &amp; Reporting Mechanism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20.5 Regulatory Compliance Monitoring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20.6 Investigations &amp; Disciplinary Actions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20.7 Third-Party Ethics Compliance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20.8 ESG &amp; Ethical Sustainability Alignment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20.9 Training &amp; Awareness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20.10 Ethics Reporting &amp; Board Oversight</w:t>
      </w:r>
    </w:p>
    <w:p w14:paraId="61558009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E72E02">
          <v:rect id="_x0000_i1027" style="width:0;height:1.5pt" o:hralign="center" o:hrstd="t" o:hr="t" fillcolor="#a0a0a0" stroked="f"/>
        </w:pict>
      </w:r>
    </w:p>
    <w:p w14:paraId="281DC924" w14:textId="5A20A1CB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" w:name="_Toc224162986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20.2 SIPOC – Ethics &amp; Compliance Oversight</w:t>
      </w:r>
      <w:bookmarkEnd w:id="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2071"/>
        <w:gridCol w:w="2132"/>
        <w:gridCol w:w="2154"/>
        <w:gridCol w:w="1469"/>
      </w:tblGrid>
      <w:tr w:rsidR="0015554A" w:rsidRPr="0015554A" w14:paraId="6FA0F364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9BA24D3" w14:textId="77777777" w:rsidR="0015554A" w:rsidRPr="0015554A" w:rsidRDefault="0015554A" w:rsidP="005371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52375B7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C67B6C4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1DB230C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DC2C6B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Customers</w:t>
            </w:r>
          </w:p>
        </w:tc>
      </w:tr>
      <w:tr w:rsidR="0015554A" w:rsidRPr="0015554A" w14:paraId="0FACE64C" w14:textId="77777777" w:rsidTr="00F73C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6311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5EB669F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Charter</w:t>
            </w:r>
          </w:p>
        </w:tc>
        <w:tc>
          <w:tcPr>
            <w:tcW w:w="0" w:type="auto"/>
            <w:hideMark/>
          </w:tcPr>
          <w:p w14:paraId="170C196D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 policies</w:t>
            </w:r>
          </w:p>
        </w:tc>
        <w:tc>
          <w:tcPr>
            <w:tcW w:w="0" w:type="auto"/>
            <w:hideMark/>
          </w:tcPr>
          <w:p w14:paraId="4638254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Code</w:t>
            </w:r>
          </w:p>
        </w:tc>
        <w:tc>
          <w:tcPr>
            <w:tcW w:w="0" w:type="auto"/>
            <w:hideMark/>
          </w:tcPr>
          <w:p w14:paraId="72FA842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  <w:tr w:rsidR="0015554A" w:rsidRPr="0015554A" w14:paraId="1D92E59E" w14:textId="77777777" w:rsidTr="00F73C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BBD82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hideMark/>
          </w:tcPr>
          <w:p w14:paraId="18722482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Data</w:t>
            </w:r>
          </w:p>
        </w:tc>
        <w:tc>
          <w:tcPr>
            <w:tcW w:w="0" w:type="auto"/>
            <w:hideMark/>
          </w:tcPr>
          <w:p w14:paraId="6DEF4180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hideMark/>
          </w:tcPr>
          <w:p w14:paraId="0EB0C72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Reports</w:t>
            </w:r>
          </w:p>
        </w:tc>
        <w:tc>
          <w:tcPr>
            <w:tcW w:w="0" w:type="auto"/>
            <w:hideMark/>
          </w:tcPr>
          <w:p w14:paraId="2ED4321A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15554A" w:rsidRPr="0015554A" w14:paraId="3CAB58CE" w14:textId="77777777" w:rsidTr="00F73C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F8D88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6365578C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Regulations</w:t>
            </w:r>
          </w:p>
        </w:tc>
        <w:tc>
          <w:tcPr>
            <w:tcW w:w="0" w:type="auto"/>
            <w:hideMark/>
          </w:tcPr>
          <w:p w14:paraId="41DC781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Investigate issues</w:t>
            </w:r>
          </w:p>
        </w:tc>
        <w:tc>
          <w:tcPr>
            <w:tcW w:w="0" w:type="auto"/>
            <w:hideMark/>
          </w:tcPr>
          <w:p w14:paraId="41F7E93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Investigation Results</w:t>
            </w:r>
          </w:p>
        </w:tc>
        <w:tc>
          <w:tcPr>
            <w:tcW w:w="0" w:type="auto"/>
            <w:hideMark/>
          </w:tcPr>
          <w:p w14:paraId="5EBABB2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Regulators</w:t>
            </w:r>
          </w:p>
        </w:tc>
      </w:tr>
      <w:tr w:rsidR="0015554A" w:rsidRPr="0015554A" w14:paraId="572D9C53" w14:textId="77777777" w:rsidTr="00F73C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ABE2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  <w:tc>
          <w:tcPr>
            <w:tcW w:w="0" w:type="auto"/>
            <w:hideMark/>
          </w:tcPr>
          <w:p w14:paraId="43DE173E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Findings</w:t>
            </w:r>
          </w:p>
        </w:tc>
        <w:tc>
          <w:tcPr>
            <w:tcW w:w="0" w:type="auto"/>
            <w:hideMark/>
          </w:tcPr>
          <w:p w14:paraId="3A2E7207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 Compliance</w:t>
            </w:r>
          </w:p>
        </w:tc>
        <w:tc>
          <w:tcPr>
            <w:tcW w:w="0" w:type="auto"/>
            <w:hideMark/>
          </w:tcPr>
          <w:p w14:paraId="22D93B7B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Disciplinary Actions</w:t>
            </w:r>
          </w:p>
        </w:tc>
        <w:tc>
          <w:tcPr>
            <w:tcW w:w="0" w:type="auto"/>
            <w:hideMark/>
          </w:tcPr>
          <w:p w14:paraId="02CB955C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Shareholders</w:t>
            </w:r>
          </w:p>
        </w:tc>
      </w:tr>
      <w:tr w:rsidR="0015554A" w:rsidRPr="0015554A" w14:paraId="6A3ED6BE" w14:textId="77777777" w:rsidTr="00F73C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2F4F3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0" w:type="auto"/>
            <w:hideMark/>
          </w:tcPr>
          <w:p w14:paraId="370BBBC2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Contracts</w:t>
            </w:r>
          </w:p>
        </w:tc>
        <w:tc>
          <w:tcPr>
            <w:tcW w:w="0" w:type="auto"/>
            <w:hideMark/>
          </w:tcPr>
          <w:p w14:paraId="582EE521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Diligence</w:t>
            </w:r>
          </w:p>
        </w:tc>
        <w:tc>
          <w:tcPr>
            <w:tcW w:w="0" w:type="auto"/>
            <w:hideMark/>
          </w:tcPr>
          <w:p w14:paraId="1A191329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Vendors</w:t>
            </w:r>
          </w:p>
        </w:tc>
        <w:tc>
          <w:tcPr>
            <w:tcW w:w="0" w:type="auto"/>
            <w:hideMark/>
          </w:tcPr>
          <w:p w14:paraId="4F00BC2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Stakeholders</w:t>
            </w:r>
          </w:p>
        </w:tc>
      </w:tr>
    </w:tbl>
    <w:p w14:paraId="07C1282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EDCCB2E">
          <v:rect id="_x0000_i1028" style="width:0;height:1.5pt" o:hralign="center" o:hrstd="t" o:hr="t" fillcolor="#a0a0a0" stroked="f"/>
        </w:pict>
      </w:r>
    </w:p>
    <w:p w14:paraId="182EB7BD" w14:textId="5F97A608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62987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20.3 Core BPMN Flow – Ethics Breach Handling</w:t>
      </w:r>
      <w:bookmarkEnd w:id="4"/>
    </w:p>
    <w:p w14:paraId="534B9764" w14:textId="77777777" w:rsidR="0015554A" w:rsidRPr="0015554A" w:rsidRDefault="0015554A" w:rsidP="00155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Trigger (Complaint / Audit Finding / Anonymous Report)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Register Case in Ethics Log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Initial Risk Assessment (Low / Medium / High)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Assign Investigator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Evidence Collection &amp; Interviews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Compliance Committee Review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Decision: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 No Violation → Close Case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 Minor Breach → Warning / Training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 Major Breach → Disciplinary / Legal Action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Board Notification (if material)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    ↓</w:t>
      </w:r>
      <w:r w:rsidRPr="0015554A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Archive &amp; Reporting</w:t>
      </w:r>
    </w:p>
    <w:p w14:paraId="15FBA6F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6B965A">
          <v:rect id="_x0000_i1029" style="width:0;height:1.5pt" o:hralign="center" o:hrstd="t" o:hr="t" fillcolor="#a0a0a0" stroked="f"/>
        </w:pict>
      </w:r>
    </w:p>
    <w:p w14:paraId="7241A1E1" w14:textId="67BB88BB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" w:name="_Toc224162988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20.4 RACI Matrix</w:t>
      </w:r>
      <w:bookmarkEnd w:id="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03"/>
        <w:gridCol w:w="857"/>
        <w:gridCol w:w="737"/>
        <w:gridCol w:w="2236"/>
        <w:gridCol w:w="576"/>
        <w:gridCol w:w="790"/>
        <w:gridCol w:w="803"/>
      </w:tblGrid>
      <w:tr w:rsidR="0015554A" w:rsidRPr="0015554A" w14:paraId="599E7E2B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AEC2581" w14:textId="77777777" w:rsidR="0015554A" w:rsidRPr="0015554A" w:rsidRDefault="0015554A" w:rsidP="005371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067ADF1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488B57E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BA76C6D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Officer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0F780A4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20EF4C2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2D0A6DF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</w:tr>
      <w:tr w:rsidR="0015554A" w:rsidRPr="0015554A" w14:paraId="464F4F53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5B2A90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Code of Conduct</w:t>
            </w:r>
          </w:p>
        </w:tc>
        <w:tc>
          <w:tcPr>
            <w:tcW w:w="0" w:type="auto"/>
            <w:hideMark/>
          </w:tcPr>
          <w:p w14:paraId="347CA237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C67F1E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AB7B6D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4EDDEA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48354E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D5D108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5410F4FF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305E8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 Investigations</w:t>
            </w:r>
          </w:p>
        </w:tc>
        <w:tc>
          <w:tcPr>
            <w:tcW w:w="0" w:type="auto"/>
            <w:hideMark/>
          </w:tcPr>
          <w:p w14:paraId="68267E8E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27D1EF5F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BD8C490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5F992DF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2841E3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18846C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1209AB03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3C24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Monitoring</w:t>
            </w:r>
          </w:p>
        </w:tc>
        <w:tc>
          <w:tcPr>
            <w:tcW w:w="0" w:type="auto"/>
            <w:hideMark/>
          </w:tcPr>
          <w:p w14:paraId="24906633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2AD6E8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276B74A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F628831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020FB8BD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02EE4B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544DA433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24ABD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Program</w:t>
            </w:r>
          </w:p>
        </w:tc>
        <w:tc>
          <w:tcPr>
            <w:tcW w:w="0" w:type="auto"/>
            <w:hideMark/>
          </w:tcPr>
          <w:p w14:paraId="4529F46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592C32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A567D6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3167D9E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0DDC0A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634D7F5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15554A" w:rsidRPr="0015554A" w14:paraId="2CF687E4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11C55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Whistleblower Protection</w:t>
            </w:r>
          </w:p>
        </w:tc>
        <w:tc>
          <w:tcPr>
            <w:tcW w:w="0" w:type="auto"/>
            <w:hideMark/>
          </w:tcPr>
          <w:p w14:paraId="5CC8C09E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C92622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6CBB26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F88038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FFBC09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81807F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15554A" w:rsidRPr="0015554A" w14:paraId="7AF09E79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804A8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Ethics Reporting</w:t>
            </w:r>
          </w:p>
        </w:tc>
        <w:tc>
          <w:tcPr>
            <w:tcW w:w="0" w:type="auto"/>
            <w:hideMark/>
          </w:tcPr>
          <w:p w14:paraId="7C6757C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3A04B36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7721448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E80FACD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52272D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59CC9A5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</w:tbl>
    <w:p w14:paraId="7BFC787F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 = Responsible | A = Accountable | C = Consulted | I = Informed</w:t>
      </w:r>
    </w:p>
    <w:p w14:paraId="1FA799BF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73D116">
          <v:rect id="_x0000_i1030" style="width:0;height:1.5pt" o:hralign="center" o:hrstd="t" o:hr="t" fillcolor="#a0a0a0" stroked="f"/>
        </w:pict>
      </w:r>
    </w:p>
    <w:p w14:paraId="7BC206BB" w14:textId="6ADF84C7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" w:name="_Toc224162989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20.5 KPIs</w:t>
      </w:r>
      <w:bookmarkEnd w:id="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77"/>
        <w:gridCol w:w="4718"/>
      </w:tblGrid>
      <w:tr w:rsidR="0015554A" w:rsidRPr="0015554A" w14:paraId="04193E34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8925AC" w14:textId="77777777" w:rsidR="0015554A" w:rsidRPr="0015554A" w:rsidRDefault="0015554A" w:rsidP="001555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4718" w:type="dxa"/>
            <w:shd w:val="clear" w:color="auto" w:fill="0E2841" w:themeFill="text2"/>
            <w:hideMark/>
          </w:tcPr>
          <w:p w14:paraId="71772D7E" w14:textId="77777777" w:rsidR="0015554A" w:rsidRPr="0015554A" w:rsidRDefault="0015554A" w:rsidP="001555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15554A" w:rsidRPr="0015554A" w14:paraId="5F2AFEFB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3F51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Employees trained annually</w:t>
            </w:r>
          </w:p>
        </w:tc>
        <w:tc>
          <w:tcPr>
            <w:tcW w:w="4718" w:type="dxa"/>
            <w:hideMark/>
          </w:tcPr>
          <w:p w14:paraId="168DF635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15554A" w:rsidRPr="0015554A" w14:paraId="2B5FB71E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4D813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Ethics breaches resolved within 30 days</w:t>
            </w:r>
          </w:p>
        </w:tc>
        <w:tc>
          <w:tcPr>
            <w:tcW w:w="4718" w:type="dxa"/>
            <w:hideMark/>
          </w:tcPr>
          <w:p w14:paraId="7662122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&gt;90%</w:t>
            </w:r>
          </w:p>
        </w:tc>
      </w:tr>
      <w:tr w:rsidR="0015554A" w:rsidRPr="0015554A" w14:paraId="2AE48891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00B612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Anonymous reporting availability</w:t>
            </w:r>
          </w:p>
        </w:tc>
        <w:tc>
          <w:tcPr>
            <w:tcW w:w="4718" w:type="dxa"/>
            <w:hideMark/>
          </w:tcPr>
          <w:p w14:paraId="40557E8C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24/7</w:t>
            </w:r>
          </w:p>
        </w:tc>
      </w:tr>
      <w:tr w:rsidR="0015554A" w:rsidRPr="0015554A" w14:paraId="0CE54808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7F600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non-compliance penalties</w:t>
            </w:r>
          </w:p>
        </w:tc>
        <w:tc>
          <w:tcPr>
            <w:tcW w:w="4718" w:type="dxa"/>
            <w:hideMark/>
          </w:tcPr>
          <w:p w14:paraId="758510E0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Zero</w:t>
            </w:r>
          </w:p>
        </w:tc>
      </w:tr>
      <w:tr w:rsidR="0015554A" w:rsidRPr="0015554A" w14:paraId="1FC5C222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908B0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Third-party compliance screening</w:t>
            </w:r>
          </w:p>
        </w:tc>
        <w:tc>
          <w:tcPr>
            <w:tcW w:w="4718" w:type="dxa"/>
            <w:hideMark/>
          </w:tcPr>
          <w:p w14:paraId="1C9F211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 vendors</w:t>
            </w:r>
          </w:p>
        </w:tc>
      </w:tr>
      <w:tr w:rsidR="0015554A" w:rsidRPr="0015554A" w14:paraId="0D8E60D9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5441C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Whistleblower retaliation cases</w:t>
            </w:r>
          </w:p>
        </w:tc>
        <w:tc>
          <w:tcPr>
            <w:tcW w:w="4718" w:type="dxa"/>
            <w:hideMark/>
          </w:tcPr>
          <w:p w14:paraId="45028AA9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Zero</w:t>
            </w:r>
          </w:p>
        </w:tc>
      </w:tr>
    </w:tbl>
    <w:p w14:paraId="2A260F8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292364">
          <v:rect id="_x0000_i1031" style="width:0;height:1.5pt" o:hralign="center" o:hrstd="t" o:hr="t" fillcolor="#a0a0a0" stroked="f"/>
        </w:pict>
      </w:r>
    </w:p>
    <w:p w14:paraId="112F0F81" w14:textId="3A631AC9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" w:name="_Toc224162990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20.6 Key Policies (Level 2 Documents)</w:t>
      </w:r>
      <w:bookmarkEnd w:id="7"/>
    </w:p>
    <w:p w14:paraId="557290B1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Code of Business Conduct Policy</w:t>
      </w:r>
    </w:p>
    <w:p w14:paraId="2725C56C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Anti-Bribery &amp; Anti-Corruption Policy</w:t>
      </w:r>
    </w:p>
    <w:p w14:paraId="6F138205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Conflict of Interest Policy</w:t>
      </w:r>
    </w:p>
    <w:p w14:paraId="5A6FE616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Whistleblower Protection Policy</w:t>
      </w:r>
    </w:p>
    <w:p w14:paraId="11DAC5F8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Gifts &amp; Hospitality Policy</w:t>
      </w:r>
    </w:p>
    <w:p w14:paraId="10E964C2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Protection &amp; Privacy Compliance Policy</w:t>
      </w:r>
    </w:p>
    <w:p w14:paraId="64CB19A7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Third-Party Due Diligence Policy</w:t>
      </w:r>
    </w:p>
    <w:p w14:paraId="5EA3F7D4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Investigation &amp; Disciplinary Policy</w:t>
      </w:r>
    </w:p>
    <w:p w14:paraId="536769E3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Ethical Alignment Policy</w:t>
      </w:r>
    </w:p>
    <w:p w14:paraId="41561C8E" w14:textId="77777777" w:rsidR="0015554A" w:rsidRPr="0015554A" w:rsidRDefault="0015554A" w:rsidP="00155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 Monitoring Policy</w:t>
      </w:r>
    </w:p>
    <w:p w14:paraId="1F924D6D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3F8A78">
          <v:rect id="_x0000_i1032" style="width:0;height:1.5pt" o:hralign="center" o:hrstd="t" o:hr="t" fillcolor="#a0a0a0" stroked="f"/>
        </w:pict>
      </w:r>
    </w:p>
    <w:p w14:paraId="4AB12045" w14:textId="4020082D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62991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20.7 Forms &amp; Templates</w:t>
      </w:r>
      <w:bookmarkEnd w:id="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7812"/>
      </w:tblGrid>
      <w:tr w:rsidR="0015554A" w:rsidRPr="0015554A" w14:paraId="600C5FAF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82FD076" w14:textId="77777777" w:rsidR="0015554A" w:rsidRPr="0015554A" w:rsidRDefault="0015554A" w:rsidP="001555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812" w:type="dxa"/>
            <w:shd w:val="clear" w:color="auto" w:fill="0E2841" w:themeFill="text2"/>
            <w:hideMark/>
          </w:tcPr>
          <w:p w14:paraId="2D5CE6BB" w14:textId="77777777" w:rsidR="0015554A" w:rsidRPr="0015554A" w:rsidRDefault="0015554A" w:rsidP="001555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15554A" w:rsidRPr="0015554A" w14:paraId="42552A59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FAEE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F-20-01</w:t>
            </w:r>
          </w:p>
        </w:tc>
        <w:tc>
          <w:tcPr>
            <w:tcW w:w="7812" w:type="dxa"/>
            <w:hideMark/>
          </w:tcPr>
          <w:p w14:paraId="35A627E4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Conflict of Interest Declaration</w:t>
            </w:r>
          </w:p>
        </w:tc>
      </w:tr>
      <w:tr w:rsidR="0015554A" w:rsidRPr="0015554A" w14:paraId="12DB838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66DF9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F-20-02</w:t>
            </w:r>
          </w:p>
        </w:tc>
        <w:tc>
          <w:tcPr>
            <w:tcW w:w="7812" w:type="dxa"/>
            <w:hideMark/>
          </w:tcPr>
          <w:p w14:paraId="20F5DAE7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Whistleblower Reporting Form</w:t>
            </w:r>
          </w:p>
        </w:tc>
      </w:tr>
      <w:tr w:rsidR="0015554A" w:rsidRPr="0015554A" w14:paraId="41F554FB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24B1C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F-20-03</w:t>
            </w:r>
          </w:p>
        </w:tc>
        <w:tc>
          <w:tcPr>
            <w:tcW w:w="7812" w:type="dxa"/>
            <w:hideMark/>
          </w:tcPr>
          <w:p w14:paraId="12181BF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Ethics Investigation Report Template</w:t>
            </w:r>
          </w:p>
        </w:tc>
      </w:tr>
      <w:tr w:rsidR="0015554A" w:rsidRPr="0015554A" w14:paraId="13A76D6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9E5E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F-20-04</w:t>
            </w:r>
          </w:p>
        </w:tc>
        <w:tc>
          <w:tcPr>
            <w:tcW w:w="7812" w:type="dxa"/>
            <w:hideMark/>
          </w:tcPr>
          <w:p w14:paraId="0B854B5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Compliance Declaration</w:t>
            </w:r>
          </w:p>
        </w:tc>
      </w:tr>
      <w:tr w:rsidR="0015554A" w:rsidRPr="0015554A" w14:paraId="2F200DF2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D798A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F-20-05</w:t>
            </w:r>
          </w:p>
        </w:tc>
        <w:tc>
          <w:tcPr>
            <w:tcW w:w="7812" w:type="dxa"/>
            <w:hideMark/>
          </w:tcPr>
          <w:p w14:paraId="1ACC6A8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Gift &amp; Hospitality Register</w:t>
            </w:r>
          </w:p>
        </w:tc>
      </w:tr>
      <w:tr w:rsidR="0015554A" w:rsidRPr="0015554A" w14:paraId="5C9F905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3C045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F-20-06</w:t>
            </w:r>
          </w:p>
        </w:tc>
        <w:tc>
          <w:tcPr>
            <w:tcW w:w="7812" w:type="dxa"/>
            <w:hideMark/>
          </w:tcPr>
          <w:p w14:paraId="1FB42296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Disciplinary Action Notice</w:t>
            </w:r>
          </w:p>
        </w:tc>
      </w:tr>
      <w:tr w:rsidR="0015554A" w:rsidRPr="0015554A" w14:paraId="6A4FBA3A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1F84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F-20-07</w:t>
            </w:r>
          </w:p>
        </w:tc>
        <w:tc>
          <w:tcPr>
            <w:tcW w:w="7812" w:type="dxa"/>
            <w:hideMark/>
          </w:tcPr>
          <w:p w14:paraId="5F4EBA58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Compliance Certification</w:t>
            </w:r>
          </w:p>
        </w:tc>
      </w:tr>
      <w:tr w:rsidR="0015554A" w:rsidRPr="0015554A" w14:paraId="761930F7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8315E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F-20-08</w:t>
            </w:r>
          </w:p>
        </w:tc>
        <w:tc>
          <w:tcPr>
            <w:tcW w:w="7812" w:type="dxa"/>
            <w:hideMark/>
          </w:tcPr>
          <w:p w14:paraId="427AA50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Compliance Checklist</w:t>
            </w:r>
          </w:p>
        </w:tc>
      </w:tr>
    </w:tbl>
    <w:p w14:paraId="3F785B82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0B000F4">
          <v:rect id="_x0000_i1033" style="width:0;height:1.5pt" o:hralign="center" o:hrstd="t" o:hr="t" fillcolor="#a0a0a0" stroked="f"/>
        </w:pict>
      </w:r>
    </w:p>
    <w:p w14:paraId="075B53BC" w14:textId="4F40F516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62992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20.8 Anti-Bribery &amp; Corruption Controls</w:t>
      </w:r>
      <w:bookmarkEnd w:id="9"/>
    </w:p>
    <w:p w14:paraId="55A80E0A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Mandatory COI disclosure annually</w:t>
      </w:r>
    </w:p>
    <w:p w14:paraId="2B2F7F0F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 in approvals</w:t>
      </w:r>
    </w:p>
    <w:p w14:paraId="582A2BBA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due diligence scoring</w:t>
      </w:r>
    </w:p>
    <w:p w14:paraId="64DC7122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 cash payments policy</w:t>
      </w:r>
    </w:p>
    <w:p w14:paraId="77ED1B23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Transparent procurement governance</w:t>
      </w:r>
    </w:p>
    <w:p w14:paraId="5E36FC3C" w14:textId="77777777" w:rsidR="0015554A" w:rsidRPr="0015554A" w:rsidRDefault="0015554A" w:rsidP="00155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Threshold-based Board approval for major transactions</w:t>
      </w:r>
    </w:p>
    <w:p w14:paraId="7E7760A3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213E92">
          <v:rect id="_x0000_i1034" style="width:0;height:1.5pt" o:hralign="center" o:hrstd="t" o:hr="t" fillcolor="#a0a0a0" stroked="f"/>
        </w:pict>
      </w:r>
    </w:p>
    <w:p w14:paraId="44C33B0F" w14:textId="4EF3B05A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" w:name="_Toc224162993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20.9 ESG &amp; Ethical Governance Integration</w:t>
      </w:r>
      <w:bookmarkEnd w:id="10"/>
    </w:p>
    <w:p w14:paraId="10BD9361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Ethics compliance supports:</w:t>
      </w:r>
    </w:p>
    <w:p w14:paraId="53CBBD6A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SDG 16 (Peace, Justice &amp; Strong Institutions)</w:t>
      </w:r>
    </w:p>
    <w:p w14:paraId="4A2E68CB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Governance Pillar</w:t>
      </w:r>
    </w:p>
    <w:p w14:paraId="7177130D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Anti-money laundering compliance</w:t>
      </w:r>
    </w:p>
    <w:p w14:paraId="0022DBBA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Human rights &amp; labor protection</w:t>
      </w:r>
    </w:p>
    <w:p w14:paraId="545427BD" w14:textId="77777777" w:rsidR="0015554A" w:rsidRPr="0015554A" w:rsidRDefault="0015554A" w:rsidP="00155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Fair competition principles</w:t>
      </w:r>
    </w:p>
    <w:p w14:paraId="3B856E34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6A4E24">
          <v:rect id="_x0000_i1035" style="width:0;height:1.5pt" o:hralign="center" o:hrstd="t" o:hr="t" fillcolor="#a0a0a0" stroked="f"/>
        </w:pict>
      </w:r>
    </w:p>
    <w:p w14:paraId="08E1A260" w14:textId="14FD8D73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" w:name="_Toc224162994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20.10 Governance Structure</w:t>
      </w:r>
      <w:bookmarkEnd w:id="11"/>
    </w:p>
    <w:p w14:paraId="531EFC6A" w14:textId="77777777" w:rsidR="0015554A" w:rsidRPr="005371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 Audit &amp; Risk Committee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↓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</w:r>
      <w:r w:rsidRPr="005371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Chief Compliance Officer (CCO)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↓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Compliance Unit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↓</w:t>
      </w: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Departmental Ethics Focal Points</w:t>
      </w:r>
    </w:p>
    <w:p w14:paraId="66C6498B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pict w14:anchorId="1A449E10">
          <v:rect id="_x0000_i1036" style="width:0;height:1.5pt" o:hralign="center" o:hrstd="t" o:hr="t" fillcolor="#a0a0a0" stroked="f"/>
        </w:pict>
      </w:r>
    </w:p>
    <w:p w14:paraId="60004DEF" w14:textId="47E77CE7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62995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20.11 Risk Categories Covered</w:t>
      </w:r>
      <w:bookmarkEnd w:id="12"/>
    </w:p>
    <w:p w14:paraId="06BAAE02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Fraud</w:t>
      </w:r>
    </w:p>
    <w:p w14:paraId="42B23095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Embezzlement</w:t>
      </w:r>
    </w:p>
    <w:p w14:paraId="48FEA443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Bribery</w:t>
      </w:r>
    </w:p>
    <w:p w14:paraId="6BF079E6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Insider trading</w:t>
      </w:r>
    </w:p>
    <w:p w14:paraId="03816B6A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breaches</w:t>
      </w:r>
    </w:p>
    <w:p w14:paraId="1702628E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Harassment</w:t>
      </w:r>
    </w:p>
    <w:p w14:paraId="518B9908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Discrimination</w:t>
      </w:r>
    </w:p>
    <w:p w14:paraId="737AB1A1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violations</w:t>
      </w:r>
    </w:p>
    <w:p w14:paraId="44FD52A4" w14:textId="77777777" w:rsidR="0015554A" w:rsidRPr="0015554A" w:rsidRDefault="0015554A" w:rsidP="00155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Misuse of company assets</w:t>
      </w:r>
    </w:p>
    <w:p w14:paraId="45583FCF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707D44">
          <v:rect id="_x0000_i1037" style="width:0;height:1.5pt" o:hralign="center" o:hrstd="t" o:hr="t" fillcolor="#a0a0a0" stroked="f"/>
        </w:pict>
      </w:r>
    </w:p>
    <w:p w14:paraId="6594C70E" w14:textId="66CBB63B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3" w:name="_Toc224162996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20.12 Reporting Structure</w:t>
      </w:r>
      <w:bookmarkEnd w:id="13"/>
    </w:p>
    <w:p w14:paraId="17A562A5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reports include:</w:t>
      </w:r>
    </w:p>
    <w:p w14:paraId="3EC5FF66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Ethics cases summary</w:t>
      </w:r>
    </w:p>
    <w:p w14:paraId="4CE3D361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heat map</w:t>
      </w:r>
    </w:p>
    <w:p w14:paraId="5B311C95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Training completion</w:t>
      </w:r>
    </w:p>
    <w:p w14:paraId="062272FF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screening status</w:t>
      </w:r>
    </w:p>
    <w:p w14:paraId="72A26591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alerts</w:t>
      </w:r>
    </w:p>
    <w:p w14:paraId="5B1F7013" w14:textId="77777777" w:rsidR="0015554A" w:rsidRPr="0015554A" w:rsidRDefault="0015554A" w:rsidP="00155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compliance indicators</w:t>
      </w:r>
    </w:p>
    <w:p w14:paraId="601B613E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7826F0C">
          <v:rect id="_x0000_i1038" style="width:0;height:1.5pt" o:hralign="center" o:hrstd="t" o:hr="t" fillcolor="#a0a0a0" stroked="f"/>
        </w:pict>
      </w:r>
    </w:p>
    <w:p w14:paraId="156E6749" w14:textId="14C44619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4" w:name="_Toc224162997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20.13 Training Program Structure</w:t>
      </w:r>
      <w:bookmarkEnd w:id="1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42"/>
        <w:gridCol w:w="6463"/>
      </w:tblGrid>
      <w:tr w:rsidR="0015554A" w:rsidRPr="0015554A" w14:paraId="1D998A70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77D143D" w14:textId="77777777" w:rsidR="0015554A" w:rsidRPr="0015554A" w:rsidRDefault="0015554A" w:rsidP="001555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6463" w:type="dxa"/>
            <w:shd w:val="clear" w:color="auto" w:fill="0E2841" w:themeFill="text2"/>
            <w:hideMark/>
          </w:tcPr>
          <w:p w14:paraId="247E5542" w14:textId="77777777" w:rsidR="0015554A" w:rsidRPr="0015554A" w:rsidRDefault="0015554A" w:rsidP="001555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Content</w:t>
            </w:r>
          </w:p>
        </w:tc>
      </w:tr>
      <w:tr w:rsidR="0015554A" w:rsidRPr="0015554A" w14:paraId="1F6E6688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60ACC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Employees</w:t>
            </w:r>
          </w:p>
        </w:tc>
        <w:tc>
          <w:tcPr>
            <w:tcW w:w="6463" w:type="dxa"/>
            <w:hideMark/>
          </w:tcPr>
          <w:p w14:paraId="65D109B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 of Conduct + ABAC</w:t>
            </w:r>
          </w:p>
        </w:tc>
      </w:tr>
      <w:tr w:rsidR="0015554A" w:rsidRPr="0015554A" w14:paraId="296630A5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039F5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Managers</w:t>
            </w:r>
          </w:p>
        </w:tc>
        <w:tc>
          <w:tcPr>
            <w:tcW w:w="6463" w:type="dxa"/>
            <w:hideMark/>
          </w:tcPr>
          <w:p w14:paraId="2B9C61F1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Conflict of Interest + Investigations</w:t>
            </w:r>
          </w:p>
        </w:tc>
      </w:tr>
      <w:tr w:rsidR="0015554A" w:rsidRPr="0015554A" w14:paraId="379EB76A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4F87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Finance/Procurement</w:t>
            </w:r>
          </w:p>
        </w:tc>
        <w:tc>
          <w:tcPr>
            <w:tcW w:w="6463" w:type="dxa"/>
            <w:hideMark/>
          </w:tcPr>
          <w:p w14:paraId="4C9CD4DB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+ Vendor Risk</w:t>
            </w:r>
          </w:p>
        </w:tc>
      </w:tr>
      <w:tr w:rsidR="0015554A" w:rsidRPr="0015554A" w14:paraId="1F45DE4A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F3FE3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6463" w:type="dxa"/>
            <w:hideMark/>
          </w:tcPr>
          <w:p w14:paraId="1B72D443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&amp; Regulatory Liability</w:t>
            </w:r>
          </w:p>
        </w:tc>
      </w:tr>
    </w:tbl>
    <w:p w14:paraId="566D8F74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Delivery Methods:</w:t>
      </w:r>
    </w:p>
    <w:p w14:paraId="4425356C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E-learning modules</w:t>
      </w:r>
    </w:p>
    <w:p w14:paraId="627F59BB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Workshops</w:t>
      </w:r>
    </w:p>
    <w:p w14:paraId="4AA2518B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Case-based simulations</w:t>
      </w:r>
    </w:p>
    <w:p w14:paraId="501F2FF1" w14:textId="77777777" w:rsidR="0015554A" w:rsidRPr="0015554A" w:rsidRDefault="0015554A" w:rsidP="00155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certification</w:t>
      </w:r>
    </w:p>
    <w:p w14:paraId="577F0059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EAF4ED">
          <v:rect id="_x0000_i1039" style="width:0;height:1.5pt" o:hralign="center" o:hrstd="t" o:hr="t" fillcolor="#a0a0a0" stroked="f"/>
        </w:pict>
      </w:r>
    </w:p>
    <w:p w14:paraId="3E3D4154" w14:textId="51A5560D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5" w:name="_Toc224162998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20.14 Alignment with International Standards</w:t>
      </w:r>
      <w:bookmarkEnd w:id="15"/>
    </w:p>
    <w:p w14:paraId="4F001C0A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37001 – Anti-Bribery Management</w:t>
      </w:r>
    </w:p>
    <w:p w14:paraId="52409462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– Compliance Management</w:t>
      </w:r>
    </w:p>
    <w:p w14:paraId="12894AE5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OECD Corporate Governance Principles</w:t>
      </w:r>
    </w:p>
    <w:p w14:paraId="380AFE1F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UN Global Compact</w:t>
      </w:r>
    </w:p>
    <w:p w14:paraId="18C3B751" w14:textId="77777777" w:rsidR="0015554A" w:rsidRPr="0015554A" w:rsidRDefault="0015554A" w:rsidP="00155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275C5FEA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C31291">
          <v:rect id="_x0000_i1040" style="width:0;height:1.5pt" o:hralign="center" o:hrstd="t" o:hr="t" fillcolor="#a0a0a0" stroked="f"/>
        </w:pict>
      </w:r>
    </w:p>
    <w:p w14:paraId="1DD86469" w14:textId="77528565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6" w:name="_Toc224162999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20.15 Maturity Model</w:t>
      </w:r>
      <w:bookmarkEnd w:id="16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776"/>
        <w:gridCol w:w="8309"/>
      </w:tblGrid>
      <w:tr w:rsidR="0015554A" w:rsidRPr="0015554A" w14:paraId="17846F4B" w14:textId="77777777" w:rsidTr="005371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190BFCD" w14:textId="77777777" w:rsidR="0015554A" w:rsidRPr="0015554A" w:rsidRDefault="0015554A" w:rsidP="0053714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8309" w:type="dxa"/>
            <w:shd w:val="clear" w:color="auto" w:fill="0E2841" w:themeFill="text2"/>
            <w:vAlign w:val="center"/>
            <w:hideMark/>
          </w:tcPr>
          <w:p w14:paraId="791AE307" w14:textId="77777777" w:rsidR="0015554A" w:rsidRPr="0015554A" w:rsidRDefault="0015554A" w:rsidP="005371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15554A" w:rsidRPr="0015554A" w14:paraId="354952C2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E4B8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8309" w:type="dxa"/>
            <w:hideMark/>
          </w:tcPr>
          <w:p w14:paraId="0F93D46F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 – No formal compliance structure</w:t>
            </w:r>
          </w:p>
        </w:tc>
      </w:tr>
      <w:tr w:rsidR="0015554A" w:rsidRPr="0015554A" w14:paraId="18B5B18C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8AB4D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8309" w:type="dxa"/>
            <w:hideMark/>
          </w:tcPr>
          <w:p w14:paraId="56D0861C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policies exist</w:t>
            </w:r>
          </w:p>
        </w:tc>
      </w:tr>
      <w:tr w:rsidR="0015554A" w:rsidRPr="0015554A" w14:paraId="4AD5CEBF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90561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8309" w:type="dxa"/>
            <w:hideMark/>
          </w:tcPr>
          <w:p w14:paraId="11001296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Formal compliance officer + reporting</w:t>
            </w:r>
          </w:p>
        </w:tc>
      </w:tr>
      <w:tr w:rsidR="0015554A" w:rsidRPr="0015554A" w14:paraId="701AD115" w14:textId="77777777" w:rsidTr="005371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94F74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8309" w:type="dxa"/>
            <w:hideMark/>
          </w:tcPr>
          <w:p w14:paraId="6E19D55A" w14:textId="77777777" w:rsidR="0015554A" w:rsidRPr="0015554A" w:rsidRDefault="0015554A" w:rsidP="00155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governance &amp; digital case tracking</w:t>
            </w:r>
          </w:p>
        </w:tc>
      </w:tr>
      <w:tr w:rsidR="0015554A" w:rsidRPr="0015554A" w14:paraId="7CAA8E49" w14:textId="77777777" w:rsidTr="005371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40857" w14:textId="77777777" w:rsidR="0015554A" w:rsidRPr="0015554A" w:rsidRDefault="0015554A" w:rsidP="0015554A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8309" w:type="dxa"/>
            <w:hideMark/>
          </w:tcPr>
          <w:p w14:paraId="1450D93C" w14:textId="77777777" w:rsidR="0015554A" w:rsidRPr="0015554A" w:rsidRDefault="0015554A" w:rsidP="00155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5554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Embedded ethical culture + predictive compliance analytics</w:t>
            </w:r>
          </w:p>
        </w:tc>
      </w:tr>
    </w:tbl>
    <w:p w14:paraId="36218F44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AC4925">
          <v:rect id="_x0000_i1041" style="width:0;height:1.5pt" o:hralign="center" o:hrstd="t" o:hr="t" fillcolor="#a0a0a0" stroked="f"/>
        </w:pict>
      </w:r>
    </w:p>
    <w:p w14:paraId="4081EA36" w14:textId="7783348A" w:rsidR="0015554A" w:rsidRPr="0015554A" w:rsidRDefault="0015554A" w:rsidP="00155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7" w:name="_Toc224163000"/>
      <w:r w:rsidRPr="00155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Summary</w:t>
      </w:r>
      <w:bookmarkEnd w:id="17"/>
    </w:p>
    <w:p w14:paraId="5302F088" w14:textId="77777777" w:rsidR="0015554A" w:rsidRPr="0015554A" w:rsidRDefault="0015554A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 </w:t>
      </w:r>
      <w:r w:rsidRPr="001555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L_0_20_Ethics_Compliance_Conduct Framework</w:t>
      </w:r>
      <w:r w:rsidRPr="001555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establishes a fully auditable, board-aligned ethics ecosystem covering:</w:t>
      </w:r>
    </w:p>
    <w:p w14:paraId="4CB3D3D1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Code of Conduct</w:t>
      </w:r>
    </w:p>
    <w:p w14:paraId="3CEEEC44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Anti-Corruption</w:t>
      </w:r>
    </w:p>
    <w:p w14:paraId="04274776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Conflict Management</w:t>
      </w:r>
    </w:p>
    <w:p w14:paraId="001252C0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Whistleblower Protection</w:t>
      </w:r>
    </w:p>
    <w:p w14:paraId="1D3D083C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71E7AB4B" w14:textId="77777777" w:rsid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Third-Party Governance</w:t>
      </w:r>
    </w:p>
    <w:p w14:paraId="32D28638" w14:textId="709E204D" w:rsidR="0015554A" w:rsidRPr="0053714A" w:rsidRDefault="0015554A" w:rsidP="0053714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3714A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Ethical Integration</w:t>
      </w:r>
    </w:p>
    <w:p w14:paraId="5173F300" w14:textId="77777777" w:rsidR="0015554A" w:rsidRPr="0015554A" w:rsidRDefault="00000000" w:rsidP="0015554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7F160A">
          <v:rect id="_x0000_i1042" style="width:0;height:1.5pt" o:hralign="center" o:hrstd="t" o:hr="t" fillcolor="#a0a0a0" stroked="f"/>
        </w:pict>
      </w:r>
    </w:p>
    <w:p w14:paraId="683E2CFA" w14:textId="1D0F12F6" w:rsidR="0015554A" w:rsidRPr="008E73E7" w:rsidRDefault="00572489" w:rsidP="00155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</w:p>
    <w:p w14:paraId="345054D4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📊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Board-Grade Visual Governance Architecture Diagram</w:t>
      </w:r>
    </w:p>
    <w:p w14:paraId="08D312F9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📘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Full Policy &amp; Procedure Manual (50+ pages structured)</w:t>
      </w:r>
    </w:p>
    <w:p w14:paraId="248B98A6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📑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Risk-Control Matrix (RCM) for Audit Integration</w:t>
      </w:r>
    </w:p>
    <w:p w14:paraId="1A6BE901" w14:textId="77777777" w:rsidR="0015554A" w:rsidRPr="008E73E7" w:rsidRDefault="0015554A" w:rsidP="00155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8E73E7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📈</w:t>
      </w:r>
      <w:r w:rsidRPr="008E73E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A </w:t>
      </w:r>
      <w:r w:rsidRPr="008E73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Compliance Dashboard Structure (for SAP / ERP Integration)</w:t>
      </w:r>
    </w:p>
    <w:p w14:paraId="34181B01" w14:textId="400BBF5F" w:rsidR="009650D2" w:rsidRDefault="005975AC" w:rsidP="005975AC">
      <w:pPr>
        <w:pStyle w:val="Heading3"/>
      </w:pPr>
      <w:bookmarkStart w:id="18" w:name="_Toc224163001"/>
      <w:r>
        <w:t>Forms and template</w:t>
      </w:r>
      <w:bookmarkEnd w:id="18"/>
      <w:r>
        <w:t xml:space="preserve"> </w:t>
      </w:r>
    </w:p>
    <w:p w14:paraId="6FB92022" w14:textId="2C129DCE" w:rsidR="005975AC" w:rsidRDefault="005975AC">
      <w:r>
        <w:br w:type="page"/>
      </w:r>
    </w:p>
    <w:p w14:paraId="613CBF93" w14:textId="075F55FC" w:rsidR="005975AC" w:rsidRDefault="005975AC">
      <w:r>
        <w:lastRenderedPageBreak/>
        <w:t>End of document</w:t>
      </w:r>
    </w:p>
    <w:p w14:paraId="12459D3B" w14:textId="77777777" w:rsidR="005975AC" w:rsidRDefault="005975AC"/>
    <w:sectPr w:rsidR="005975AC" w:rsidSect="0015554A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7B313" w14:textId="77777777" w:rsidR="00813F74" w:rsidRDefault="00813F74" w:rsidP="0015554A">
      <w:pPr>
        <w:spacing w:after="0" w:line="240" w:lineRule="auto"/>
      </w:pPr>
      <w:r>
        <w:separator/>
      </w:r>
    </w:p>
  </w:endnote>
  <w:endnote w:type="continuationSeparator" w:id="0">
    <w:p w14:paraId="3D9F3D5E" w14:textId="77777777" w:rsidR="00813F74" w:rsidRDefault="00813F74" w:rsidP="00155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463182656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68D56599" w14:textId="7AB38795" w:rsidR="00F73C08" w:rsidRDefault="00F73C08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0AF70CED" w14:textId="77777777" w:rsidR="00F73C08" w:rsidRDefault="00F73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1E8AB" w14:textId="77777777" w:rsidR="00813F74" w:rsidRDefault="00813F74" w:rsidP="0015554A">
      <w:pPr>
        <w:spacing w:after="0" w:line="240" w:lineRule="auto"/>
      </w:pPr>
      <w:r>
        <w:separator/>
      </w:r>
    </w:p>
  </w:footnote>
  <w:footnote w:type="continuationSeparator" w:id="0">
    <w:p w14:paraId="0EC8AB03" w14:textId="77777777" w:rsidR="00813F74" w:rsidRDefault="00813F74" w:rsidP="00155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4C5A4" w14:textId="31690356" w:rsidR="0015554A" w:rsidRDefault="0015554A">
    <w:pPr>
      <w:pStyle w:val="Header"/>
    </w:pPr>
    <w:r w:rsidRPr="0015554A">
      <w:t>20_Ethics_Compliance_Conduct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C03"/>
    <w:multiLevelType w:val="multilevel"/>
    <w:tmpl w:val="3DD8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8F8"/>
    <w:multiLevelType w:val="multilevel"/>
    <w:tmpl w:val="C2FA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575F8"/>
    <w:multiLevelType w:val="multilevel"/>
    <w:tmpl w:val="DADC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A4F8A"/>
    <w:multiLevelType w:val="multilevel"/>
    <w:tmpl w:val="5D14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B4CDC"/>
    <w:multiLevelType w:val="multilevel"/>
    <w:tmpl w:val="D746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806F9"/>
    <w:multiLevelType w:val="multilevel"/>
    <w:tmpl w:val="4716A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3F5CA5"/>
    <w:multiLevelType w:val="multilevel"/>
    <w:tmpl w:val="E618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77EF5"/>
    <w:multiLevelType w:val="multilevel"/>
    <w:tmpl w:val="C49C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434F66"/>
    <w:multiLevelType w:val="multilevel"/>
    <w:tmpl w:val="AA643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C95326"/>
    <w:multiLevelType w:val="hybridMultilevel"/>
    <w:tmpl w:val="7598E162"/>
    <w:lvl w:ilvl="0" w:tplc="73EA756A">
      <w:start w:val="1"/>
      <w:numFmt w:val="bullet"/>
      <w:lvlText w:val="■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FE15F6"/>
    <w:multiLevelType w:val="hybridMultilevel"/>
    <w:tmpl w:val="D8EEB420"/>
    <w:lvl w:ilvl="0" w:tplc="4FDE4C9E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61923845">
    <w:abstractNumId w:val="2"/>
  </w:num>
  <w:num w:numId="2" w16cid:durableId="1097674936">
    <w:abstractNumId w:val="5"/>
  </w:num>
  <w:num w:numId="3" w16cid:durableId="864753905">
    <w:abstractNumId w:val="8"/>
  </w:num>
  <w:num w:numId="4" w16cid:durableId="597181325">
    <w:abstractNumId w:val="4"/>
  </w:num>
  <w:num w:numId="5" w16cid:durableId="856315529">
    <w:abstractNumId w:val="7"/>
  </w:num>
  <w:num w:numId="6" w16cid:durableId="283343238">
    <w:abstractNumId w:val="3"/>
  </w:num>
  <w:num w:numId="7" w16cid:durableId="1832477392">
    <w:abstractNumId w:val="1"/>
  </w:num>
  <w:num w:numId="8" w16cid:durableId="583757595">
    <w:abstractNumId w:val="0"/>
  </w:num>
  <w:num w:numId="9" w16cid:durableId="868301959">
    <w:abstractNumId w:val="6"/>
  </w:num>
  <w:num w:numId="10" w16cid:durableId="946499636">
    <w:abstractNumId w:val="9"/>
  </w:num>
  <w:num w:numId="11" w16cid:durableId="7118828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54A"/>
    <w:rsid w:val="00006503"/>
    <w:rsid w:val="000255D3"/>
    <w:rsid w:val="000B2BAB"/>
    <w:rsid w:val="000B6FB0"/>
    <w:rsid w:val="0015554A"/>
    <w:rsid w:val="001A217F"/>
    <w:rsid w:val="002D2B53"/>
    <w:rsid w:val="003575C5"/>
    <w:rsid w:val="00361BC5"/>
    <w:rsid w:val="003926D6"/>
    <w:rsid w:val="003E072D"/>
    <w:rsid w:val="00412B85"/>
    <w:rsid w:val="004B6DC6"/>
    <w:rsid w:val="004E5A17"/>
    <w:rsid w:val="004F21C7"/>
    <w:rsid w:val="0053714A"/>
    <w:rsid w:val="00571686"/>
    <w:rsid w:val="00572489"/>
    <w:rsid w:val="0058252A"/>
    <w:rsid w:val="00596FCE"/>
    <w:rsid w:val="005975AC"/>
    <w:rsid w:val="005A7D89"/>
    <w:rsid w:val="005C35C3"/>
    <w:rsid w:val="006755E9"/>
    <w:rsid w:val="00813F74"/>
    <w:rsid w:val="008E73E7"/>
    <w:rsid w:val="009650D2"/>
    <w:rsid w:val="00AB6B21"/>
    <w:rsid w:val="00B70AAC"/>
    <w:rsid w:val="00B82104"/>
    <w:rsid w:val="00C80371"/>
    <w:rsid w:val="00CC6EB7"/>
    <w:rsid w:val="00D55B06"/>
    <w:rsid w:val="00D613DB"/>
    <w:rsid w:val="00DE12BB"/>
    <w:rsid w:val="00F73C08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BF072"/>
  <w15:chartTrackingRefBased/>
  <w15:docId w15:val="{BA80BD2B-4A3D-4CD4-AF6C-516DC2D84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5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5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5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4A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54A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4A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4A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4A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4A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4A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155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54A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54A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155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54A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1555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5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4A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15554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55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54A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1555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54A"/>
    <w:rPr>
      <w:lang w:val="en-US" w:bidi="ar-EG"/>
    </w:rPr>
  </w:style>
  <w:style w:type="table" w:styleId="PlainTable1">
    <w:name w:val="Plain Table 1"/>
    <w:basedOn w:val="TableNormal"/>
    <w:uiPriority w:val="41"/>
    <w:rsid w:val="00F73C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975AC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75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75A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975AC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F21C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1156</Words>
  <Characters>6882</Characters>
  <Application>Microsoft Office Word</Application>
  <DocSecurity>0</DocSecurity>
  <Lines>275</Lines>
  <Paragraphs>146</Paragraphs>
  <ScaleCrop>false</ScaleCrop>
  <Company/>
  <LinksUpToDate>false</LinksUpToDate>
  <CharactersWithSpaces>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5</cp:revision>
  <cp:lastPrinted>2026-03-11T21:09:00Z</cp:lastPrinted>
  <dcterms:created xsi:type="dcterms:W3CDTF">2026-03-10T01:55:00Z</dcterms:created>
  <dcterms:modified xsi:type="dcterms:W3CDTF">2026-03-15T09:51:00Z</dcterms:modified>
</cp:coreProperties>
</file>