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BF6E" w14:textId="5A6ABA58" w:rsidR="006B024E" w:rsidRPr="006B024E" w:rsidRDefault="006B024E" w:rsidP="006B024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A2A4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🏗</w:t>
      </w:r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RAM ENTERPRISE P&amp;P WBS STRUCTURE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02_INVESTEMENT</w:t>
      </w:r>
    </w:p>
    <w:p w14:paraId="2D4C5264" w14:textId="64019E84" w:rsidR="006B024E" w:rsidRDefault="006B024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GB" w:eastAsia="en-GB" w:bidi="ar-SA"/>
          <w14:ligatures w14:val="none"/>
        </w:rPr>
        <w:br w:type="page"/>
      </w:r>
    </w:p>
    <w:p w14:paraId="61C9431A" w14:textId="3935F3EE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02_Investment – Policy &amp; Procedure Architecture (RAM P&amp;P Manual)</w:t>
      </w:r>
    </w:p>
    <w:p w14:paraId="0120293F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 now move structurally (aligned with your WBS governance logic under 01_Governance) into:</w:t>
      </w:r>
    </w:p>
    <w:p w14:paraId="49DAFF79" w14:textId="77777777" w:rsidR="006B024E" w:rsidRPr="006B024E" w:rsidRDefault="006B024E" w:rsidP="006B0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02_Investment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02.1 Investment Strategy &amp; Mandate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02.2 Deal Sourcing &amp; Origination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02.3 Screening &amp; Pre-Assessment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02.4 Due Diligence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├── 02.5 Financial </w:t>
      </w:r>
      <w:proofErr w:type="spellStart"/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Modeling</w:t>
      </w:r>
      <w:proofErr w:type="spellEnd"/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 xml:space="preserve"> &amp; Valuation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02.6 Investment Committee &amp; Approval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02.7 Transaction Structuring &amp; Execution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02.8 Portfolio Monitoring &amp; Value Creation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02.9 Exit Strategy &amp; Divestment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02.10 Investment Risk &amp; Compliance Controls</w:t>
      </w:r>
      <w:r w:rsidRPr="006B024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02.11 Documentation &amp; Records Management</w:t>
      </w:r>
    </w:p>
    <w:p w14:paraId="71879787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Below is the </w:t>
      </w: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full WBS-coded breakdown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with Policies → Procedures → Forms → Controls (ISO 37301 + COSO aligned).</w:t>
      </w:r>
    </w:p>
    <w:p w14:paraId="79CD01C9" w14:textId="77777777" w:rsidR="006B024E" w:rsidRPr="006B024E" w:rsidRDefault="006B024E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6FC9F73">
          <v:rect id="_x0000_i1025" style="width:0;height:1.5pt" o:hralign="center" o:hrstd="t" o:hr="t" fillcolor="#a0a0a0" stroked="f"/>
        </w:pict>
      </w:r>
    </w:p>
    <w:p w14:paraId="48CA8404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02.1 Investment Strategy &amp; Mandate</w:t>
      </w:r>
    </w:p>
    <w:p w14:paraId="1C375B02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02.1.1 Investment Strategy Policy</w:t>
      </w:r>
    </w:p>
    <w:p w14:paraId="12AB0F21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Define investment thesis, sectors, geography, risk appetite, capital allocation model.</w:t>
      </w:r>
    </w:p>
    <w:p w14:paraId="47702FB1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02.1.1.1 Portfolio Allocation Framework</w:t>
      </w:r>
    </w:p>
    <w:p w14:paraId="35E276D0" w14:textId="77777777" w:rsidR="006B024E" w:rsidRPr="006B024E" w:rsidRDefault="006B024E" w:rsidP="006B0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class allocation</w:t>
      </w:r>
    </w:p>
    <w:p w14:paraId="4BF4D76A" w14:textId="77777777" w:rsidR="006B024E" w:rsidRPr="006B024E" w:rsidRDefault="006B024E" w:rsidP="006B0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Sector exposure limits</w:t>
      </w:r>
    </w:p>
    <w:p w14:paraId="0AF8CCC9" w14:textId="77777777" w:rsidR="006B024E" w:rsidRPr="006B024E" w:rsidRDefault="006B024E" w:rsidP="006B0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Geographic diversification</w:t>
      </w:r>
    </w:p>
    <w:p w14:paraId="05D4F53E" w14:textId="77777777" w:rsidR="006B024E" w:rsidRPr="006B024E" w:rsidRDefault="006B024E" w:rsidP="006B0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Liquidity profile</w:t>
      </w:r>
    </w:p>
    <w:p w14:paraId="55D1042B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4E99CBBF" w14:textId="77777777" w:rsidR="006B024E" w:rsidRPr="006B024E" w:rsidRDefault="006B024E" w:rsidP="006B0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F-02.1.1-A Investment Strategy Document</w:t>
      </w:r>
    </w:p>
    <w:p w14:paraId="7D2A4E54" w14:textId="77777777" w:rsidR="006B024E" w:rsidRPr="006B024E" w:rsidRDefault="006B024E" w:rsidP="006B0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F-02.1.1-B Sector Allocation Matrix</w:t>
      </w:r>
    </w:p>
    <w:p w14:paraId="5B0BD497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6FE78A3B" w14:textId="77777777" w:rsidR="006B024E" w:rsidRPr="006B024E" w:rsidRDefault="006B024E" w:rsidP="006B0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board approval</w:t>
      </w:r>
    </w:p>
    <w:p w14:paraId="20AEF06C" w14:textId="77777777" w:rsidR="006B024E" w:rsidRPr="006B024E" w:rsidRDefault="006B024E" w:rsidP="006B0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Variance trigger at ±10% allocation deviation</w:t>
      </w:r>
    </w:p>
    <w:p w14:paraId="724A23CB" w14:textId="77777777" w:rsidR="006B024E" w:rsidRPr="006B024E" w:rsidRDefault="006B024E" w:rsidP="006B0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compliance review</w:t>
      </w:r>
    </w:p>
    <w:p w14:paraId="214C044E" w14:textId="77777777" w:rsidR="006B024E" w:rsidRPr="006B024E" w:rsidRDefault="006B024E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047DF864">
          <v:rect id="_x0000_i1026" style="width:0;height:1.5pt" o:hralign="center" o:hrstd="t" o:hr="t" fillcolor="#a0a0a0" stroked="f"/>
        </w:pict>
      </w:r>
    </w:p>
    <w:p w14:paraId="7C4DEAFD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02.1.2 Investment Mandate Procedure</w:t>
      </w:r>
    </w:p>
    <w:p w14:paraId="543CF720" w14:textId="77777777" w:rsidR="006B024E" w:rsidRPr="006B024E" w:rsidRDefault="006B024E" w:rsidP="006B0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return expectations (IRR, MOIC, Yield)</w:t>
      </w:r>
    </w:p>
    <w:p w14:paraId="41E17359" w14:textId="77777777" w:rsidR="006B024E" w:rsidRPr="006B024E" w:rsidRDefault="006B024E" w:rsidP="006B0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requirements</w:t>
      </w:r>
    </w:p>
    <w:p w14:paraId="0112E651" w14:textId="77777777" w:rsidR="006B024E" w:rsidRPr="006B024E" w:rsidRDefault="006B024E" w:rsidP="006B0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deployment horizon</w:t>
      </w:r>
    </w:p>
    <w:p w14:paraId="4D1A61C1" w14:textId="77777777" w:rsidR="006B024E" w:rsidRPr="006B024E" w:rsidRDefault="006B024E" w:rsidP="006B0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Leverage constraints</w:t>
      </w:r>
    </w:p>
    <w:p w14:paraId="08250907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F-02.1.2-A Investment Mandate Approval Sheet</w:t>
      </w:r>
    </w:p>
    <w:p w14:paraId="0FD7FD4E" w14:textId="77777777" w:rsidR="006B024E" w:rsidRPr="006B024E" w:rsidRDefault="006B024E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FAEC03C">
          <v:rect id="_x0000_i1027" style="width:0;height:1.5pt" o:hralign="center" o:hrstd="t" o:hr="t" fillcolor="#a0a0a0" stroked="f"/>
        </w:pict>
      </w:r>
    </w:p>
    <w:p w14:paraId="6C1D4FCE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02.2 Deal Sourcing &amp; Origination</w:t>
      </w:r>
    </w:p>
    <w:p w14:paraId="3B8B9410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02.2.1 Deal Sourcing Policy</w:t>
      </w:r>
    </w:p>
    <w:p w14:paraId="74BBF7F6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Channels:</w:t>
      </w:r>
    </w:p>
    <w:p w14:paraId="6A248383" w14:textId="77777777" w:rsidR="006B024E" w:rsidRPr="006B024E" w:rsidRDefault="006B024E" w:rsidP="006B0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Direct sourcing</w:t>
      </w:r>
    </w:p>
    <w:p w14:paraId="15D62F34" w14:textId="77777777" w:rsidR="006B024E" w:rsidRPr="006B024E" w:rsidRDefault="006B024E" w:rsidP="006B0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Brokers</w:t>
      </w:r>
    </w:p>
    <w:p w14:paraId="54DDA5F8" w14:textId="77777777" w:rsidR="006B024E" w:rsidRPr="006B024E" w:rsidRDefault="006B024E" w:rsidP="006B0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Partnerships</w:t>
      </w:r>
    </w:p>
    <w:p w14:paraId="56351141" w14:textId="77777777" w:rsidR="006B024E" w:rsidRPr="006B024E" w:rsidRDefault="006B024E" w:rsidP="006B0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Off-market opportunities</w:t>
      </w:r>
    </w:p>
    <w:p w14:paraId="4CE3D59C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02.2.1.1 Opportunity Registration Procedure</w:t>
      </w:r>
    </w:p>
    <w:p w14:paraId="5B86AA32" w14:textId="77777777" w:rsidR="006B024E" w:rsidRPr="006B024E" w:rsidRDefault="006B024E" w:rsidP="006B0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Register deal in Deal Log</w:t>
      </w:r>
    </w:p>
    <w:p w14:paraId="583C28EA" w14:textId="77777777" w:rsidR="006B024E" w:rsidRPr="006B024E" w:rsidRDefault="006B024E" w:rsidP="006B0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Assign Deal Owner</w:t>
      </w:r>
    </w:p>
    <w:p w14:paraId="16FA704D" w14:textId="77777777" w:rsidR="006B024E" w:rsidRPr="006B024E" w:rsidRDefault="006B024E" w:rsidP="006B0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of interest check</w:t>
      </w:r>
    </w:p>
    <w:p w14:paraId="20B304E7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0ECFDDF9" w14:textId="77777777" w:rsidR="006B024E" w:rsidRPr="006B024E" w:rsidRDefault="006B024E" w:rsidP="006B02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F-02.2.1-A Deal Intake Form</w:t>
      </w:r>
    </w:p>
    <w:p w14:paraId="57835AF1" w14:textId="77777777" w:rsidR="006B024E" w:rsidRPr="006B024E" w:rsidRDefault="006B024E" w:rsidP="006B02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F-02.2.1-B COI Declaration</w:t>
      </w:r>
    </w:p>
    <w:p w14:paraId="6544C64F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1A78C115" w14:textId="77777777" w:rsidR="006B024E" w:rsidRPr="006B024E" w:rsidRDefault="006B024E" w:rsidP="006B02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25940A30" w14:textId="77777777" w:rsidR="006B024E" w:rsidRPr="006B024E" w:rsidRDefault="006B024E" w:rsidP="006B02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Mandatory deal ID tracking</w:t>
      </w:r>
    </w:p>
    <w:p w14:paraId="3B5798D2" w14:textId="77777777" w:rsidR="006B024E" w:rsidRPr="006B024E" w:rsidRDefault="006B024E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E11A892">
          <v:rect id="_x0000_i1028" style="width:0;height:1.5pt" o:hralign="center" o:hrstd="t" o:hr="t" fillcolor="#a0a0a0" stroked="f"/>
        </w:pict>
      </w:r>
    </w:p>
    <w:p w14:paraId="2A8E91C6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02.3 Screening &amp; Pre-Assessment</w:t>
      </w:r>
    </w:p>
    <w:p w14:paraId="3A7B1878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02.3.1 Initial Screening Procedure</w:t>
      </w:r>
    </w:p>
    <w:p w14:paraId="1F668EA2" w14:textId="77777777" w:rsidR="006B024E" w:rsidRPr="006B024E" w:rsidRDefault="006B024E" w:rsidP="006B02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Strategic fit score</w:t>
      </w:r>
    </w:p>
    <w:p w14:paraId="3C7AAAED" w14:textId="77777777" w:rsidR="006B024E" w:rsidRPr="006B024E" w:rsidRDefault="006B024E" w:rsidP="006B02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viability score</w:t>
      </w:r>
    </w:p>
    <w:p w14:paraId="48FC2A47" w14:textId="77777777" w:rsidR="006B024E" w:rsidRPr="006B024E" w:rsidRDefault="006B024E" w:rsidP="006B02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heat map</w:t>
      </w:r>
    </w:p>
    <w:p w14:paraId="0CEEBA04" w14:textId="77777777" w:rsidR="006B024E" w:rsidRPr="006B024E" w:rsidRDefault="006B024E" w:rsidP="006B02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red flags</w:t>
      </w:r>
    </w:p>
    <w:p w14:paraId="3D62E539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02.3.1.1 Scoring Matrix</w:t>
      </w:r>
    </w:p>
    <w:p w14:paraId="16009746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Score 1–5 across:</w:t>
      </w:r>
    </w:p>
    <w:p w14:paraId="2FB80A8F" w14:textId="77777777" w:rsidR="006B024E" w:rsidRPr="006B024E" w:rsidRDefault="006B024E" w:rsidP="006B0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alignment</w:t>
      </w:r>
    </w:p>
    <w:p w14:paraId="4279D748" w14:textId="77777777" w:rsidR="006B024E" w:rsidRPr="006B024E" w:rsidRDefault="006B024E" w:rsidP="006B0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attractiveness</w:t>
      </w:r>
    </w:p>
    <w:p w14:paraId="5744BBFF" w14:textId="77777777" w:rsidR="006B024E" w:rsidRPr="006B024E" w:rsidRDefault="006B024E" w:rsidP="006B0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Sponsor quality</w:t>
      </w:r>
    </w:p>
    <w:p w14:paraId="02ED137C" w14:textId="77777777" w:rsidR="006B024E" w:rsidRPr="006B024E" w:rsidRDefault="006B024E" w:rsidP="006B0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profile</w:t>
      </w:r>
    </w:p>
    <w:p w14:paraId="5C113A76" w14:textId="77777777" w:rsidR="006B024E" w:rsidRPr="006B024E" w:rsidRDefault="006B024E" w:rsidP="006B0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Expected returns</w:t>
      </w:r>
    </w:p>
    <w:p w14:paraId="1BFCA67A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F-02.3.1-A Investment Screening Scorecard</w:t>
      </w:r>
    </w:p>
    <w:p w14:paraId="468B4620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Decision Gate:</w:t>
      </w:r>
    </w:p>
    <w:p w14:paraId="680E0F1E" w14:textId="77777777" w:rsidR="006B024E" w:rsidRPr="006B024E" w:rsidRDefault="006B024E" w:rsidP="006B02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≥3.5 proceed to DD</w:t>
      </w:r>
    </w:p>
    <w:p w14:paraId="7E66D566" w14:textId="77777777" w:rsidR="006B024E" w:rsidRPr="006B024E" w:rsidRDefault="006B024E" w:rsidP="006B02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&lt;3.5 reject</w:t>
      </w:r>
    </w:p>
    <w:p w14:paraId="4A15B2A6" w14:textId="77777777" w:rsidR="006B024E" w:rsidRPr="006B024E" w:rsidRDefault="006B024E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67CBCBC">
          <v:rect id="_x0000_i1029" style="width:0;height:1.5pt" o:hralign="center" o:hrstd="t" o:hr="t" fillcolor="#a0a0a0" stroked="f"/>
        </w:pict>
      </w:r>
    </w:p>
    <w:p w14:paraId="3D73693D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02.4 Due Diligence</w:t>
      </w:r>
    </w:p>
    <w:p w14:paraId="0F992853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02.4.1 Due Diligence Policy</w:t>
      </w:r>
    </w:p>
    <w:p w14:paraId="01AC9F7E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Scope:</w:t>
      </w:r>
    </w:p>
    <w:p w14:paraId="566F661C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</w:t>
      </w:r>
    </w:p>
    <w:p w14:paraId="0AAD2901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</w:t>
      </w:r>
    </w:p>
    <w:p w14:paraId="300AB3E7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</w:t>
      </w:r>
    </w:p>
    <w:p w14:paraId="25A462A9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</w:t>
      </w:r>
    </w:p>
    <w:p w14:paraId="2E69BAA6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</w:t>
      </w:r>
    </w:p>
    <w:p w14:paraId="292A3032" w14:textId="77777777" w:rsidR="006B024E" w:rsidRPr="006B024E" w:rsidRDefault="006B024E" w:rsidP="006B0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Tax</w:t>
      </w:r>
    </w:p>
    <w:p w14:paraId="5287C95A" w14:textId="77777777" w:rsidR="006B024E" w:rsidRPr="006B024E" w:rsidRDefault="006B024E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A614E04">
          <v:rect id="_x0000_i1030" style="width:0;height:1.5pt" o:hralign="center" o:hrstd="t" o:hr="t" fillcolor="#a0a0a0" stroked="f"/>
        </w:pict>
      </w:r>
    </w:p>
    <w:p w14:paraId="3E445DB5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02.4.1.1 Financial DD Procedure</w:t>
      </w:r>
    </w:p>
    <w:p w14:paraId="5FCBC4B0" w14:textId="77777777" w:rsidR="006B024E" w:rsidRPr="006B024E" w:rsidRDefault="006B024E" w:rsidP="006B02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Historical financial review</w:t>
      </w:r>
    </w:p>
    <w:p w14:paraId="27458F45" w14:textId="77777777" w:rsidR="006B024E" w:rsidRPr="006B024E" w:rsidRDefault="006B024E" w:rsidP="006B02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flow sustainability</w:t>
      </w:r>
    </w:p>
    <w:p w14:paraId="32962328" w14:textId="77777777" w:rsidR="006B024E" w:rsidRPr="006B024E" w:rsidRDefault="006B024E" w:rsidP="006B02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Debt structure</w:t>
      </w:r>
    </w:p>
    <w:p w14:paraId="44CF8E3F" w14:textId="77777777" w:rsidR="006B024E" w:rsidRPr="006B024E" w:rsidRDefault="006B024E" w:rsidP="006B02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Sensitivity testing</w:t>
      </w:r>
    </w:p>
    <w:p w14:paraId="6990E31F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02.4.1.2 Legal DD Procedure</w:t>
      </w:r>
    </w:p>
    <w:p w14:paraId="76660D1A" w14:textId="77777777" w:rsidR="006B024E" w:rsidRPr="006B024E" w:rsidRDefault="006B024E" w:rsidP="006B02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Title verification</w:t>
      </w:r>
    </w:p>
    <w:p w14:paraId="44118D6A" w14:textId="77777777" w:rsidR="006B024E" w:rsidRPr="006B024E" w:rsidRDefault="006B024E" w:rsidP="006B02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review</w:t>
      </w:r>
    </w:p>
    <w:p w14:paraId="706AF5CB" w14:textId="77777777" w:rsidR="006B024E" w:rsidRPr="006B024E" w:rsidRDefault="006B024E" w:rsidP="006B02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compliance</w:t>
      </w:r>
    </w:p>
    <w:p w14:paraId="5264683A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02.4.1.3 Technical DD Procedure</w:t>
      </w:r>
    </w:p>
    <w:p w14:paraId="70FF6018" w14:textId="77777777" w:rsidR="006B024E" w:rsidRPr="006B024E" w:rsidRDefault="006B024E" w:rsidP="006B02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condition</w:t>
      </w:r>
    </w:p>
    <w:p w14:paraId="10166F8F" w14:textId="77777777" w:rsidR="006B024E" w:rsidRPr="006B024E" w:rsidRDefault="006B024E" w:rsidP="006B02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requirements</w:t>
      </w:r>
    </w:p>
    <w:p w14:paraId="47C277B9" w14:textId="77777777" w:rsidR="006B024E" w:rsidRPr="006B024E" w:rsidRDefault="006B024E" w:rsidP="006B02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efficiency</w:t>
      </w:r>
    </w:p>
    <w:p w14:paraId="0A77C595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02.4.1.4 ESG DD Procedure</w:t>
      </w:r>
    </w:p>
    <w:p w14:paraId="2FE3A2A5" w14:textId="77777777" w:rsidR="006B024E" w:rsidRPr="006B024E" w:rsidRDefault="006B024E" w:rsidP="006B02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Environmental risks</w:t>
      </w:r>
    </w:p>
    <w:p w14:paraId="4AE372A7" w14:textId="77777777" w:rsidR="006B024E" w:rsidRPr="006B024E" w:rsidRDefault="006B024E" w:rsidP="006B02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Governance assessment</w:t>
      </w:r>
    </w:p>
    <w:p w14:paraId="12B23AED" w14:textId="77777777" w:rsidR="006B024E" w:rsidRPr="006B024E" w:rsidRDefault="006B024E" w:rsidP="006B02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Social impact</w:t>
      </w:r>
    </w:p>
    <w:p w14:paraId="5A8B49CC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2C9AFDB0" w14:textId="77777777" w:rsidR="006B024E" w:rsidRPr="006B024E" w:rsidRDefault="006B024E" w:rsidP="006B02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F-02.4.1-A DD Checklist</w:t>
      </w:r>
    </w:p>
    <w:p w14:paraId="510315F7" w14:textId="77777777" w:rsidR="006B024E" w:rsidRPr="006B024E" w:rsidRDefault="006B024E" w:rsidP="006B02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F-02.4.1-B Risk Register</w:t>
      </w:r>
    </w:p>
    <w:p w14:paraId="7E6E7413" w14:textId="77777777" w:rsidR="006B024E" w:rsidRPr="006B024E" w:rsidRDefault="006B024E" w:rsidP="006B02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F-02.4.1-C ESG Assessment Sheet</w:t>
      </w:r>
    </w:p>
    <w:p w14:paraId="6E680AD0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2873CEF7" w14:textId="77777777" w:rsidR="006B024E" w:rsidRPr="006B024E" w:rsidRDefault="006B024E" w:rsidP="006B02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Independent reviewer validation</w:t>
      </w:r>
    </w:p>
    <w:p w14:paraId="7DD7A7E1" w14:textId="77777777" w:rsidR="006B024E" w:rsidRPr="006B024E" w:rsidRDefault="006B024E" w:rsidP="006B02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Red-flag escalation protocol</w:t>
      </w:r>
    </w:p>
    <w:p w14:paraId="55504DE3" w14:textId="77777777" w:rsidR="006B024E" w:rsidRPr="006B024E" w:rsidRDefault="006B024E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1FAC180">
          <v:rect id="_x0000_i1031" style="width:0;height:1.5pt" o:hralign="center" o:hrstd="t" o:hr="t" fillcolor="#a0a0a0" stroked="f"/>
        </w:pict>
      </w:r>
    </w:p>
    <w:p w14:paraId="04C8CDB8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02.5 Financial </w:t>
      </w:r>
      <w:proofErr w:type="spellStart"/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Modeling</w:t>
      </w:r>
      <w:proofErr w:type="spellEnd"/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&amp; Valuation</w:t>
      </w:r>
    </w:p>
    <w:p w14:paraId="2688AD90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02.5.1 Valuation Policy</w:t>
      </w:r>
    </w:p>
    <w:p w14:paraId="64773D1C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Accepted methodologies:</w:t>
      </w:r>
    </w:p>
    <w:p w14:paraId="4D70462B" w14:textId="77777777" w:rsidR="006B024E" w:rsidRPr="006B024E" w:rsidRDefault="006B024E" w:rsidP="006B0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DCF</w:t>
      </w:r>
    </w:p>
    <w:p w14:paraId="6740C825" w14:textId="77777777" w:rsidR="006B024E" w:rsidRPr="006B024E" w:rsidRDefault="006B024E" w:rsidP="006B0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Comparable transactions</w:t>
      </w:r>
    </w:p>
    <w:p w14:paraId="3B4B1C31" w14:textId="77777777" w:rsidR="006B024E" w:rsidRPr="006B024E" w:rsidRDefault="006B024E" w:rsidP="006B0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NAV</w:t>
      </w:r>
    </w:p>
    <w:p w14:paraId="4B855B18" w14:textId="77777777" w:rsidR="006B024E" w:rsidRPr="006B024E" w:rsidRDefault="006B024E" w:rsidP="006B0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 hurdle approach</w:t>
      </w:r>
    </w:p>
    <w:p w14:paraId="560472A5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02.5.1.1 Financial Model Development Procedure</w:t>
      </w:r>
    </w:p>
    <w:p w14:paraId="03AF165C" w14:textId="77777777" w:rsidR="006B024E" w:rsidRPr="006B024E" w:rsidRDefault="006B024E" w:rsidP="006B0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Base case</w:t>
      </w:r>
    </w:p>
    <w:p w14:paraId="6EF988E8" w14:textId="77777777" w:rsidR="006B024E" w:rsidRPr="006B024E" w:rsidRDefault="006B024E" w:rsidP="006B0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Downside case</w:t>
      </w:r>
    </w:p>
    <w:p w14:paraId="7606230A" w14:textId="77777777" w:rsidR="006B024E" w:rsidRPr="006B024E" w:rsidRDefault="006B024E" w:rsidP="006B0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Upside case</w:t>
      </w:r>
    </w:p>
    <w:p w14:paraId="647B3316" w14:textId="77777777" w:rsidR="006B024E" w:rsidRPr="006B024E" w:rsidRDefault="006B024E" w:rsidP="006B0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Stress testing</w:t>
      </w:r>
    </w:p>
    <w:p w14:paraId="6563C7F4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Outputs:</w:t>
      </w:r>
    </w:p>
    <w:p w14:paraId="3FFACA3C" w14:textId="77777777" w:rsidR="006B024E" w:rsidRPr="006B024E" w:rsidRDefault="006B024E" w:rsidP="006B02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IRR</w:t>
      </w:r>
    </w:p>
    <w:p w14:paraId="132D3D89" w14:textId="77777777" w:rsidR="006B024E" w:rsidRPr="006B024E" w:rsidRDefault="006B024E" w:rsidP="006B02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NPV</w:t>
      </w:r>
    </w:p>
    <w:p w14:paraId="499E6D29" w14:textId="77777777" w:rsidR="006B024E" w:rsidRPr="006B024E" w:rsidRDefault="006B024E" w:rsidP="006B02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Payback</w:t>
      </w:r>
    </w:p>
    <w:p w14:paraId="5DCEA72B" w14:textId="77777777" w:rsidR="006B024E" w:rsidRPr="006B024E" w:rsidRDefault="006B024E" w:rsidP="006B02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Sensitivity tornado</w:t>
      </w:r>
    </w:p>
    <w:p w14:paraId="5BEFFE54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F-02.5.1-A Investment Model Summary Sheet</w:t>
      </w:r>
    </w:p>
    <w:p w14:paraId="20FCB0F6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Control:</w:t>
      </w:r>
    </w:p>
    <w:p w14:paraId="191D9C0B" w14:textId="77777777" w:rsidR="006B024E" w:rsidRPr="006B024E" w:rsidRDefault="006B024E" w:rsidP="006B02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 audit trail</w:t>
      </w:r>
    </w:p>
    <w:p w14:paraId="1FF82133" w14:textId="77777777" w:rsidR="006B024E" w:rsidRPr="006B024E" w:rsidRDefault="006B024E" w:rsidP="006B02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Peer review sign-off</w:t>
      </w:r>
    </w:p>
    <w:p w14:paraId="0D1E54C8" w14:textId="77777777" w:rsidR="006B024E" w:rsidRPr="006B024E" w:rsidRDefault="006B024E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DE215F">
          <v:rect id="_x0000_i1032" style="width:0;height:1.5pt" o:hralign="center" o:hrstd="t" o:hr="t" fillcolor="#a0a0a0" stroked="f"/>
        </w:pict>
      </w:r>
    </w:p>
    <w:p w14:paraId="5FA7396C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02.6 Investment Committee &amp; Approval</w:t>
      </w:r>
    </w:p>
    <w:p w14:paraId="2D52C9FD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02.6.1 IC Governance Policy</w:t>
      </w:r>
    </w:p>
    <w:p w14:paraId="5C1BBC03" w14:textId="77777777" w:rsidR="006B024E" w:rsidRPr="006B024E" w:rsidRDefault="006B024E" w:rsidP="006B02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Quorum rules</w:t>
      </w:r>
    </w:p>
    <w:p w14:paraId="2F089569" w14:textId="77777777" w:rsidR="006B024E" w:rsidRPr="006B024E" w:rsidRDefault="006B024E" w:rsidP="006B02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Voting thresholds</w:t>
      </w:r>
    </w:p>
    <w:p w14:paraId="77589A35" w14:textId="77777777" w:rsidR="006B024E" w:rsidRPr="006B024E" w:rsidRDefault="006B024E" w:rsidP="006B02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rules</w:t>
      </w:r>
    </w:p>
    <w:p w14:paraId="1D20E4E2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02.6.1.1 IC Submission Procedure</w:t>
      </w:r>
    </w:p>
    <w:p w14:paraId="11F96EDF" w14:textId="77777777" w:rsidR="006B024E" w:rsidRPr="006B024E" w:rsidRDefault="006B024E" w:rsidP="006B0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memo template</w:t>
      </w:r>
    </w:p>
    <w:p w14:paraId="291F2067" w14:textId="77777777" w:rsidR="006B024E" w:rsidRPr="006B024E" w:rsidRDefault="006B024E" w:rsidP="006B0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summary</w:t>
      </w:r>
    </w:p>
    <w:p w14:paraId="2A2ADC85" w14:textId="77777777" w:rsidR="006B024E" w:rsidRPr="006B024E" w:rsidRDefault="006B024E" w:rsidP="006B0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statement</w:t>
      </w:r>
    </w:p>
    <w:p w14:paraId="495AB0A2" w14:textId="77777777" w:rsidR="006B024E" w:rsidRPr="006B024E" w:rsidRDefault="006B024E" w:rsidP="006B0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summary</w:t>
      </w:r>
    </w:p>
    <w:p w14:paraId="37371A48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57F8176B" w14:textId="77777777" w:rsidR="006B024E" w:rsidRPr="006B024E" w:rsidRDefault="006B024E" w:rsidP="006B02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F-02.6.1-A Investment Memo</w:t>
      </w:r>
    </w:p>
    <w:p w14:paraId="63A746D9" w14:textId="77777777" w:rsidR="006B024E" w:rsidRPr="006B024E" w:rsidRDefault="006B024E" w:rsidP="006B02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F-02.6.1-B IC Decision Log</w:t>
      </w:r>
    </w:p>
    <w:p w14:paraId="2355F103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Control:</w:t>
      </w:r>
    </w:p>
    <w:p w14:paraId="330BD56F" w14:textId="77777777" w:rsidR="006B024E" w:rsidRPr="006B024E" w:rsidRDefault="006B024E" w:rsidP="006B02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Formal minutes</w:t>
      </w:r>
    </w:p>
    <w:p w14:paraId="6807D8E4" w14:textId="77777777" w:rsidR="006B024E" w:rsidRPr="006B024E" w:rsidRDefault="006B024E" w:rsidP="006B02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Signed resolution</w:t>
      </w:r>
    </w:p>
    <w:p w14:paraId="10188D4E" w14:textId="77777777" w:rsidR="006B024E" w:rsidRPr="006B024E" w:rsidRDefault="006B024E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3B2F323">
          <v:rect id="_x0000_i1033" style="width:0;height:1.5pt" o:hralign="center" o:hrstd="t" o:hr="t" fillcolor="#a0a0a0" stroked="f"/>
        </w:pict>
      </w:r>
    </w:p>
    <w:p w14:paraId="18F1A116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02.7 Transaction Structuring &amp; Execution</w:t>
      </w:r>
    </w:p>
    <w:p w14:paraId="08BD81DE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02.7.1 Structuring Policy</w:t>
      </w:r>
    </w:p>
    <w:p w14:paraId="692BCFF4" w14:textId="77777777" w:rsidR="006B024E" w:rsidRPr="006B024E" w:rsidRDefault="006B024E" w:rsidP="006B02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Equity vs Debt</w:t>
      </w:r>
    </w:p>
    <w:p w14:paraId="50D5A738" w14:textId="77777777" w:rsidR="006B024E" w:rsidRPr="006B024E" w:rsidRDefault="006B024E" w:rsidP="006B02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Preferred shares</w:t>
      </w:r>
    </w:p>
    <w:p w14:paraId="2F7CF88B" w14:textId="77777777" w:rsidR="006B024E" w:rsidRPr="006B024E" w:rsidRDefault="006B024E" w:rsidP="006B02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Covenants</w:t>
      </w:r>
    </w:p>
    <w:p w14:paraId="6857C73B" w14:textId="77777777" w:rsidR="006B024E" w:rsidRPr="006B024E" w:rsidRDefault="006B024E" w:rsidP="006B02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Security structure</w:t>
      </w:r>
    </w:p>
    <w:p w14:paraId="0A83215E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02.7.1.1 SPA / SHA Execution Procedure</w:t>
      </w:r>
    </w:p>
    <w:p w14:paraId="63A3BB15" w14:textId="77777777" w:rsidR="006B024E" w:rsidRPr="006B024E" w:rsidRDefault="006B024E" w:rsidP="006B02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drafting</w:t>
      </w:r>
    </w:p>
    <w:p w14:paraId="1B4D0DB7" w14:textId="77777777" w:rsidR="006B024E" w:rsidRPr="006B024E" w:rsidRDefault="006B024E" w:rsidP="006B02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Final valuation confirmation</w:t>
      </w:r>
    </w:p>
    <w:p w14:paraId="7613ED55" w14:textId="77777777" w:rsidR="006B024E" w:rsidRPr="006B024E" w:rsidRDefault="006B024E" w:rsidP="006B02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Closing checklist</w:t>
      </w:r>
    </w:p>
    <w:p w14:paraId="7584DD7F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F-02.7.1-A Closing Checklist</w:t>
      </w:r>
    </w:p>
    <w:p w14:paraId="053248A7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7519D75A" w14:textId="77777777" w:rsidR="006B024E" w:rsidRPr="006B024E" w:rsidRDefault="006B024E" w:rsidP="006B0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Dual signature authority</w:t>
      </w:r>
    </w:p>
    <w:p w14:paraId="7B6789BC" w14:textId="77777777" w:rsidR="006B024E" w:rsidRPr="006B024E" w:rsidRDefault="006B024E" w:rsidP="006B0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Funds release authorization protocol</w:t>
      </w:r>
    </w:p>
    <w:p w14:paraId="4E1BDCD2" w14:textId="77777777" w:rsidR="006B024E" w:rsidRPr="006B024E" w:rsidRDefault="006B024E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3262CFB">
          <v:rect id="_x0000_i1034" style="width:0;height:1.5pt" o:hralign="center" o:hrstd="t" o:hr="t" fillcolor="#a0a0a0" stroked="f"/>
        </w:pict>
      </w:r>
    </w:p>
    <w:p w14:paraId="1DF330F1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02.8 Portfolio Monitoring &amp; Value Creation</w:t>
      </w:r>
    </w:p>
    <w:p w14:paraId="15A9606D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02.8.1 Monitoring Policy</w:t>
      </w:r>
    </w:p>
    <w:p w14:paraId="1DE4E508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KPIs:</w:t>
      </w:r>
    </w:p>
    <w:p w14:paraId="7133168E" w14:textId="77777777" w:rsidR="006B024E" w:rsidRPr="006B024E" w:rsidRDefault="006B024E" w:rsidP="006B0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</w:t>
      </w:r>
    </w:p>
    <w:p w14:paraId="4FF53DB2" w14:textId="77777777" w:rsidR="006B024E" w:rsidRPr="006B024E" w:rsidRDefault="006B024E" w:rsidP="006B0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</w:t>
      </w:r>
    </w:p>
    <w:p w14:paraId="0E4CB61A" w14:textId="77777777" w:rsidR="006B024E" w:rsidRPr="006B024E" w:rsidRDefault="006B024E" w:rsidP="006B0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</w:t>
      </w:r>
    </w:p>
    <w:p w14:paraId="2FF2AE28" w14:textId="77777777" w:rsidR="006B024E" w:rsidRPr="006B024E" w:rsidRDefault="006B024E" w:rsidP="006B0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indicators</w:t>
      </w:r>
    </w:p>
    <w:p w14:paraId="0C0FFC8A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02.8.1.1 Quarterly Review Procedure</w:t>
      </w:r>
    </w:p>
    <w:p w14:paraId="5C5802F6" w14:textId="77777777" w:rsidR="006B024E" w:rsidRPr="006B024E" w:rsidRDefault="006B024E" w:rsidP="006B0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Variance analysis</w:t>
      </w:r>
    </w:p>
    <w:p w14:paraId="3776867D" w14:textId="77777777" w:rsidR="006B024E" w:rsidRPr="006B024E" w:rsidRDefault="006B024E" w:rsidP="006B0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flow monitoring</w:t>
      </w:r>
    </w:p>
    <w:p w14:paraId="59122B32" w14:textId="77777777" w:rsidR="006B024E" w:rsidRPr="006B024E" w:rsidRDefault="006B024E" w:rsidP="006B0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Covenant compliance</w:t>
      </w:r>
    </w:p>
    <w:p w14:paraId="29100970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6746D338" w14:textId="77777777" w:rsidR="006B024E" w:rsidRPr="006B024E" w:rsidRDefault="006B024E" w:rsidP="006B0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F-02.8.1-A Portfolio KPI Dashboard</w:t>
      </w:r>
    </w:p>
    <w:p w14:paraId="2321FAC4" w14:textId="77777777" w:rsidR="006B024E" w:rsidRPr="006B024E" w:rsidRDefault="006B024E" w:rsidP="006B0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F-02.8.1-B Risk Monitoring Log</w:t>
      </w:r>
    </w:p>
    <w:p w14:paraId="699DE87F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Control:</w:t>
      </w:r>
    </w:p>
    <w:p w14:paraId="69ED5249" w14:textId="77777777" w:rsidR="006B024E" w:rsidRPr="006B024E" w:rsidRDefault="006B024E" w:rsidP="006B0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Early warning trigger system</w:t>
      </w:r>
    </w:p>
    <w:p w14:paraId="507AA7EA" w14:textId="77777777" w:rsidR="006B024E" w:rsidRPr="006B024E" w:rsidRDefault="006B024E" w:rsidP="006B0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rating update</w:t>
      </w:r>
    </w:p>
    <w:p w14:paraId="0C889D58" w14:textId="77777777" w:rsidR="006B024E" w:rsidRPr="006B024E" w:rsidRDefault="006B024E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A98538D">
          <v:rect id="_x0000_i1035" style="width:0;height:1.5pt" o:hralign="center" o:hrstd="t" o:hr="t" fillcolor="#a0a0a0" stroked="f"/>
        </w:pict>
      </w:r>
    </w:p>
    <w:p w14:paraId="7008EA92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02.9 Exit Strategy &amp; Divestment</w:t>
      </w:r>
    </w:p>
    <w:p w14:paraId="211BC652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02.9.1 Exit Policy</w:t>
      </w:r>
    </w:p>
    <w:p w14:paraId="41940531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Options:</w:t>
      </w:r>
    </w:p>
    <w:p w14:paraId="6697F4A0" w14:textId="77777777" w:rsidR="006B024E" w:rsidRPr="006B024E" w:rsidRDefault="006B024E" w:rsidP="006B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Trade sale</w:t>
      </w:r>
    </w:p>
    <w:p w14:paraId="6E90976E" w14:textId="77777777" w:rsidR="006B024E" w:rsidRPr="006B024E" w:rsidRDefault="006B024E" w:rsidP="006B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IPO</w:t>
      </w:r>
    </w:p>
    <w:p w14:paraId="3C0E5A16" w14:textId="77777777" w:rsidR="006B024E" w:rsidRPr="006B024E" w:rsidRDefault="006B024E" w:rsidP="006B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Secondary sale</w:t>
      </w:r>
    </w:p>
    <w:p w14:paraId="0DA2D30A" w14:textId="77777777" w:rsidR="006B024E" w:rsidRPr="006B024E" w:rsidRDefault="006B024E" w:rsidP="006B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liquidation</w:t>
      </w:r>
    </w:p>
    <w:p w14:paraId="3A86E054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02.9.1.1 Exit Readiness Assessment</w:t>
      </w:r>
    </w:p>
    <w:p w14:paraId="6358CB1C" w14:textId="77777777" w:rsidR="006B024E" w:rsidRPr="006B024E" w:rsidRDefault="006B024E" w:rsidP="006B0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timing</w:t>
      </w:r>
    </w:p>
    <w:p w14:paraId="6074CDC8" w14:textId="77777777" w:rsidR="006B024E" w:rsidRPr="006B024E" w:rsidRDefault="006B024E" w:rsidP="006B0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Valuation benchmarking</w:t>
      </w:r>
    </w:p>
    <w:p w14:paraId="7C075EF9" w14:textId="77777777" w:rsidR="006B024E" w:rsidRPr="006B024E" w:rsidRDefault="006B024E" w:rsidP="006B0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preparation</w:t>
      </w:r>
    </w:p>
    <w:p w14:paraId="41D3772F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F-02.9.1-A Exit Readiness Checklist</w:t>
      </w:r>
    </w:p>
    <w:p w14:paraId="6890224F" w14:textId="77777777" w:rsidR="006B024E" w:rsidRPr="006B024E" w:rsidRDefault="006B024E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0CA352B">
          <v:rect id="_x0000_i1036" style="width:0;height:1.5pt" o:hralign="center" o:hrstd="t" o:hr="t" fillcolor="#a0a0a0" stroked="f"/>
        </w:pict>
      </w:r>
    </w:p>
    <w:p w14:paraId="7C81218A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02.10 Investment Risk &amp; Compliance Controls</w:t>
      </w:r>
    </w:p>
    <w:p w14:paraId="00F09A1B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Aligned with:</w:t>
      </w:r>
    </w:p>
    <w:p w14:paraId="2954B1BC" w14:textId="77777777" w:rsidR="006B024E" w:rsidRPr="006B024E" w:rsidRDefault="006B024E" w:rsidP="006B0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ERM</w:t>
      </w:r>
    </w:p>
    <w:p w14:paraId="31334E6B" w14:textId="77777777" w:rsidR="006B024E" w:rsidRPr="006B024E" w:rsidRDefault="006B024E" w:rsidP="006B0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37301 Compliance</w:t>
      </w:r>
    </w:p>
    <w:p w14:paraId="18542B0A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02.10.1 Risk Categorization</w:t>
      </w:r>
    </w:p>
    <w:p w14:paraId="7003D763" w14:textId="77777777" w:rsidR="006B024E" w:rsidRPr="006B024E" w:rsidRDefault="006B024E" w:rsidP="006B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risk</w:t>
      </w:r>
    </w:p>
    <w:p w14:paraId="5E6AF4BA" w14:textId="77777777" w:rsidR="006B024E" w:rsidRPr="006B024E" w:rsidRDefault="006B024E" w:rsidP="006B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Liquidity risk</w:t>
      </w:r>
    </w:p>
    <w:p w14:paraId="483B5A43" w14:textId="77777777" w:rsidR="006B024E" w:rsidRPr="006B024E" w:rsidRDefault="006B024E" w:rsidP="006B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Credit risk</w:t>
      </w:r>
    </w:p>
    <w:p w14:paraId="28029C40" w14:textId="77777777" w:rsidR="006B024E" w:rsidRPr="006B024E" w:rsidRDefault="006B024E" w:rsidP="006B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risk</w:t>
      </w:r>
    </w:p>
    <w:p w14:paraId="073109E9" w14:textId="77777777" w:rsidR="006B024E" w:rsidRPr="006B024E" w:rsidRDefault="006B024E" w:rsidP="006B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risk</w:t>
      </w:r>
    </w:p>
    <w:p w14:paraId="7F55EE22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02.10.1.1 Risk Scoring Matrix</w:t>
      </w:r>
    </w:p>
    <w:p w14:paraId="1E9D7AED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Likelihood × Impact</w:t>
      </w:r>
    </w:p>
    <w:p w14:paraId="1A819138" w14:textId="77777777" w:rsidR="006B024E" w:rsidRPr="006B024E" w:rsidRDefault="006B024E" w:rsidP="006B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 Framework Table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200"/>
        <w:gridCol w:w="2619"/>
        <w:gridCol w:w="767"/>
        <w:gridCol w:w="1169"/>
      </w:tblGrid>
      <w:tr w:rsidR="006B024E" w:rsidRPr="006B024E" w14:paraId="2D30C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CD0E1" w14:textId="77777777" w:rsidR="006B024E" w:rsidRPr="006B024E" w:rsidRDefault="006B024E" w:rsidP="006B02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3BD64924" w14:textId="77777777" w:rsidR="006B024E" w:rsidRPr="006B024E" w:rsidRDefault="006B024E" w:rsidP="006B02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 Control</w:t>
            </w:r>
          </w:p>
        </w:tc>
        <w:tc>
          <w:tcPr>
            <w:tcW w:w="0" w:type="auto"/>
            <w:vAlign w:val="center"/>
            <w:hideMark/>
          </w:tcPr>
          <w:p w14:paraId="26C0B83B" w14:textId="77777777" w:rsidR="006B024E" w:rsidRPr="006B024E" w:rsidRDefault="006B024E" w:rsidP="006B02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Detective Control</w:t>
            </w:r>
          </w:p>
        </w:tc>
        <w:tc>
          <w:tcPr>
            <w:tcW w:w="0" w:type="auto"/>
            <w:vAlign w:val="center"/>
            <w:hideMark/>
          </w:tcPr>
          <w:p w14:paraId="4A687438" w14:textId="77777777" w:rsidR="006B024E" w:rsidRPr="006B024E" w:rsidRDefault="006B024E" w:rsidP="006B02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43F5872" w14:textId="77777777" w:rsidR="006B024E" w:rsidRPr="006B024E" w:rsidRDefault="006B024E" w:rsidP="006B02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</w:tr>
      <w:tr w:rsidR="006B024E" w:rsidRPr="006B024E" w14:paraId="62F9E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90FD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Overvaluation</w:t>
            </w:r>
          </w:p>
        </w:tc>
        <w:tc>
          <w:tcPr>
            <w:tcW w:w="0" w:type="auto"/>
            <w:vAlign w:val="center"/>
            <w:hideMark/>
          </w:tcPr>
          <w:p w14:paraId="041B242A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Independent valuation</w:t>
            </w:r>
          </w:p>
        </w:tc>
        <w:tc>
          <w:tcPr>
            <w:tcW w:w="0" w:type="auto"/>
            <w:vAlign w:val="center"/>
            <w:hideMark/>
          </w:tcPr>
          <w:p w14:paraId="2047021A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Model audit</w:t>
            </w:r>
          </w:p>
        </w:tc>
        <w:tc>
          <w:tcPr>
            <w:tcW w:w="0" w:type="auto"/>
            <w:vAlign w:val="center"/>
            <w:hideMark/>
          </w:tcPr>
          <w:p w14:paraId="5F2864AD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2BAB3AC2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Pre-IC</w:t>
            </w:r>
          </w:p>
        </w:tc>
      </w:tr>
      <w:tr w:rsidR="006B024E" w:rsidRPr="006B024E" w14:paraId="426AC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7A44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non-compliance</w:t>
            </w:r>
          </w:p>
        </w:tc>
        <w:tc>
          <w:tcPr>
            <w:tcW w:w="0" w:type="auto"/>
            <w:vAlign w:val="center"/>
            <w:hideMark/>
          </w:tcPr>
          <w:p w14:paraId="200457D3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DD</w:t>
            </w:r>
          </w:p>
        </w:tc>
        <w:tc>
          <w:tcPr>
            <w:tcW w:w="0" w:type="auto"/>
            <w:vAlign w:val="center"/>
            <w:hideMark/>
          </w:tcPr>
          <w:p w14:paraId="61A9FA50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review</w:t>
            </w:r>
          </w:p>
        </w:tc>
        <w:tc>
          <w:tcPr>
            <w:tcW w:w="0" w:type="auto"/>
            <w:vAlign w:val="center"/>
            <w:hideMark/>
          </w:tcPr>
          <w:p w14:paraId="50F4C5E6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5958E58A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Pre-closing</w:t>
            </w:r>
          </w:p>
        </w:tc>
      </w:tr>
      <w:tr w:rsidR="006B024E" w:rsidRPr="006B024E" w14:paraId="4C2A4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B3E96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Concentration risk</w:t>
            </w:r>
          </w:p>
        </w:tc>
        <w:tc>
          <w:tcPr>
            <w:tcW w:w="0" w:type="auto"/>
            <w:vAlign w:val="center"/>
            <w:hideMark/>
          </w:tcPr>
          <w:p w14:paraId="658CB816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Allocation cap</w:t>
            </w:r>
          </w:p>
        </w:tc>
        <w:tc>
          <w:tcPr>
            <w:tcW w:w="0" w:type="auto"/>
            <w:vAlign w:val="center"/>
            <w:hideMark/>
          </w:tcPr>
          <w:p w14:paraId="627F1BA7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 exposure review</w:t>
            </w:r>
          </w:p>
        </w:tc>
        <w:tc>
          <w:tcPr>
            <w:tcW w:w="0" w:type="auto"/>
            <w:vAlign w:val="center"/>
            <w:hideMark/>
          </w:tcPr>
          <w:p w14:paraId="4154B294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0" w:type="auto"/>
            <w:vAlign w:val="center"/>
            <w:hideMark/>
          </w:tcPr>
          <w:p w14:paraId="6953BA98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</w:tr>
    </w:tbl>
    <w:p w14:paraId="0D511175" w14:textId="77777777" w:rsidR="006B024E" w:rsidRPr="006B024E" w:rsidRDefault="006B024E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866A783">
          <v:rect id="_x0000_i1037" style="width:0;height:1.5pt" o:hralign="center" o:hrstd="t" o:hr="t" fillcolor="#a0a0a0" stroked="f"/>
        </w:pict>
      </w:r>
    </w:p>
    <w:p w14:paraId="7A1763F5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02.11 Documentation &amp; Records Management</w:t>
      </w:r>
    </w:p>
    <w:p w14:paraId="6E629F85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02.11.1 Investment Documentation Policy</w:t>
      </w:r>
    </w:p>
    <w:p w14:paraId="588E9259" w14:textId="77777777" w:rsidR="006B024E" w:rsidRPr="006B024E" w:rsidRDefault="006B024E" w:rsidP="006B0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Central repository</w:t>
      </w:r>
    </w:p>
    <w:p w14:paraId="709142DC" w14:textId="77777777" w:rsidR="006B024E" w:rsidRPr="006B024E" w:rsidRDefault="006B024E" w:rsidP="006B0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Version control</w:t>
      </w:r>
    </w:p>
    <w:p w14:paraId="0FBEECA8" w14:textId="77777777" w:rsidR="006B024E" w:rsidRPr="006B024E" w:rsidRDefault="006B024E" w:rsidP="006B0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Confidentiality classification</w:t>
      </w:r>
    </w:p>
    <w:p w14:paraId="2A89B0E4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02.11.1.1 Archiving Procedure</w:t>
      </w:r>
    </w:p>
    <w:p w14:paraId="7F53D5B8" w14:textId="77777777" w:rsidR="006B024E" w:rsidRPr="006B024E" w:rsidRDefault="006B024E" w:rsidP="006B0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Secure storage</w:t>
      </w:r>
    </w:p>
    <w:p w14:paraId="4E3AEB34" w14:textId="77777777" w:rsidR="006B024E" w:rsidRPr="006B024E" w:rsidRDefault="006B024E" w:rsidP="006B0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Retention schedule (7–10 years)</w:t>
      </w:r>
    </w:p>
    <w:p w14:paraId="455E115E" w14:textId="77777777" w:rsidR="006B024E" w:rsidRPr="006B024E" w:rsidRDefault="006B024E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5350DDA">
          <v:rect id="_x0000_i1038" style="width:0;height:1.5pt" o:hralign="center" o:hrstd="t" o:hr="t" fillcolor="#a0a0a0" stroked="f"/>
        </w:pict>
      </w:r>
    </w:p>
    <w:p w14:paraId="44CD1711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 Linkage (Cross-Reference to 01_Governance)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107"/>
        <w:gridCol w:w="1682"/>
      </w:tblGrid>
      <w:tr w:rsidR="006B024E" w:rsidRPr="006B024E" w14:paraId="1CF04E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AD1CD" w14:textId="77777777" w:rsidR="006B024E" w:rsidRPr="006B024E" w:rsidRDefault="006B024E" w:rsidP="006B02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Stage</w:t>
            </w:r>
          </w:p>
        </w:tc>
        <w:tc>
          <w:tcPr>
            <w:tcW w:w="0" w:type="auto"/>
            <w:vAlign w:val="center"/>
            <w:hideMark/>
          </w:tcPr>
          <w:p w14:paraId="534F6B28" w14:textId="77777777" w:rsidR="006B024E" w:rsidRPr="006B024E" w:rsidRDefault="006B024E" w:rsidP="006B02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Authority</w:t>
            </w:r>
          </w:p>
        </w:tc>
        <w:tc>
          <w:tcPr>
            <w:tcW w:w="0" w:type="auto"/>
            <w:vAlign w:val="center"/>
            <w:hideMark/>
          </w:tcPr>
          <w:p w14:paraId="28CEB486" w14:textId="77777777" w:rsidR="006B024E" w:rsidRPr="006B024E" w:rsidRDefault="006B024E" w:rsidP="006B02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Escalation Path</w:t>
            </w:r>
          </w:p>
        </w:tc>
      </w:tr>
      <w:tr w:rsidR="006B024E" w:rsidRPr="006B024E" w14:paraId="75C98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F19E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B7220C0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245F443D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Shareholders</w:t>
            </w:r>
          </w:p>
        </w:tc>
      </w:tr>
      <w:tr w:rsidR="006B024E" w:rsidRPr="006B024E" w14:paraId="02E95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9AA7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Deal Screening</w:t>
            </w:r>
          </w:p>
        </w:tc>
        <w:tc>
          <w:tcPr>
            <w:tcW w:w="0" w:type="auto"/>
            <w:vAlign w:val="center"/>
            <w:hideMark/>
          </w:tcPr>
          <w:p w14:paraId="3FA7DE32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vAlign w:val="center"/>
            <w:hideMark/>
          </w:tcPr>
          <w:p w14:paraId="260402BA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</w:tr>
      <w:tr w:rsidR="006B024E" w:rsidRPr="006B024E" w14:paraId="37E1C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C7C5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Approval</w:t>
            </w:r>
          </w:p>
        </w:tc>
        <w:tc>
          <w:tcPr>
            <w:tcW w:w="0" w:type="auto"/>
            <w:vAlign w:val="center"/>
            <w:hideMark/>
          </w:tcPr>
          <w:p w14:paraId="694CB665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0" w:type="auto"/>
            <w:vAlign w:val="center"/>
            <w:hideMark/>
          </w:tcPr>
          <w:p w14:paraId="3EFE2BC4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6B024E" w:rsidRPr="006B024E" w14:paraId="666C4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8EC81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4A860EE4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 + Board</w:t>
            </w:r>
          </w:p>
        </w:tc>
        <w:tc>
          <w:tcPr>
            <w:tcW w:w="0" w:type="auto"/>
            <w:vAlign w:val="center"/>
            <w:hideMark/>
          </w:tcPr>
          <w:p w14:paraId="13F62EC0" w14:textId="77777777" w:rsidR="006B024E" w:rsidRPr="006B024E" w:rsidRDefault="006B024E" w:rsidP="006B0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B02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N/A</w:t>
            </w:r>
          </w:p>
        </w:tc>
      </w:tr>
    </w:tbl>
    <w:p w14:paraId="620B96D5" w14:textId="77777777" w:rsidR="006B024E" w:rsidRPr="006B024E" w:rsidRDefault="006B024E" w:rsidP="006B02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F61460D">
          <v:rect id="_x0000_i1039" style="width:0;height:1.5pt" o:hralign="center" o:hrstd="t" o:hr="t" fillcolor="#a0a0a0" stroked="f"/>
        </w:pict>
      </w:r>
    </w:p>
    <w:p w14:paraId="71A64F47" w14:textId="77777777" w:rsidR="006B024E" w:rsidRPr="006B024E" w:rsidRDefault="006B024E" w:rsidP="006B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Deliverables We Can Build Next</w:t>
      </w:r>
    </w:p>
    <w:p w14:paraId="143C5832" w14:textId="77777777" w:rsidR="006B024E" w:rsidRPr="006B024E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Full Investment BPMN Diagrams (Sourcing → Exit flow)</w:t>
      </w:r>
    </w:p>
    <w:p w14:paraId="6A104450" w14:textId="77777777" w:rsidR="006B024E" w:rsidRPr="006B024E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Governance Risk &amp; Control Matrix (Excel-grade structure)</w:t>
      </w:r>
    </w:p>
    <w:p w14:paraId="0D199C37" w14:textId="77777777" w:rsidR="006B024E" w:rsidRPr="006B024E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Complete Forms Library (ready templates)</w:t>
      </w:r>
    </w:p>
    <w:p w14:paraId="2A8A93B8" w14:textId="77777777" w:rsidR="006B024E" w:rsidRPr="006B024E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Memo Template (consulting-grade)</w:t>
      </w:r>
    </w:p>
    <w:p w14:paraId="2151B3FE" w14:textId="77777777" w:rsidR="006B024E" w:rsidRPr="006B024E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Dashboard KPI Architecture</w:t>
      </w:r>
    </w:p>
    <w:p w14:paraId="5672C8F3" w14:textId="77777777" w:rsidR="006B024E" w:rsidRPr="006B024E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Heat Map Model</w:t>
      </w:r>
    </w:p>
    <w:p w14:paraId="0C93FC87" w14:textId="77777777" w:rsidR="006B024E" w:rsidRPr="006B024E" w:rsidRDefault="006B024E" w:rsidP="006B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B024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Workflow Logic (for ERP / SharePoint)</w:t>
      </w:r>
    </w:p>
    <w:p w14:paraId="2767909B" w14:textId="77777777" w:rsidR="009650D2" w:rsidRDefault="009650D2"/>
    <w:sectPr w:rsidR="009650D2" w:rsidSect="006B024E">
      <w:headerReference w:type="default" r:id="rId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FE018" w14:textId="77777777" w:rsidR="00FC1D16" w:rsidRDefault="00FC1D16" w:rsidP="00410116">
      <w:pPr>
        <w:spacing w:after="0" w:line="240" w:lineRule="auto"/>
      </w:pPr>
      <w:r>
        <w:separator/>
      </w:r>
    </w:p>
  </w:endnote>
  <w:endnote w:type="continuationSeparator" w:id="0">
    <w:p w14:paraId="059CF988" w14:textId="77777777" w:rsidR="00FC1D16" w:rsidRDefault="00FC1D16" w:rsidP="00410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63029" w14:textId="77777777" w:rsidR="00FC1D16" w:rsidRDefault="00FC1D16" w:rsidP="00410116">
      <w:pPr>
        <w:spacing w:after="0" w:line="240" w:lineRule="auto"/>
      </w:pPr>
      <w:r>
        <w:separator/>
      </w:r>
    </w:p>
  </w:footnote>
  <w:footnote w:type="continuationSeparator" w:id="0">
    <w:p w14:paraId="4603A43F" w14:textId="77777777" w:rsidR="00FC1D16" w:rsidRDefault="00FC1D16" w:rsidP="00410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CF8D" w14:textId="673F7344" w:rsidR="00410116" w:rsidRDefault="00410116">
    <w:pPr>
      <w:pStyle w:val="Header"/>
    </w:pPr>
    <w:r w:rsidRPr="00410116">
      <w:t>RAM ENTERPRISE P&amp;P WBS STRUCTURE – 02_INVESTEMENT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DCD"/>
    <w:multiLevelType w:val="multilevel"/>
    <w:tmpl w:val="EE6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0334C"/>
    <w:multiLevelType w:val="multilevel"/>
    <w:tmpl w:val="2A1C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80973"/>
    <w:multiLevelType w:val="multilevel"/>
    <w:tmpl w:val="8120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E784B"/>
    <w:multiLevelType w:val="multilevel"/>
    <w:tmpl w:val="55CC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72676"/>
    <w:multiLevelType w:val="multilevel"/>
    <w:tmpl w:val="8184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E62D2"/>
    <w:multiLevelType w:val="multilevel"/>
    <w:tmpl w:val="CA52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31CE5"/>
    <w:multiLevelType w:val="multilevel"/>
    <w:tmpl w:val="7992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00273"/>
    <w:multiLevelType w:val="multilevel"/>
    <w:tmpl w:val="6E18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63F7D"/>
    <w:multiLevelType w:val="multilevel"/>
    <w:tmpl w:val="CC5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C4C2A"/>
    <w:multiLevelType w:val="multilevel"/>
    <w:tmpl w:val="6116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12035"/>
    <w:multiLevelType w:val="multilevel"/>
    <w:tmpl w:val="A2B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51C9E"/>
    <w:multiLevelType w:val="multilevel"/>
    <w:tmpl w:val="2A92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477D8"/>
    <w:multiLevelType w:val="multilevel"/>
    <w:tmpl w:val="B66E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32638"/>
    <w:multiLevelType w:val="multilevel"/>
    <w:tmpl w:val="BDBA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A5A9A"/>
    <w:multiLevelType w:val="multilevel"/>
    <w:tmpl w:val="3BDE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63390"/>
    <w:multiLevelType w:val="multilevel"/>
    <w:tmpl w:val="8D6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12197"/>
    <w:multiLevelType w:val="multilevel"/>
    <w:tmpl w:val="C558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27411"/>
    <w:multiLevelType w:val="multilevel"/>
    <w:tmpl w:val="DC6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23960"/>
    <w:multiLevelType w:val="multilevel"/>
    <w:tmpl w:val="CD4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71B8E"/>
    <w:multiLevelType w:val="multilevel"/>
    <w:tmpl w:val="7FE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D2964"/>
    <w:multiLevelType w:val="multilevel"/>
    <w:tmpl w:val="348A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83CA5"/>
    <w:multiLevelType w:val="multilevel"/>
    <w:tmpl w:val="A406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37282"/>
    <w:multiLevelType w:val="multilevel"/>
    <w:tmpl w:val="4E34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F6CAB"/>
    <w:multiLevelType w:val="multilevel"/>
    <w:tmpl w:val="6090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697312"/>
    <w:multiLevelType w:val="multilevel"/>
    <w:tmpl w:val="8BBC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13BA4"/>
    <w:multiLevelType w:val="multilevel"/>
    <w:tmpl w:val="96D2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02539"/>
    <w:multiLevelType w:val="multilevel"/>
    <w:tmpl w:val="7AE0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01266"/>
    <w:multiLevelType w:val="multilevel"/>
    <w:tmpl w:val="2E9C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D17FE0"/>
    <w:multiLevelType w:val="multilevel"/>
    <w:tmpl w:val="F1F8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5457E"/>
    <w:multiLevelType w:val="multilevel"/>
    <w:tmpl w:val="6DA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54261"/>
    <w:multiLevelType w:val="multilevel"/>
    <w:tmpl w:val="9D36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A5AC7"/>
    <w:multiLevelType w:val="multilevel"/>
    <w:tmpl w:val="7B5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94AA8"/>
    <w:multiLevelType w:val="multilevel"/>
    <w:tmpl w:val="CBB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87A9A"/>
    <w:multiLevelType w:val="multilevel"/>
    <w:tmpl w:val="5C4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3767AC"/>
    <w:multiLevelType w:val="multilevel"/>
    <w:tmpl w:val="168A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A171B"/>
    <w:multiLevelType w:val="multilevel"/>
    <w:tmpl w:val="53BE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CC2E7D"/>
    <w:multiLevelType w:val="multilevel"/>
    <w:tmpl w:val="4F5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2359A"/>
    <w:multiLevelType w:val="multilevel"/>
    <w:tmpl w:val="40B4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354598"/>
    <w:multiLevelType w:val="multilevel"/>
    <w:tmpl w:val="2C7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F03F46"/>
    <w:multiLevelType w:val="multilevel"/>
    <w:tmpl w:val="5D8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627872">
    <w:abstractNumId w:val="30"/>
  </w:num>
  <w:num w:numId="2" w16cid:durableId="1596279214">
    <w:abstractNumId w:val="14"/>
  </w:num>
  <w:num w:numId="3" w16cid:durableId="1430852909">
    <w:abstractNumId w:val="26"/>
  </w:num>
  <w:num w:numId="4" w16cid:durableId="302318403">
    <w:abstractNumId w:val="5"/>
  </w:num>
  <w:num w:numId="5" w16cid:durableId="173495481">
    <w:abstractNumId w:val="19"/>
  </w:num>
  <w:num w:numId="6" w16cid:durableId="1854684513">
    <w:abstractNumId w:val="0"/>
  </w:num>
  <w:num w:numId="7" w16cid:durableId="486240846">
    <w:abstractNumId w:val="28"/>
  </w:num>
  <w:num w:numId="8" w16cid:durableId="169412290">
    <w:abstractNumId w:val="29"/>
  </w:num>
  <w:num w:numId="9" w16cid:durableId="201597098">
    <w:abstractNumId w:val="37"/>
  </w:num>
  <w:num w:numId="10" w16cid:durableId="862746178">
    <w:abstractNumId w:val="20"/>
  </w:num>
  <w:num w:numId="11" w16cid:durableId="1980304301">
    <w:abstractNumId w:val="1"/>
  </w:num>
  <w:num w:numId="12" w16cid:durableId="444428971">
    <w:abstractNumId w:val="7"/>
  </w:num>
  <w:num w:numId="13" w16cid:durableId="2116557436">
    <w:abstractNumId w:val="24"/>
  </w:num>
  <w:num w:numId="14" w16cid:durableId="56324904">
    <w:abstractNumId w:val="22"/>
  </w:num>
  <w:num w:numId="15" w16cid:durableId="14621468">
    <w:abstractNumId w:val="13"/>
  </w:num>
  <w:num w:numId="16" w16cid:durableId="1177306410">
    <w:abstractNumId w:val="18"/>
  </w:num>
  <w:num w:numId="17" w16cid:durableId="398674265">
    <w:abstractNumId w:val="8"/>
  </w:num>
  <w:num w:numId="18" w16cid:durableId="1745956606">
    <w:abstractNumId w:val="2"/>
  </w:num>
  <w:num w:numId="19" w16cid:durableId="1738165126">
    <w:abstractNumId w:val="34"/>
  </w:num>
  <w:num w:numId="20" w16cid:durableId="1738018770">
    <w:abstractNumId w:val="11"/>
  </w:num>
  <w:num w:numId="21" w16cid:durableId="252058116">
    <w:abstractNumId w:val="3"/>
  </w:num>
  <w:num w:numId="22" w16cid:durableId="1365668027">
    <w:abstractNumId w:val="17"/>
  </w:num>
  <w:num w:numId="23" w16cid:durableId="103547900">
    <w:abstractNumId w:val="36"/>
  </w:num>
  <w:num w:numId="24" w16cid:durableId="548614820">
    <w:abstractNumId w:val="6"/>
  </w:num>
  <w:num w:numId="25" w16cid:durableId="1203832639">
    <w:abstractNumId w:val="35"/>
  </w:num>
  <w:num w:numId="26" w16cid:durableId="1671982834">
    <w:abstractNumId w:val="16"/>
  </w:num>
  <w:num w:numId="27" w16cid:durableId="1382948505">
    <w:abstractNumId w:val="39"/>
  </w:num>
  <w:num w:numId="28" w16cid:durableId="1487625761">
    <w:abstractNumId w:val="9"/>
  </w:num>
  <w:num w:numId="29" w16cid:durableId="1924490085">
    <w:abstractNumId w:val="25"/>
  </w:num>
  <w:num w:numId="30" w16cid:durableId="2132429674">
    <w:abstractNumId w:val="32"/>
  </w:num>
  <w:num w:numId="31" w16cid:durableId="363141238">
    <w:abstractNumId w:val="27"/>
  </w:num>
  <w:num w:numId="32" w16cid:durableId="82072250">
    <w:abstractNumId w:val="10"/>
  </w:num>
  <w:num w:numId="33" w16cid:durableId="173299810">
    <w:abstractNumId w:val="38"/>
  </w:num>
  <w:num w:numId="34" w16cid:durableId="1279684539">
    <w:abstractNumId w:val="31"/>
  </w:num>
  <w:num w:numId="35" w16cid:durableId="458572448">
    <w:abstractNumId w:val="15"/>
  </w:num>
  <w:num w:numId="36" w16cid:durableId="489099658">
    <w:abstractNumId w:val="21"/>
  </w:num>
  <w:num w:numId="37" w16cid:durableId="227882196">
    <w:abstractNumId w:val="4"/>
  </w:num>
  <w:num w:numId="38" w16cid:durableId="56902524">
    <w:abstractNumId w:val="33"/>
  </w:num>
  <w:num w:numId="39" w16cid:durableId="579366858">
    <w:abstractNumId w:val="12"/>
  </w:num>
  <w:num w:numId="40" w16cid:durableId="4988885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4E"/>
    <w:rsid w:val="00006503"/>
    <w:rsid w:val="000255D3"/>
    <w:rsid w:val="000B0987"/>
    <w:rsid w:val="000B6FB0"/>
    <w:rsid w:val="001A217F"/>
    <w:rsid w:val="002D2B53"/>
    <w:rsid w:val="003575C5"/>
    <w:rsid w:val="00361BC5"/>
    <w:rsid w:val="003926D6"/>
    <w:rsid w:val="003E072D"/>
    <w:rsid w:val="00410116"/>
    <w:rsid w:val="004B6DC6"/>
    <w:rsid w:val="00571686"/>
    <w:rsid w:val="0058252A"/>
    <w:rsid w:val="00596FCE"/>
    <w:rsid w:val="005A7D89"/>
    <w:rsid w:val="005C35C3"/>
    <w:rsid w:val="006755E9"/>
    <w:rsid w:val="006B024E"/>
    <w:rsid w:val="009650D2"/>
    <w:rsid w:val="00AB6B21"/>
    <w:rsid w:val="00B70AAC"/>
    <w:rsid w:val="00C80371"/>
    <w:rsid w:val="00CC6EB7"/>
    <w:rsid w:val="00D613DB"/>
    <w:rsid w:val="00DE12BB"/>
    <w:rsid w:val="00FB73B0"/>
    <w:rsid w:val="00FC1D16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0BAAC"/>
  <w15:chartTrackingRefBased/>
  <w15:docId w15:val="{58CE9E38-547E-4555-8222-3B4BCD31E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2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24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24E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24E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24E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24E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24E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24E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24E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6B0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24E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24E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6B0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24E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6B0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24E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6B02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0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116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410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116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927</Words>
  <Characters>4830</Characters>
  <Application>Microsoft Office Word</Application>
  <DocSecurity>0</DocSecurity>
  <Lines>371</Lines>
  <Paragraphs>383</Paragraphs>
  <ScaleCrop>false</ScaleCrop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4</cp:revision>
  <dcterms:created xsi:type="dcterms:W3CDTF">2026-03-03T16:47:00Z</dcterms:created>
  <dcterms:modified xsi:type="dcterms:W3CDTF">2026-03-03T16:58:00Z</dcterms:modified>
</cp:coreProperties>
</file>