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1D2A" w14:textId="21BC23D9" w:rsidR="00C90F3E" w:rsidRPr="00C90F3E" w:rsidRDefault="00C90F3E" w:rsidP="00C90F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90F3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1️</w:t>
      </w:r>
      <w:r w:rsidRPr="00C90F3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C90F3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Process Architecture Levels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2456"/>
        <w:gridCol w:w="3706"/>
        <w:gridCol w:w="2078"/>
      </w:tblGrid>
      <w:tr w:rsidR="00C90F3E" w:rsidRPr="00C90F3E" w14:paraId="7C66B6AD" w14:textId="77777777" w:rsidTr="00C90F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00000"/>
            <w:vAlign w:val="center"/>
            <w:hideMark/>
          </w:tcPr>
          <w:p w14:paraId="20D1CF84" w14:textId="77777777" w:rsidR="00C90F3E" w:rsidRPr="00C90F3E" w:rsidRDefault="00C90F3E" w:rsidP="00C90F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C00000"/>
            <w:vAlign w:val="center"/>
            <w:hideMark/>
          </w:tcPr>
          <w:p w14:paraId="2C12CD13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C00000"/>
            <w:vAlign w:val="center"/>
            <w:hideMark/>
          </w:tcPr>
          <w:p w14:paraId="68522EBD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What It Contains</w:t>
            </w:r>
          </w:p>
        </w:tc>
        <w:tc>
          <w:tcPr>
            <w:tcW w:w="0" w:type="auto"/>
            <w:shd w:val="clear" w:color="auto" w:fill="C00000"/>
            <w:vAlign w:val="center"/>
            <w:hideMark/>
          </w:tcPr>
          <w:p w14:paraId="33D7E486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 in Your System</w:t>
            </w:r>
          </w:p>
        </w:tc>
      </w:tr>
      <w:tr w:rsidR="00C90F3E" w:rsidRPr="00C90F3E" w14:paraId="4BA06AEA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7B0E6D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  <w:tc>
          <w:tcPr>
            <w:tcW w:w="0" w:type="auto"/>
            <w:hideMark/>
          </w:tcPr>
          <w:p w14:paraId="0AE51D94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Enterprise Architecture</w:t>
            </w:r>
          </w:p>
        </w:tc>
        <w:tc>
          <w:tcPr>
            <w:tcW w:w="0" w:type="auto"/>
            <w:hideMark/>
          </w:tcPr>
          <w:p w14:paraId="12AC702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Entire organization capability map</w:t>
            </w:r>
          </w:p>
        </w:tc>
        <w:tc>
          <w:tcPr>
            <w:tcW w:w="0" w:type="auto"/>
            <w:hideMark/>
          </w:tcPr>
          <w:p w14:paraId="7C57B3F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4DB471C9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27ED4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L1</w:t>
            </w:r>
          </w:p>
        </w:tc>
        <w:tc>
          <w:tcPr>
            <w:tcW w:w="0" w:type="auto"/>
            <w:hideMark/>
          </w:tcPr>
          <w:p w14:paraId="00387378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Domains / Frameworks</w:t>
            </w:r>
          </w:p>
        </w:tc>
        <w:tc>
          <w:tcPr>
            <w:tcW w:w="0" w:type="auto"/>
            <w:hideMark/>
          </w:tcPr>
          <w:p w14:paraId="10B27E04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Governance, Investment, Operations, etc.</w:t>
            </w:r>
          </w:p>
        </w:tc>
        <w:tc>
          <w:tcPr>
            <w:tcW w:w="0" w:type="auto"/>
            <w:hideMark/>
          </w:tcPr>
          <w:p w14:paraId="2A991481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06C1D7E3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DFEAB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L2</w:t>
            </w:r>
          </w:p>
        </w:tc>
        <w:tc>
          <w:tcPr>
            <w:tcW w:w="0" w:type="auto"/>
            <w:hideMark/>
          </w:tcPr>
          <w:p w14:paraId="629FA702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Processes</w:t>
            </w:r>
          </w:p>
        </w:tc>
        <w:tc>
          <w:tcPr>
            <w:tcW w:w="0" w:type="auto"/>
            <w:hideMark/>
          </w:tcPr>
          <w:p w14:paraId="21D6DD1B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Leasing, Risk Management, BCM, Procurement</w:t>
            </w:r>
          </w:p>
        </w:tc>
        <w:tc>
          <w:tcPr>
            <w:tcW w:w="0" w:type="auto"/>
            <w:hideMark/>
          </w:tcPr>
          <w:p w14:paraId="4AED256E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14292376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3DAA8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L3</w:t>
            </w:r>
          </w:p>
        </w:tc>
        <w:tc>
          <w:tcPr>
            <w:tcW w:w="0" w:type="auto"/>
            <w:hideMark/>
          </w:tcPr>
          <w:p w14:paraId="3E684BE7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Procedures</w:t>
            </w:r>
          </w:p>
        </w:tc>
        <w:tc>
          <w:tcPr>
            <w:tcW w:w="0" w:type="auto"/>
            <w:hideMark/>
          </w:tcPr>
          <w:p w14:paraId="4234B3D6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Step-by-step activities</w:t>
            </w:r>
          </w:p>
        </w:tc>
        <w:tc>
          <w:tcPr>
            <w:tcW w:w="0" w:type="auto"/>
            <w:hideMark/>
          </w:tcPr>
          <w:p w14:paraId="7AE3E730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🟡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Partially</w:t>
            </w:r>
          </w:p>
        </w:tc>
      </w:tr>
      <w:tr w:rsidR="00C90F3E" w:rsidRPr="00C90F3E" w14:paraId="1D87600F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225A3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L4</w:t>
            </w:r>
          </w:p>
        </w:tc>
        <w:tc>
          <w:tcPr>
            <w:tcW w:w="0" w:type="auto"/>
            <w:hideMark/>
          </w:tcPr>
          <w:p w14:paraId="49AA816E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Instructions / Forms</w:t>
            </w:r>
          </w:p>
        </w:tc>
        <w:tc>
          <w:tcPr>
            <w:tcW w:w="0" w:type="auto"/>
            <w:hideMark/>
          </w:tcPr>
          <w:p w14:paraId="2D34410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Templates, checklists, approvals</w:t>
            </w:r>
          </w:p>
        </w:tc>
        <w:tc>
          <w:tcPr>
            <w:tcW w:w="0" w:type="auto"/>
            <w:hideMark/>
          </w:tcPr>
          <w:p w14:paraId="48AFDB93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🟡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Partial</w:t>
            </w:r>
          </w:p>
        </w:tc>
      </w:tr>
      <w:tr w:rsidR="00C90F3E" w:rsidRPr="00C90F3E" w14:paraId="0A513C60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E821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L5</w:t>
            </w:r>
          </w:p>
        </w:tc>
        <w:tc>
          <w:tcPr>
            <w:tcW w:w="0" w:type="auto"/>
            <w:hideMark/>
          </w:tcPr>
          <w:p w14:paraId="6BE21B2B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Execution Layer</w:t>
            </w:r>
          </w:p>
        </w:tc>
        <w:tc>
          <w:tcPr>
            <w:tcW w:w="0" w:type="auto"/>
            <w:hideMark/>
          </w:tcPr>
          <w:p w14:paraId="5C393116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Systems, dashboards, KPIs, workflows</w:t>
            </w:r>
          </w:p>
        </w:tc>
        <w:tc>
          <w:tcPr>
            <w:tcW w:w="0" w:type="auto"/>
            <w:hideMark/>
          </w:tcPr>
          <w:p w14:paraId="191D0B8F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🔴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Missing</w:t>
            </w:r>
          </w:p>
        </w:tc>
      </w:tr>
    </w:tbl>
    <w:p w14:paraId="02ADE36D" w14:textId="77777777" w:rsidR="009650D2" w:rsidRDefault="009650D2"/>
    <w:p w14:paraId="7BBC18C6" w14:textId="77777777" w:rsidR="00C90F3E" w:rsidRDefault="00C90F3E" w:rsidP="00C90F3E">
      <w:r>
        <w:t>BCM Governance</w:t>
      </w:r>
    </w:p>
    <w:p w14:paraId="7A0F621B" w14:textId="77777777" w:rsidR="00C90F3E" w:rsidRDefault="00C90F3E" w:rsidP="00C90F3E">
      <w:r>
        <w:t>│</w:t>
      </w:r>
    </w:p>
    <w:p w14:paraId="3B33A184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Policy</w:t>
      </w:r>
    </w:p>
    <w:p w14:paraId="46C81A99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Procedures</w:t>
      </w:r>
    </w:p>
    <w:p w14:paraId="05B12AAA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Process maps</w:t>
      </w:r>
    </w:p>
    <w:p w14:paraId="78BE6F61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RACI</w:t>
      </w:r>
    </w:p>
    <w:p w14:paraId="3CC3E236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KPIs</w:t>
      </w:r>
    </w:p>
    <w:p w14:paraId="41CA02C4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Templates</w:t>
      </w:r>
    </w:p>
    <w:p w14:paraId="7DD8E82D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Scenario library</w:t>
      </w:r>
    </w:p>
    <w:p w14:paraId="054FF16D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Training materials</w:t>
      </w:r>
    </w:p>
    <w:p w14:paraId="66ED8570" w14:textId="77777777" w:rsidR="00C90F3E" w:rsidRDefault="00C90F3E" w:rsidP="00C90F3E">
      <w:r>
        <w:rPr>
          <w:rFonts w:ascii="MS Gothic" w:eastAsia="MS Gothic" w:hAnsi="MS Gothic" w:cs="MS Gothic" w:hint="eastAsia"/>
        </w:rPr>
        <w:t>├</w:t>
      </w:r>
      <w:r>
        <w:t xml:space="preserve"> Simulation scripts</w:t>
      </w:r>
    </w:p>
    <w:p w14:paraId="5E09743F" w14:textId="41250549" w:rsidR="00C90F3E" w:rsidRDefault="00C90F3E" w:rsidP="00C90F3E">
      <w:r>
        <w:t>└ Audit framework</w:t>
      </w:r>
    </w:p>
    <w:sectPr w:rsidR="00C90F3E" w:rsidSect="00FF209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3E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6755E9"/>
    <w:rsid w:val="008E7F06"/>
    <w:rsid w:val="009650D2"/>
    <w:rsid w:val="00AB6B21"/>
    <w:rsid w:val="00B70AAC"/>
    <w:rsid w:val="00C80371"/>
    <w:rsid w:val="00C90F3E"/>
    <w:rsid w:val="00CC6EB7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5B994"/>
  <w15:chartTrackingRefBased/>
  <w15:docId w15:val="{1A1E9751-1489-46E2-80F4-3B4509431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F3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F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F3E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F3E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F3E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F3E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F3E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F3E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F3E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90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F3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F3E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90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F3E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90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F3E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90F3E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C90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</cp:revision>
  <dcterms:created xsi:type="dcterms:W3CDTF">2026-03-07T23:05:00Z</dcterms:created>
  <dcterms:modified xsi:type="dcterms:W3CDTF">2026-03-07T23:08:00Z</dcterms:modified>
</cp:coreProperties>
</file>