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42CB9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15_IT_Data_Governance</w:t>
      </w:r>
    </w:p>
    <w:p w14:paraId="3B648694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L_0_15_IT_Data_Governance – Policy &amp; Procedures Framework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D612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(Structured for RAM Enterprise Architecture | Aligned with ISO 27001, ISO 38500, COBIT 2019, ISO 37301, COSO ERM)</w:t>
      </w:r>
    </w:p>
    <w:p w14:paraId="1A8BBFA6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EB19E20">
          <v:rect id="_x0000_i1025" style="width:0;height:1.5pt" o:hralign="center" o:hrstd="t" o:hr="t" fillcolor="#a0a0a0" stroked="f"/>
        </w:pict>
      </w:r>
    </w:p>
    <w:p w14:paraId="7E43FBA6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 IT &amp; Data Governance Policy</w:t>
      </w:r>
    </w:p>
    <w:p w14:paraId="1119FFED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15.1.1 Purpose</w:t>
      </w:r>
    </w:p>
    <w:p w14:paraId="2D7BDAE0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Establish governance over:</w:t>
      </w:r>
    </w:p>
    <w:p w14:paraId="03888A90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IT strategy &amp; digital architecture</w:t>
      </w:r>
    </w:p>
    <w:p w14:paraId="283858DB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Enterprise data management</w:t>
      </w:r>
    </w:p>
    <w:p w14:paraId="14B59949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Cybersecurity &amp; privacy</w:t>
      </w:r>
    </w:p>
    <w:p w14:paraId="15C64330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Systems lifecycle &amp; change control</w:t>
      </w:r>
    </w:p>
    <w:p w14:paraId="720C4EB8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risk &amp; compliance</w:t>
      </w:r>
    </w:p>
    <w:p w14:paraId="5D34D138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15.1.2 Scope</w:t>
      </w:r>
    </w:p>
    <w:p w14:paraId="4E4B2C3B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Applies to:</w:t>
      </w:r>
    </w:p>
    <w:p w14:paraId="34ECB9F0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systems (ERP, CRM, DMS, BI, AI)</w:t>
      </w:r>
    </w:p>
    <w:p w14:paraId="78A5F23E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Cloud &amp; on-prem infrastructure</w:t>
      </w:r>
    </w:p>
    <w:p w14:paraId="114B2E5C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Structured &amp; unstructured data</w:t>
      </w:r>
    </w:p>
    <w:p w14:paraId="0C3E4063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users, vendors, contractors</w:t>
      </w:r>
    </w:p>
    <w:p w14:paraId="4B38DBF3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F0BF416">
          <v:rect id="_x0000_i1026" style="width:0;height:1.5pt" o:hralign="center" o:hrstd="t" o:hr="t" fillcolor="#a0a0a0" stroked="f"/>
        </w:pict>
      </w:r>
    </w:p>
    <w:p w14:paraId="5F5AC5C7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15.2 WBS-Coded Policy Tree</w:t>
      </w:r>
    </w:p>
    <w:p w14:paraId="38624E97" w14:textId="77777777" w:rsidR="00D61232" w:rsidRPr="00D61232" w:rsidRDefault="00D61232" w:rsidP="00D61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15_IT_Data_Governance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15.1 IT Governance Policy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15.1.1 IT Steering Committee Procedure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15.1.2 IT Strategy &amp; Roadmap Procedure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15.1.3 IT Investment &amp; Prioritization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15.1.4 IT Performance Monitoring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15.2 Enterprise Data 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15.2.1 Data Ownership Framework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15.2.2 Data Classification Policy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15.2.3 Master Data Management (MDM)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15.2.4 Data Quality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15.2.5 Metadata &amp; Data Dictionary Control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15.3 Cybersecurity &amp; Information Security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│   ├── 15.3.1 Access Control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15.3.2 Identity &amp; Role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15.3.3 Incident Response Procedure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15.3.4 Vulnerability &amp; Patch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15.3.5 Backup &amp; Disaster Recovery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15.4 IT Operations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15.4.1 Change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15.4.2 Release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15.4.3 Asset Management (ITAM)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15.4.4 Service Desk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15.4.5 Vendor &amp; SLA Monitoring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15.5 Digital Risk &amp; Compliance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15.5.1 IT Risk Register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15.5.2 Business Continuity Alignment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15.5.3 Regulatory &amp; Data Protection Compliance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15.5.4 Audit &amp; IT Controls Testing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15.6 Emerging Technology 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15.6.1 AI Governance &amp; Ethical Use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15.6.2 Cloud Governance Framework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15.6.3 API &amp; Integration 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15.6.4 Digital Innovation Sandbox</w:t>
      </w:r>
    </w:p>
    <w:p w14:paraId="2E6DD4E4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89FCE41">
          <v:rect id="_x0000_i1027" style="width:0;height:1.5pt" o:hralign="center" o:hrstd="t" o:hr="t" fillcolor="#a0a0a0" stroked="f"/>
        </w:pict>
      </w:r>
    </w:p>
    <w:p w14:paraId="468D0718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15.3 SIPOC – IT Governance Oversight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3"/>
        <w:gridCol w:w="1987"/>
        <w:gridCol w:w="2241"/>
        <w:gridCol w:w="1683"/>
        <w:gridCol w:w="1302"/>
      </w:tblGrid>
      <w:tr w:rsidR="00D61232" w:rsidRPr="00D61232" w14:paraId="52C70D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55FC83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1CC4EA6F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9626AAE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5FA3848E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1F211248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D61232" w:rsidRPr="00D61232" w14:paraId="78313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5790C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Executive </w:t>
            </w:r>
            <w:proofErr w:type="spellStart"/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Mgmt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E1A637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Priorities</w:t>
            </w:r>
          </w:p>
        </w:tc>
        <w:tc>
          <w:tcPr>
            <w:tcW w:w="0" w:type="auto"/>
            <w:vAlign w:val="center"/>
            <w:hideMark/>
          </w:tcPr>
          <w:p w14:paraId="5FB25230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Strategy Development</w:t>
            </w:r>
          </w:p>
        </w:tc>
        <w:tc>
          <w:tcPr>
            <w:tcW w:w="0" w:type="auto"/>
            <w:vAlign w:val="center"/>
            <w:hideMark/>
          </w:tcPr>
          <w:p w14:paraId="5707DCD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Roadmap</w:t>
            </w:r>
          </w:p>
        </w:tc>
        <w:tc>
          <w:tcPr>
            <w:tcW w:w="0" w:type="auto"/>
            <w:vAlign w:val="center"/>
            <w:hideMark/>
          </w:tcPr>
          <w:p w14:paraId="63B02967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  <w:tr w:rsidR="00D61232" w:rsidRPr="00D61232" w14:paraId="27E24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4827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Units</w:t>
            </w:r>
          </w:p>
        </w:tc>
        <w:tc>
          <w:tcPr>
            <w:tcW w:w="0" w:type="auto"/>
            <w:vAlign w:val="center"/>
            <w:hideMark/>
          </w:tcPr>
          <w:p w14:paraId="665DF701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Requirements</w:t>
            </w:r>
          </w:p>
        </w:tc>
        <w:tc>
          <w:tcPr>
            <w:tcW w:w="0" w:type="auto"/>
            <w:vAlign w:val="center"/>
            <w:hideMark/>
          </w:tcPr>
          <w:p w14:paraId="3DD9D12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Project Intake</w:t>
            </w:r>
          </w:p>
        </w:tc>
        <w:tc>
          <w:tcPr>
            <w:tcW w:w="0" w:type="auto"/>
            <w:vAlign w:val="center"/>
            <w:hideMark/>
          </w:tcPr>
          <w:p w14:paraId="6839C5A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Projects</w:t>
            </w:r>
          </w:p>
        </w:tc>
        <w:tc>
          <w:tcPr>
            <w:tcW w:w="0" w:type="auto"/>
            <w:vAlign w:val="center"/>
            <w:hideMark/>
          </w:tcPr>
          <w:p w14:paraId="0B611EA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</w:tr>
      <w:tr w:rsidR="00D61232" w:rsidRPr="00D61232" w14:paraId="3962A4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E8F45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Dept</w:t>
            </w:r>
          </w:p>
        </w:tc>
        <w:tc>
          <w:tcPr>
            <w:tcW w:w="0" w:type="auto"/>
            <w:vAlign w:val="center"/>
            <w:hideMark/>
          </w:tcPr>
          <w:p w14:paraId="53CB07B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Infrastructure Data</w:t>
            </w:r>
          </w:p>
        </w:tc>
        <w:tc>
          <w:tcPr>
            <w:tcW w:w="0" w:type="auto"/>
            <w:vAlign w:val="center"/>
            <w:hideMark/>
          </w:tcPr>
          <w:p w14:paraId="2EF47D95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Monitoring &amp; Controls</w:t>
            </w:r>
          </w:p>
        </w:tc>
        <w:tc>
          <w:tcPr>
            <w:tcW w:w="0" w:type="auto"/>
            <w:vAlign w:val="center"/>
            <w:hideMark/>
          </w:tcPr>
          <w:p w14:paraId="74827F23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Dashboard</w:t>
            </w:r>
          </w:p>
        </w:tc>
        <w:tc>
          <w:tcPr>
            <w:tcW w:w="0" w:type="auto"/>
            <w:vAlign w:val="center"/>
            <w:hideMark/>
          </w:tcPr>
          <w:p w14:paraId="4D5462E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D61232" w:rsidRPr="00D61232" w14:paraId="245F82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84DF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&amp; Compliance</w:t>
            </w:r>
          </w:p>
        </w:tc>
        <w:tc>
          <w:tcPr>
            <w:tcW w:w="0" w:type="auto"/>
            <w:vAlign w:val="center"/>
            <w:hideMark/>
          </w:tcPr>
          <w:p w14:paraId="28E3CFD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Inputs</w:t>
            </w:r>
          </w:p>
        </w:tc>
        <w:tc>
          <w:tcPr>
            <w:tcW w:w="0" w:type="auto"/>
            <w:vAlign w:val="center"/>
            <w:hideMark/>
          </w:tcPr>
          <w:p w14:paraId="46A8BC5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</w:t>
            </w:r>
          </w:p>
        </w:tc>
        <w:tc>
          <w:tcPr>
            <w:tcW w:w="0" w:type="auto"/>
            <w:vAlign w:val="center"/>
            <w:hideMark/>
          </w:tcPr>
          <w:p w14:paraId="524E9559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Risk Register</w:t>
            </w:r>
          </w:p>
        </w:tc>
        <w:tc>
          <w:tcPr>
            <w:tcW w:w="0" w:type="auto"/>
            <w:vAlign w:val="center"/>
            <w:hideMark/>
          </w:tcPr>
          <w:p w14:paraId="2BC44A3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</w:t>
            </w:r>
          </w:p>
        </w:tc>
      </w:tr>
    </w:tbl>
    <w:p w14:paraId="7F254C96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5B85A6C">
          <v:rect id="_x0000_i1028" style="width:0;height:1.5pt" o:hralign="center" o:hrstd="t" o:hr="t" fillcolor="#a0a0a0" stroked="f"/>
        </w:pict>
      </w:r>
    </w:p>
    <w:p w14:paraId="54F80E9A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15.4 Core BPMN Process Flows</w:t>
      </w:r>
    </w:p>
    <w:p w14:paraId="4B550A61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C71ADA9">
          <v:rect id="_x0000_i1029" style="width:0;height:1.5pt" o:hralign="center" o:hrstd="t" o:hr="t" fillcolor="#a0a0a0" stroked="f"/>
        </w:pict>
      </w:r>
    </w:p>
    <w:p w14:paraId="187BFC50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15.4.1 IT Change Management (High-Level BPMN Flow)</w:t>
      </w:r>
    </w:p>
    <w:p w14:paraId="678B5111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User submits change request</w:t>
      </w:r>
    </w:p>
    <w:p w14:paraId="66B1E85E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IT logs ticket</w:t>
      </w:r>
    </w:p>
    <w:p w14:paraId="522C4D44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Impact assessment (risk, cost, downtime)</w:t>
      </w:r>
    </w:p>
    <w:p w14:paraId="089D11DB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CAB (Change Advisory Board) review</w:t>
      </w:r>
    </w:p>
    <w:p w14:paraId="0CC2C478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/ rejection</w:t>
      </w:r>
    </w:p>
    <w:p w14:paraId="26F7F521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Testing (UAT)</w:t>
      </w:r>
    </w:p>
    <w:p w14:paraId="1183BC0C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Deployment</w:t>
      </w:r>
    </w:p>
    <w:p w14:paraId="05D1CFA9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Post-implementation review</w:t>
      </w:r>
    </w:p>
    <w:p w14:paraId="5D183BD1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Documentation update</w:t>
      </w:r>
    </w:p>
    <w:p w14:paraId="05BBAE53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02010B9">
          <v:rect id="_x0000_i1030" style="width:0;height:1.5pt" o:hralign="center" o:hrstd="t" o:hr="t" fillcolor="#a0a0a0" stroked="f"/>
        </w:pict>
      </w:r>
    </w:p>
    <w:p w14:paraId="0C1B6120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15.4.2 Data Classification Workflow</w:t>
      </w:r>
    </w:p>
    <w:p w14:paraId="1169BA3B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identified</w:t>
      </w:r>
    </w:p>
    <w:p w14:paraId="201A265A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Assign Data Owner</w:t>
      </w:r>
    </w:p>
    <w:p w14:paraId="263E1806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Classify (Public / Internal / Confidential / Restricted)</w:t>
      </w:r>
    </w:p>
    <w:p w14:paraId="372C630A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storage rules</w:t>
      </w:r>
    </w:p>
    <w:p w14:paraId="3CE04DB3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Apply access controls</w:t>
      </w:r>
    </w:p>
    <w:p w14:paraId="0411A86B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 compliance</w:t>
      </w:r>
    </w:p>
    <w:p w14:paraId="3476C2ED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92E6B5D">
          <v:rect id="_x0000_i1031" style="width:0;height:1.5pt" o:hralign="center" o:hrstd="t" o:hr="t" fillcolor="#a0a0a0" stroked="f"/>
        </w:pict>
      </w:r>
    </w:p>
    <w:p w14:paraId="4B20BE76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15.5 RACI Matrix (Sample – Access Control)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8"/>
        <w:gridCol w:w="514"/>
        <w:gridCol w:w="1307"/>
        <w:gridCol w:w="1320"/>
        <w:gridCol w:w="420"/>
        <w:gridCol w:w="1562"/>
      </w:tblGrid>
      <w:tr w:rsidR="00D61232" w:rsidRPr="00D61232" w14:paraId="5D734A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78FD5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6895A57C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CIO</w:t>
            </w:r>
          </w:p>
        </w:tc>
        <w:tc>
          <w:tcPr>
            <w:tcW w:w="0" w:type="auto"/>
            <w:vAlign w:val="center"/>
            <w:hideMark/>
          </w:tcPr>
          <w:p w14:paraId="4FFA6E59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IT Manager</w:t>
            </w:r>
          </w:p>
        </w:tc>
        <w:tc>
          <w:tcPr>
            <w:tcW w:w="0" w:type="auto"/>
            <w:vAlign w:val="center"/>
            <w:hideMark/>
          </w:tcPr>
          <w:p w14:paraId="5568202D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Owner</w:t>
            </w:r>
          </w:p>
        </w:tc>
        <w:tc>
          <w:tcPr>
            <w:tcW w:w="0" w:type="auto"/>
            <w:vAlign w:val="center"/>
            <w:hideMark/>
          </w:tcPr>
          <w:p w14:paraId="16A74201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299BEA2B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</w:tr>
      <w:tr w:rsidR="00D61232" w:rsidRPr="00D61232" w14:paraId="1EAAE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3DF1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 Definition</w:t>
            </w:r>
          </w:p>
        </w:tc>
        <w:tc>
          <w:tcPr>
            <w:tcW w:w="0" w:type="auto"/>
            <w:vAlign w:val="center"/>
            <w:hideMark/>
          </w:tcPr>
          <w:p w14:paraId="68C2B339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0627630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C5CD92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1041646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14D73221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D61232" w:rsidRPr="00D61232" w14:paraId="25CCFD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57DD5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User Access Approval</w:t>
            </w:r>
          </w:p>
        </w:tc>
        <w:tc>
          <w:tcPr>
            <w:tcW w:w="0" w:type="auto"/>
            <w:vAlign w:val="center"/>
            <w:hideMark/>
          </w:tcPr>
          <w:p w14:paraId="73C91AFF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51D9D31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C2415EC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F69F69E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4F26FD37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D61232" w:rsidRPr="00D61232" w14:paraId="5B5054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6CFA7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Review (Quarterly)</w:t>
            </w:r>
          </w:p>
        </w:tc>
        <w:tc>
          <w:tcPr>
            <w:tcW w:w="0" w:type="auto"/>
            <w:vAlign w:val="center"/>
            <w:hideMark/>
          </w:tcPr>
          <w:p w14:paraId="1FF90892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2FCA86C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7A173E9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7E86F89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0B0BB5F6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D61232" w:rsidRPr="00D61232" w14:paraId="258F2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3F96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Revocation</w:t>
            </w:r>
          </w:p>
        </w:tc>
        <w:tc>
          <w:tcPr>
            <w:tcW w:w="0" w:type="auto"/>
            <w:vAlign w:val="center"/>
            <w:hideMark/>
          </w:tcPr>
          <w:p w14:paraId="1A73464D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35CAAB3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50D6DBF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F37EE43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FBC4AD1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D61232" w:rsidRPr="00D61232" w14:paraId="30FC6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A857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Testing</w:t>
            </w:r>
          </w:p>
        </w:tc>
        <w:tc>
          <w:tcPr>
            <w:tcW w:w="0" w:type="auto"/>
            <w:vAlign w:val="center"/>
            <w:hideMark/>
          </w:tcPr>
          <w:p w14:paraId="031F94CE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6D9C637F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23A1F5F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17664586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4985E70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</w:tbl>
    <w:p w14:paraId="5EF91B0D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I = Informed</w:t>
      </w:r>
    </w:p>
    <w:p w14:paraId="158FAEE5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4D9A6AC">
          <v:rect id="_x0000_i1032" style="width:0;height:1.5pt" o:hralign="center" o:hrstd="t" o:hr="t" fillcolor="#a0a0a0" stroked="f"/>
        </w:pict>
      </w:r>
    </w:p>
    <w:p w14:paraId="4435539E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15.6 KPI Framework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2593"/>
        <w:gridCol w:w="887"/>
      </w:tblGrid>
      <w:tr w:rsidR="00D61232" w:rsidRPr="00D61232" w14:paraId="0C7C27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D5B8BA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3E1C99BA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6A424C75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D61232" w:rsidRPr="00D61232" w14:paraId="084ED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7E129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Availability</w:t>
            </w:r>
          </w:p>
        </w:tc>
        <w:tc>
          <w:tcPr>
            <w:tcW w:w="0" w:type="auto"/>
            <w:vAlign w:val="center"/>
            <w:hideMark/>
          </w:tcPr>
          <w:p w14:paraId="6D85A660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Uptime %</w:t>
            </w:r>
          </w:p>
        </w:tc>
        <w:tc>
          <w:tcPr>
            <w:tcW w:w="0" w:type="auto"/>
            <w:vAlign w:val="center"/>
            <w:hideMark/>
          </w:tcPr>
          <w:p w14:paraId="3B4CB1D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99.5%</w:t>
            </w:r>
          </w:p>
        </w:tc>
      </w:tr>
      <w:tr w:rsidR="00D61232" w:rsidRPr="00D61232" w14:paraId="5F9E0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65C5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Incident Management</w:t>
            </w:r>
          </w:p>
        </w:tc>
        <w:tc>
          <w:tcPr>
            <w:tcW w:w="0" w:type="auto"/>
            <w:vAlign w:val="center"/>
            <w:hideMark/>
          </w:tcPr>
          <w:p w14:paraId="5BC1DCE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MTTR</w:t>
            </w:r>
          </w:p>
        </w:tc>
        <w:tc>
          <w:tcPr>
            <w:tcW w:w="0" w:type="auto"/>
            <w:vAlign w:val="center"/>
            <w:hideMark/>
          </w:tcPr>
          <w:p w14:paraId="3744A5E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4 hrs</w:t>
            </w:r>
          </w:p>
        </w:tc>
      </w:tr>
      <w:tr w:rsidR="00D61232" w:rsidRPr="00D61232" w14:paraId="09838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A57A6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 Success Rate</w:t>
            </w:r>
          </w:p>
        </w:tc>
        <w:tc>
          <w:tcPr>
            <w:tcW w:w="0" w:type="auto"/>
            <w:vAlign w:val="center"/>
            <w:hideMark/>
          </w:tcPr>
          <w:p w14:paraId="09916170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successful deployments</w:t>
            </w:r>
          </w:p>
        </w:tc>
        <w:tc>
          <w:tcPr>
            <w:tcW w:w="0" w:type="auto"/>
            <w:vAlign w:val="center"/>
            <w:hideMark/>
          </w:tcPr>
          <w:p w14:paraId="2953A8E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95%</w:t>
            </w:r>
          </w:p>
        </w:tc>
      </w:tr>
      <w:tr w:rsidR="00D61232" w:rsidRPr="00D61232" w14:paraId="41B68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B2E9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Quality</w:t>
            </w:r>
          </w:p>
        </w:tc>
        <w:tc>
          <w:tcPr>
            <w:tcW w:w="0" w:type="auto"/>
            <w:vAlign w:val="center"/>
            <w:hideMark/>
          </w:tcPr>
          <w:p w14:paraId="5766AD6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Accuracy score</w:t>
            </w:r>
          </w:p>
        </w:tc>
        <w:tc>
          <w:tcPr>
            <w:tcW w:w="0" w:type="auto"/>
            <w:vAlign w:val="center"/>
            <w:hideMark/>
          </w:tcPr>
          <w:p w14:paraId="1917D0E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98%</w:t>
            </w:r>
          </w:p>
        </w:tc>
      </w:tr>
      <w:tr w:rsidR="00D61232" w:rsidRPr="00D61232" w14:paraId="5AEE5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D5BD5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42A8BF8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# Critical incidents</w:t>
            </w:r>
          </w:p>
        </w:tc>
        <w:tc>
          <w:tcPr>
            <w:tcW w:w="0" w:type="auto"/>
            <w:vAlign w:val="center"/>
            <w:hideMark/>
          </w:tcPr>
          <w:p w14:paraId="5EC8DDB5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</w:t>
            </w:r>
          </w:p>
        </w:tc>
      </w:tr>
      <w:tr w:rsidR="00D61232" w:rsidRPr="00D61232" w14:paraId="09761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6A8BC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Backup</w:t>
            </w:r>
          </w:p>
        </w:tc>
        <w:tc>
          <w:tcPr>
            <w:tcW w:w="0" w:type="auto"/>
            <w:vAlign w:val="center"/>
            <w:hideMark/>
          </w:tcPr>
          <w:p w14:paraId="3723E693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Restore test success</w:t>
            </w:r>
          </w:p>
        </w:tc>
        <w:tc>
          <w:tcPr>
            <w:tcW w:w="0" w:type="auto"/>
            <w:vAlign w:val="center"/>
            <w:hideMark/>
          </w:tcPr>
          <w:p w14:paraId="77516AA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</w:tbl>
    <w:p w14:paraId="12606F4D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5CDC1728">
          <v:rect id="_x0000_i1033" style="width:0;height:1.5pt" o:hralign="center" o:hrstd="t" o:hr="t" fillcolor="#a0a0a0" stroked="f"/>
        </w:pict>
      </w:r>
    </w:p>
    <w:p w14:paraId="189A9B51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15.7 SAP / ERP Control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3441"/>
      </w:tblGrid>
      <w:tr w:rsidR="00D61232" w:rsidRPr="00D61232" w14:paraId="630E53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452AB2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3E83D850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Mechanism</w:t>
            </w:r>
          </w:p>
        </w:tc>
      </w:tr>
      <w:tr w:rsidR="00D61232" w:rsidRPr="00D61232" w14:paraId="15610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23DD5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User Administration</w:t>
            </w:r>
          </w:p>
        </w:tc>
        <w:tc>
          <w:tcPr>
            <w:tcW w:w="0" w:type="auto"/>
            <w:vAlign w:val="center"/>
            <w:hideMark/>
          </w:tcPr>
          <w:p w14:paraId="662ADCAF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Role-based access control (RBAC)</w:t>
            </w:r>
          </w:p>
        </w:tc>
      </w:tr>
      <w:tr w:rsidR="00D61232" w:rsidRPr="00D61232" w14:paraId="633476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4246D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5386533F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Segregation of Duties Matrix</w:t>
            </w:r>
          </w:p>
        </w:tc>
      </w:tr>
      <w:tr w:rsidR="00D61232" w:rsidRPr="00D61232" w14:paraId="72A4F0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276BD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vAlign w:val="center"/>
            <w:hideMark/>
          </w:tcPr>
          <w:p w14:paraId="69B22792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Workflow-based approval</w:t>
            </w:r>
          </w:p>
        </w:tc>
      </w:tr>
      <w:tr w:rsidR="00D61232" w:rsidRPr="00D61232" w14:paraId="2C00D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AA8D3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Management</w:t>
            </w:r>
          </w:p>
        </w:tc>
        <w:tc>
          <w:tcPr>
            <w:tcW w:w="0" w:type="auto"/>
            <w:vAlign w:val="center"/>
            <w:hideMark/>
          </w:tcPr>
          <w:p w14:paraId="144B68D1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Automated depreciation tracking</w:t>
            </w:r>
          </w:p>
        </w:tc>
      </w:tr>
      <w:tr w:rsidR="00D61232" w:rsidRPr="00D61232" w14:paraId="02E10E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0C05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Logs</w:t>
            </w:r>
          </w:p>
        </w:tc>
        <w:tc>
          <w:tcPr>
            <w:tcW w:w="0" w:type="auto"/>
            <w:vAlign w:val="center"/>
            <w:hideMark/>
          </w:tcPr>
          <w:p w14:paraId="75B02DFC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Immutable change logs</w:t>
            </w:r>
          </w:p>
        </w:tc>
      </w:tr>
    </w:tbl>
    <w:p w14:paraId="0F07DB4C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2715158">
          <v:rect id="_x0000_i1034" style="width:0;height:1.5pt" o:hralign="center" o:hrstd="t" o:hr="t" fillcolor="#a0a0a0" stroked="f"/>
        </w:pict>
      </w:r>
    </w:p>
    <w:p w14:paraId="3B74A39E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15.8 Forms &amp; Templates Registry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2947"/>
        <w:gridCol w:w="1935"/>
      </w:tblGrid>
      <w:tr w:rsidR="00D61232" w:rsidRPr="00D61232" w14:paraId="10EB2B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B5A6F0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47D2040D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vAlign w:val="center"/>
            <w:hideMark/>
          </w:tcPr>
          <w:p w14:paraId="5EF24FC5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Linked Procedure</w:t>
            </w:r>
          </w:p>
        </w:tc>
      </w:tr>
      <w:tr w:rsidR="00D61232" w:rsidRPr="00D61232" w14:paraId="060288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985BE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IT-F-01</w:t>
            </w:r>
          </w:p>
        </w:tc>
        <w:tc>
          <w:tcPr>
            <w:tcW w:w="0" w:type="auto"/>
            <w:vAlign w:val="center"/>
            <w:hideMark/>
          </w:tcPr>
          <w:p w14:paraId="078C979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Project Request Form</w:t>
            </w:r>
          </w:p>
        </w:tc>
        <w:tc>
          <w:tcPr>
            <w:tcW w:w="0" w:type="auto"/>
            <w:vAlign w:val="center"/>
            <w:hideMark/>
          </w:tcPr>
          <w:p w14:paraId="379FBC2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15.1.2</w:t>
            </w:r>
          </w:p>
        </w:tc>
      </w:tr>
      <w:tr w:rsidR="00D61232" w:rsidRPr="00D61232" w14:paraId="12387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4B5A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IT-F-02</w:t>
            </w:r>
          </w:p>
        </w:tc>
        <w:tc>
          <w:tcPr>
            <w:tcW w:w="0" w:type="auto"/>
            <w:vAlign w:val="center"/>
            <w:hideMark/>
          </w:tcPr>
          <w:p w14:paraId="432A089C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 Request Form</w:t>
            </w:r>
          </w:p>
        </w:tc>
        <w:tc>
          <w:tcPr>
            <w:tcW w:w="0" w:type="auto"/>
            <w:vAlign w:val="center"/>
            <w:hideMark/>
          </w:tcPr>
          <w:p w14:paraId="3E9917F2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15.4.1</w:t>
            </w:r>
          </w:p>
        </w:tc>
      </w:tr>
      <w:tr w:rsidR="00D61232" w:rsidRPr="00D61232" w14:paraId="1E304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00A26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IT-F-03</w:t>
            </w:r>
          </w:p>
        </w:tc>
        <w:tc>
          <w:tcPr>
            <w:tcW w:w="0" w:type="auto"/>
            <w:vAlign w:val="center"/>
            <w:hideMark/>
          </w:tcPr>
          <w:p w14:paraId="77121391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Request Form</w:t>
            </w:r>
          </w:p>
        </w:tc>
        <w:tc>
          <w:tcPr>
            <w:tcW w:w="0" w:type="auto"/>
            <w:vAlign w:val="center"/>
            <w:hideMark/>
          </w:tcPr>
          <w:p w14:paraId="0B85919F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15.3.1</w:t>
            </w:r>
          </w:p>
        </w:tc>
      </w:tr>
      <w:tr w:rsidR="00D61232" w:rsidRPr="00D61232" w14:paraId="017506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C101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IT-F-04</w:t>
            </w:r>
          </w:p>
        </w:tc>
        <w:tc>
          <w:tcPr>
            <w:tcW w:w="0" w:type="auto"/>
            <w:vAlign w:val="center"/>
            <w:hideMark/>
          </w:tcPr>
          <w:p w14:paraId="7F9104C6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Incident Report Template</w:t>
            </w:r>
          </w:p>
        </w:tc>
        <w:tc>
          <w:tcPr>
            <w:tcW w:w="0" w:type="auto"/>
            <w:vAlign w:val="center"/>
            <w:hideMark/>
          </w:tcPr>
          <w:p w14:paraId="79710FB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15.3.3</w:t>
            </w:r>
          </w:p>
        </w:tc>
      </w:tr>
      <w:tr w:rsidR="00D61232" w:rsidRPr="00D61232" w14:paraId="6D55E5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14B9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IT-F-05</w:t>
            </w:r>
          </w:p>
        </w:tc>
        <w:tc>
          <w:tcPr>
            <w:tcW w:w="0" w:type="auto"/>
            <w:vAlign w:val="center"/>
            <w:hideMark/>
          </w:tcPr>
          <w:p w14:paraId="583DAFB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Classification Form</w:t>
            </w:r>
          </w:p>
        </w:tc>
        <w:tc>
          <w:tcPr>
            <w:tcW w:w="0" w:type="auto"/>
            <w:vAlign w:val="center"/>
            <w:hideMark/>
          </w:tcPr>
          <w:p w14:paraId="518B7009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15.2.2</w:t>
            </w:r>
          </w:p>
        </w:tc>
      </w:tr>
      <w:tr w:rsidR="00D61232" w:rsidRPr="00D61232" w14:paraId="4A2C39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CB6F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IT-F-06</w:t>
            </w:r>
          </w:p>
        </w:tc>
        <w:tc>
          <w:tcPr>
            <w:tcW w:w="0" w:type="auto"/>
            <w:vAlign w:val="center"/>
            <w:hideMark/>
          </w:tcPr>
          <w:p w14:paraId="0113F295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SLA Evaluation</w:t>
            </w:r>
          </w:p>
        </w:tc>
        <w:tc>
          <w:tcPr>
            <w:tcW w:w="0" w:type="auto"/>
            <w:vAlign w:val="center"/>
            <w:hideMark/>
          </w:tcPr>
          <w:p w14:paraId="754DF13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15.4.5</w:t>
            </w:r>
          </w:p>
        </w:tc>
      </w:tr>
      <w:tr w:rsidR="00D61232" w:rsidRPr="00D61232" w14:paraId="5B81B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BA8BC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IT-F-07</w:t>
            </w:r>
          </w:p>
        </w:tc>
        <w:tc>
          <w:tcPr>
            <w:tcW w:w="0" w:type="auto"/>
            <w:vAlign w:val="center"/>
            <w:hideMark/>
          </w:tcPr>
          <w:p w14:paraId="5D750691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Risk Assessment Template</w:t>
            </w:r>
          </w:p>
        </w:tc>
        <w:tc>
          <w:tcPr>
            <w:tcW w:w="0" w:type="auto"/>
            <w:vAlign w:val="center"/>
            <w:hideMark/>
          </w:tcPr>
          <w:p w14:paraId="6D89D372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15.5.1</w:t>
            </w:r>
          </w:p>
        </w:tc>
      </w:tr>
      <w:tr w:rsidR="00D61232" w:rsidRPr="00D61232" w14:paraId="14BD0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F35CF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IT-F-08</w:t>
            </w:r>
          </w:p>
        </w:tc>
        <w:tc>
          <w:tcPr>
            <w:tcW w:w="0" w:type="auto"/>
            <w:vAlign w:val="center"/>
            <w:hideMark/>
          </w:tcPr>
          <w:p w14:paraId="05FFF602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Backup &amp; Restore Log</w:t>
            </w:r>
          </w:p>
        </w:tc>
        <w:tc>
          <w:tcPr>
            <w:tcW w:w="0" w:type="auto"/>
            <w:vAlign w:val="center"/>
            <w:hideMark/>
          </w:tcPr>
          <w:p w14:paraId="478D59D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15.3.5</w:t>
            </w:r>
          </w:p>
        </w:tc>
      </w:tr>
    </w:tbl>
    <w:p w14:paraId="3337EA0B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04A6174">
          <v:rect id="_x0000_i1035" style="width:0;height:1.5pt" o:hralign="center" o:hrstd="t" o:hr="t" fillcolor="#a0a0a0" stroked="f"/>
        </w:pict>
      </w:r>
    </w:p>
    <w:p w14:paraId="031A86DC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15.9 IT Governance Risk &amp; Control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2195"/>
        <w:gridCol w:w="1087"/>
        <w:gridCol w:w="1211"/>
        <w:gridCol w:w="1210"/>
        <w:gridCol w:w="1448"/>
      </w:tblGrid>
      <w:tr w:rsidR="00D61232" w:rsidRPr="00D61232" w14:paraId="122A66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B457C0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40973293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037C095F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8803E6E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7AE7CF49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2A080EBE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 Ref</w:t>
            </w:r>
          </w:p>
        </w:tc>
      </w:tr>
      <w:tr w:rsidR="00D61232" w:rsidRPr="00D61232" w14:paraId="3CFFD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E3C9C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Access</w:t>
            </w:r>
          </w:p>
        </w:tc>
        <w:tc>
          <w:tcPr>
            <w:tcW w:w="0" w:type="auto"/>
            <w:vAlign w:val="center"/>
            <w:hideMark/>
          </w:tcPr>
          <w:p w14:paraId="7488275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RBAC &amp; Quarterly Review</w:t>
            </w:r>
          </w:p>
        </w:tc>
        <w:tc>
          <w:tcPr>
            <w:tcW w:w="0" w:type="auto"/>
            <w:vAlign w:val="center"/>
            <w:hideMark/>
          </w:tcPr>
          <w:p w14:paraId="2659A8B2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vAlign w:val="center"/>
            <w:hideMark/>
          </w:tcPr>
          <w:p w14:paraId="58A96CC9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  <w:tc>
          <w:tcPr>
            <w:tcW w:w="0" w:type="auto"/>
            <w:vAlign w:val="center"/>
            <w:hideMark/>
          </w:tcPr>
          <w:p w14:paraId="76BF36B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20A38A5D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27001 A.9</w:t>
            </w:r>
          </w:p>
        </w:tc>
      </w:tr>
      <w:tr w:rsidR="00D61232" w:rsidRPr="00D61232" w14:paraId="62DE28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FD8D6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Loss</w:t>
            </w:r>
          </w:p>
        </w:tc>
        <w:tc>
          <w:tcPr>
            <w:tcW w:w="0" w:type="auto"/>
            <w:vAlign w:val="center"/>
            <w:hideMark/>
          </w:tcPr>
          <w:p w14:paraId="3E2E6C6C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Automated Backup</w:t>
            </w:r>
          </w:p>
        </w:tc>
        <w:tc>
          <w:tcPr>
            <w:tcW w:w="0" w:type="auto"/>
            <w:vAlign w:val="center"/>
            <w:hideMark/>
          </w:tcPr>
          <w:p w14:paraId="16024D8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vAlign w:val="center"/>
            <w:hideMark/>
          </w:tcPr>
          <w:p w14:paraId="71658CF5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Daily</w:t>
            </w:r>
          </w:p>
        </w:tc>
        <w:tc>
          <w:tcPr>
            <w:tcW w:w="0" w:type="auto"/>
            <w:vAlign w:val="center"/>
            <w:hideMark/>
          </w:tcPr>
          <w:p w14:paraId="5FDD8D6F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Ops</w:t>
            </w:r>
          </w:p>
        </w:tc>
        <w:tc>
          <w:tcPr>
            <w:tcW w:w="0" w:type="auto"/>
            <w:vAlign w:val="center"/>
            <w:hideMark/>
          </w:tcPr>
          <w:p w14:paraId="5187D40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27001 A.12</w:t>
            </w:r>
          </w:p>
        </w:tc>
      </w:tr>
      <w:tr w:rsidR="00D61232" w:rsidRPr="00D61232" w14:paraId="7C5AF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A37CD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Downtime</w:t>
            </w:r>
          </w:p>
        </w:tc>
        <w:tc>
          <w:tcPr>
            <w:tcW w:w="0" w:type="auto"/>
            <w:vAlign w:val="center"/>
            <w:hideMark/>
          </w:tcPr>
          <w:p w14:paraId="0BCBA8F7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 Site &amp; Failover</w:t>
            </w:r>
          </w:p>
        </w:tc>
        <w:tc>
          <w:tcPr>
            <w:tcW w:w="0" w:type="auto"/>
            <w:vAlign w:val="center"/>
            <w:hideMark/>
          </w:tcPr>
          <w:p w14:paraId="1F1DB80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vAlign w:val="center"/>
            <w:hideMark/>
          </w:tcPr>
          <w:p w14:paraId="52293257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Test</w:t>
            </w:r>
          </w:p>
        </w:tc>
        <w:tc>
          <w:tcPr>
            <w:tcW w:w="0" w:type="auto"/>
            <w:vAlign w:val="center"/>
            <w:hideMark/>
          </w:tcPr>
          <w:p w14:paraId="117D18FD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CIO</w:t>
            </w:r>
          </w:p>
        </w:tc>
        <w:tc>
          <w:tcPr>
            <w:tcW w:w="0" w:type="auto"/>
            <w:vAlign w:val="center"/>
            <w:hideMark/>
          </w:tcPr>
          <w:p w14:paraId="07344C2C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22301</w:t>
            </w:r>
          </w:p>
        </w:tc>
      </w:tr>
      <w:tr w:rsidR="00D61232" w:rsidRPr="00D61232" w14:paraId="26951C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DCE0D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Breach</w:t>
            </w:r>
          </w:p>
        </w:tc>
        <w:tc>
          <w:tcPr>
            <w:tcW w:w="0" w:type="auto"/>
            <w:vAlign w:val="center"/>
            <w:hideMark/>
          </w:tcPr>
          <w:p w14:paraId="4BD6B5BE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Incident Response Plan</w:t>
            </w:r>
          </w:p>
        </w:tc>
        <w:tc>
          <w:tcPr>
            <w:tcW w:w="0" w:type="auto"/>
            <w:vAlign w:val="center"/>
            <w:hideMark/>
          </w:tcPr>
          <w:p w14:paraId="07071EE1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vAlign w:val="center"/>
            <w:hideMark/>
          </w:tcPr>
          <w:p w14:paraId="373863F2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 needed</w:t>
            </w:r>
          </w:p>
        </w:tc>
        <w:tc>
          <w:tcPr>
            <w:tcW w:w="0" w:type="auto"/>
            <w:vAlign w:val="center"/>
            <w:hideMark/>
          </w:tcPr>
          <w:p w14:paraId="095F1C53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CISO</w:t>
            </w:r>
          </w:p>
        </w:tc>
        <w:tc>
          <w:tcPr>
            <w:tcW w:w="0" w:type="auto"/>
            <w:vAlign w:val="center"/>
            <w:hideMark/>
          </w:tcPr>
          <w:p w14:paraId="20CE54B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27035</w:t>
            </w:r>
          </w:p>
        </w:tc>
      </w:tr>
      <w:tr w:rsidR="00D61232" w:rsidRPr="00D61232" w14:paraId="49A39A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E0FD9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Segregation Conflict</w:t>
            </w:r>
          </w:p>
        </w:tc>
        <w:tc>
          <w:tcPr>
            <w:tcW w:w="0" w:type="auto"/>
            <w:vAlign w:val="center"/>
            <w:hideMark/>
          </w:tcPr>
          <w:p w14:paraId="3662DF89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proofErr w:type="spellStart"/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SoD</w:t>
            </w:r>
            <w:proofErr w:type="spellEnd"/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Matrix Review</w:t>
            </w:r>
          </w:p>
        </w:tc>
        <w:tc>
          <w:tcPr>
            <w:tcW w:w="0" w:type="auto"/>
            <w:vAlign w:val="center"/>
            <w:hideMark/>
          </w:tcPr>
          <w:p w14:paraId="0A264D3C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vAlign w:val="center"/>
            <w:hideMark/>
          </w:tcPr>
          <w:p w14:paraId="7A6DAEB1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  <w:tc>
          <w:tcPr>
            <w:tcW w:w="0" w:type="auto"/>
            <w:vAlign w:val="center"/>
            <w:hideMark/>
          </w:tcPr>
          <w:p w14:paraId="5CD3A97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  <w:tc>
          <w:tcPr>
            <w:tcW w:w="0" w:type="auto"/>
            <w:vAlign w:val="center"/>
            <w:hideMark/>
          </w:tcPr>
          <w:p w14:paraId="3F195376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COSO</w:t>
            </w:r>
          </w:p>
        </w:tc>
      </w:tr>
    </w:tbl>
    <w:p w14:paraId="24768882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08979BB">
          <v:rect id="_x0000_i1036" style="width:0;height:1.5pt" o:hralign="center" o:hrstd="t" o:hr="t" fillcolor="#a0a0a0" stroked="f"/>
        </w:pict>
      </w:r>
    </w:p>
    <w:p w14:paraId="725FBB7D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15.10 IT Governance Architecture Model (Layered View)</w:t>
      </w:r>
    </w:p>
    <w:p w14:paraId="5DA8A990" w14:textId="77777777" w:rsidR="00D61232" w:rsidRPr="00D61232" w:rsidRDefault="00D61232" w:rsidP="00D61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Board Level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IT Steering Committee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Management Level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CIO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CISO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Data Governance Council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Operational Level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IT Operations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Security Operations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Data Stewards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Service Desk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System Layer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ERP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CRM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DMS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BI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Cloud Infrastructure</w:t>
      </w:r>
    </w:p>
    <w:p w14:paraId="2A7DDC98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50FDC91">
          <v:rect id="_x0000_i1037" style="width:0;height:1.5pt" o:hralign="center" o:hrstd="t" o:hr="t" fillcolor="#a0a0a0" stroked="f"/>
        </w:pict>
      </w:r>
    </w:p>
    <w:p w14:paraId="3984808C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15.11 AI &amp; Emerging Tech Governance (Strategic Component)</w:t>
      </w:r>
    </w:p>
    <w:p w14:paraId="2B443FB8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Given RAM’s AI orientation (09_AI_Knowledge_HUB alignment):</w:t>
      </w:r>
    </w:p>
    <w:p w14:paraId="744D4CE8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AI Governance Controls:</w:t>
      </w:r>
    </w:p>
    <w:p w14:paraId="548C6308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Ethical AI approval checklist</w:t>
      </w:r>
    </w:p>
    <w:p w14:paraId="28C00266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Model validation procedure</w:t>
      </w:r>
    </w:p>
    <w:p w14:paraId="6928CA62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Bias testing protocol</w:t>
      </w:r>
    </w:p>
    <w:p w14:paraId="5CE90ECE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Human-in-the-loop approval</w:t>
      </w:r>
    </w:p>
    <w:p w14:paraId="73E9E2AE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training source validation</w:t>
      </w:r>
    </w:p>
    <w:p w14:paraId="6EAA11FD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risk categorization</w:t>
      </w:r>
    </w:p>
    <w:p w14:paraId="0D80FC97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C8D7428">
          <v:rect id="_x0000_i1038" style="width:0;height:1.5pt" o:hralign="center" o:hrstd="t" o:hr="t" fillcolor="#a0a0a0" stroked="f"/>
        </w:pict>
      </w:r>
    </w:p>
    <w:p w14:paraId="2866F311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15.12 Integration with Other Manuals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2901"/>
      </w:tblGrid>
      <w:tr w:rsidR="00D61232" w:rsidRPr="00D61232" w14:paraId="1A0757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878E39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3B67D947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Integration Point</w:t>
            </w:r>
          </w:p>
        </w:tc>
      </w:tr>
      <w:tr w:rsidR="00D61232" w:rsidRPr="00D61232" w14:paraId="2E90A7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5F95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07_Risk_Compliance</w:t>
            </w:r>
          </w:p>
        </w:tc>
        <w:tc>
          <w:tcPr>
            <w:tcW w:w="0" w:type="auto"/>
            <w:vAlign w:val="center"/>
            <w:hideMark/>
          </w:tcPr>
          <w:p w14:paraId="13FB664F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Risk Register</w:t>
            </w:r>
          </w:p>
        </w:tc>
      </w:tr>
      <w:tr w:rsidR="00D61232" w:rsidRPr="00D61232" w14:paraId="52990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9AE27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08_Master_Data</w:t>
            </w:r>
          </w:p>
        </w:tc>
        <w:tc>
          <w:tcPr>
            <w:tcW w:w="0" w:type="auto"/>
            <w:vAlign w:val="center"/>
            <w:hideMark/>
          </w:tcPr>
          <w:p w14:paraId="374AFB57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MDM alignment</w:t>
            </w:r>
          </w:p>
        </w:tc>
      </w:tr>
      <w:tr w:rsidR="00D61232" w:rsidRPr="00D61232" w14:paraId="4A79E3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5C81B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09_AI_Knowledge_HUB</w:t>
            </w:r>
          </w:p>
        </w:tc>
        <w:tc>
          <w:tcPr>
            <w:tcW w:w="0" w:type="auto"/>
            <w:vAlign w:val="center"/>
            <w:hideMark/>
          </w:tcPr>
          <w:p w14:paraId="02BA91D9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governance controls</w:t>
            </w:r>
          </w:p>
        </w:tc>
      </w:tr>
      <w:tr w:rsidR="00D61232" w:rsidRPr="00D61232" w14:paraId="780152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27C17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11_Finance_Accounting</w:t>
            </w:r>
          </w:p>
        </w:tc>
        <w:tc>
          <w:tcPr>
            <w:tcW w:w="0" w:type="auto"/>
            <w:vAlign w:val="center"/>
            <w:hideMark/>
          </w:tcPr>
          <w:p w14:paraId="62FF5233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ERP controls</w:t>
            </w:r>
          </w:p>
        </w:tc>
      </w:tr>
      <w:tr w:rsidR="00D61232" w:rsidRPr="00D61232" w14:paraId="6C46FF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BA9EE0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12_Treasury_Cash_Management</w:t>
            </w:r>
          </w:p>
        </w:tc>
        <w:tc>
          <w:tcPr>
            <w:tcW w:w="0" w:type="auto"/>
            <w:vAlign w:val="center"/>
            <w:hideMark/>
          </w:tcPr>
          <w:p w14:paraId="436DF46E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security</w:t>
            </w:r>
          </w:p>
        </w:tc>
      </w:tr>
      <w:tr w:rsidR="00D61232" w:rsidRPr="00D61232" w14:paraId="71D784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2D4A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13_Procurement_Commercial</w:t>
            </w:r>
          </w:p>
        </w:tc>
        <w:tc>
          <w:tcPr>
            <w:tcW w:w="0" w:type="auto"/>
            <w:vAlign w:val="center"/>
            <w:hideMark/>
          </w:tcPr>
          <w:p w14:paraId="0535890E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cybersecurity clauses</w:t>
            </w:r>
          </w:p>
        </w:tc>
      </w:tr>
      <w:tr w:rsidR="00D61232" w:rsidRPr="00D61232" w14:paraId="08BCB1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528B5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14_Human_Resources_Interface</w:t>
            </w:r>
          </w:p>
        </w:tc>
        <w:tc>
          <w:tcPr>
            <w:tcW w:w="0" w:type="auto"/>
            <w:vAlign w:val="center"/>
            <w:hideMark/>
          </w:tcPr>
          <w:p w14:paraId="6AC7A97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lifecycle</w:t>
            </w:r>
          </w:p>
        </w:tc>
      </w:tr>
    </w:tbl>
    <w:p w14:paraId="49E572FF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9ADCEF7">
          <v:rect id="_x0000_i1039" style="width:0;height:1.5pt" o:hralign="center" o:hrstd="t" o:hr="t" fillcolor="#a0a0a0" stroked="f"/>
        </w:pict>
      </w:r>
    </w:p>
    <w:p w14:paraId="02797935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15.13 Maturity Model (IT Governance)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2448"/>
      </w:tblGrid>
      <w:tr w:rsidR="00D61232" w:rsidRPr="00D61232" w14:paraId="3CB8B3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B8E32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66FAC086" w14:textId="77777777" w:rsidR="00D61232" w:rsidRPr="00D61232" w:rsidRDefault="00D61232" w:rsidP="00D61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D61232" w:rsidRPr="00D61232" w14:paraId="44F49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C3150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 – Ad Hoc</w:t>
            </w:r>
          </w:p>
        </w:tc>
        <w:tc>
          <w:tcPr>
            <w:tcW w:w="0" w:type="auto"/>
            <w:vAlign w:val="center"/>
            <w:hideMark/>
          </w:tcPr>
          <w:p w14:paraId="788C99C8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Reactive, undocumented</w:t>
            </w:r>
          </w:p>
        </w:tc>
      </w:tr>
      <w:tr w:rsidR="00D61232" w:rsidRPr="00D61232" w14:paraId="28ECE6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9F11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 – Managed</w:t>
            </w:r>
          </w:p>
        </w:tc>
        <w:tc>
          <w:tcPr>
            <w:tcW w:w="0" w:type="auto"/>
            <w:vAlign w:val="center"/>
            <w:hideMark/>
          </w:tcPr>
          <w:p w14:paraId="3F227B9C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 procedures exist</w:t>
            </w:r>
          </w:p>
        </w:tc>
      </w:tr>
      <w:tr w:rsidR="00D61232" w:rsidRPr="00D61232" w14:paraId="50489B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41D70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 – Defined</w:t>
            </w:r>
          </w:p>
        </w:tc>
        <w:tc>
          <w:tcPr>
            <w:tcW w:w="0" w:type="auto"/>
            <w:vAlign w:val="center"/>
            <w:hideMark/>
          </w:tcPr>
          <w:p w14:paraId="6CFA101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Standardized across org</w:t>
            </w:r>
          </w:p>
        </w:tc>
      </w:tr>
      <w:tr w:rsidR="00D61232" w:rsidRPr="00D61232" w14:paraId="22813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100E4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 – Measured</w:t>
            </w:r>
          </w:p>
        </w:tc>
        <w:tc>
          <w:tcPr>
            <w:tcW w:w="0" w:type="auto"/>
            <w:vAlign w:val="center"/>
            <w:hideMark/>
          </w:tcPr>
          <w:p w14:paraId="663BE306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KPI-driven monitoring</w:t>
            </w:r>
          </w:p>
        </w:tc>
      </w:tr>
      <w:tr w:rsidR="00D61232" w:rsidRPr="00D61232" w14:paraId="0FFB2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BBD3A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 – Optimized</w:t>
            </w:r>
          </w:p>
        </w:tc>
        <w:tc>
          <w:tcPr>
            <w:tcW w:w="0" w:type="auto"/>
            <w:vAlign w:val="center"/>
            <w:hideMark/>
          </w:tcPr>
          <w:p w14:paraId="4D173FE6" w14:textId="77777777" w:rsidR="00D61232" w:rsidRPr="00D61232" w:rsidRDefault="00D61232" w:rsidP="00D6123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AI-assisted governance</w:t>
            </w:r>
          </w:p>
        </w:tc>
      </w:tr>
    </w:tbl>
    <w:p w14:paraId="32388253" w14:textId="77777777" w:rsidR="00D61232" w:rsidRPr="00D61232" w:rsidRDefault="00D61232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BE9A88F">
          <v:rect id="_x0000_i1040" style="width:0;height:1.5pt" o:hralign="center" o:hrstd="t" o:hr="t" fillcolor="#a0a0a0" stroked="f"/>
        </w:pict>
      </w:r>
    </w:p>
    <w:p w14:paraId="3CEC6798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 you want next step, I can now:</w:t>
      </w:r>
    </w:p>
    <w:p w14:paraId="544F09F5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1️</w:t>
      </w:r>
      <w:r w:rsidRPr="00D61232">
        <w:rPr>
          <w:rFonts w:ascii="Segoe UI Symbol" w:eastAsia="Times New Roman" w:hAnsi="Segoe UI Symbol" w:cs="Segoe UI Symbol"/>
          <w:kern w:val="0"/>
          <w:sz w:val="24"/>
          <w:szCs w:val="24"/>
          <w:lang w:val="en-GB" w:eastAsia="en-GB" w:bidi="ar-SA"/>
          <w14:ligatures w14:val="none"/>
        </w:rPr>
        <w:t>⃣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Convert this into a Board-Grade Visual Architecture Diagram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2</w:t>
      </w:r>
      <w:r w:rsidRPr="00D61232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 w:bidi="ar-SA"/>
          <w14:ligatures w14:val="none"/>
        </w:rPr>
        <w:t>️⃣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Produce full detailed procedure documents (step-by-step per sub-policy)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3</w:t>
      </w:r>
      <w:r w:rsidRPr="00D61232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 w:bidi="ar-SA"/>
          <w14:ligatures w14:val="none"/>
        </w:rPr>
        <w:t>️⃣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Generate Governance &amp; Controls Mapping to ISO 27001 Annex A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4</w:t>
      </w:r>
      <w:r w:rsidRPr="00D61232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 w:bidi="ar-SA"/>
          <w14:ligatures w14:val="none"/>
        </w:rPr>
        <w:t>️⃣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Create IT Governance Risk Heat Map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5</w:t>
      </w:r>
      <w:r w:rsidRPr="00D61232">
        <w:rPr>
          <w:rFonts w:ascii="Segoe UI Emoji" w:eastAsia="Times New Roman" w:hAnsi="Segoe UI Emoji" w:cs="Segoe UI Emoji"/>
          <w:kern w:val="0"/>
          <w:sz w:val="24"/>
          <w:szCs w:val="24"/>
          <w:lang w:val="en-GB" w:eastAsia="en-GB" w:bidi="ar-SA"/>
          <w14:ligatures w14:val="none"/>
        </w:rPr>
        <w:t>️⃣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Package this into a formal manual document (Word/PDF-ready structure)</w:t>
      </w:r>
    </w:p>
    <w:p w14:paraId="773DF0BD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Tell me which direction we move next.</w:t>
      </w:r>
    </w:p>
    <w:p w14:paraId="290ABC6A" w14:textId="77777777" w:rsidR="009650D2" w:rsidRDefault="009650D2"/>
    <w:sectPr w:rsidR="009650D2" w:rsidSect="00D61232"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C76CC"/>
    <w:multiLevelType w:val="multilevel"/>
    <w:tmpl w:val="92FEC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EB4B1E"/>
    <w:multiLevelType w:val="multilevel"/>
    <w:tmpl w:val="F41A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B862F4"/>
    <w:multiLevelType w:val="multilevel"/>
    <w:tmpl w:val="E0F23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0B0EE2"/>
    <w:multiLevelType w:val="multilevel"/>
    <w:tmpl w:val="505C7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CD7C7C"/>
    <w:multiLevelType w:val="multilevel"/>
    <w:tmpl w:val="0A1A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6107823">
    <w:abstractNumId w:val="3"/>
  </w:num>
  <w:num w:numId="2" w16cid:durableId="785658170">
    <w:abstractNumId w:val="4"/>
  </w:num>
  <w:num w:numId="3" w16cid:durableId="42558783">
    <w:abstractNumId w:val="0"/>
  </w:num>
  <w:num w:numId="4" w16cid:durableId="655644995">
    <w:abstractNumId w:val="2"/>
  </w:num>
  <w:num w:numId="5" w16cid:durableId="1737582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232"/>
    <w:rsid w:val="00006503"/>
    <w:rsid w:val="000255D3"/>
    <w:rsid w:val="000B6FB0"/>
    <w:rsid w:val="001A217F"/>
    <w:rsid w:val="002D2B53"/>
    <w:rsid w:val="003575C5"/>
    <w:rsid w:val="00361BC5"/>
    <w:rsid w:val="003926D6"/>
    <w:rsid w:val="003E072D"/>
    <w:rsid w:val="004B6DC6"/>
    <w:rsid w:val="00571686"/>
    <w:rsid w:val="0058252A"/>
    <w:rsid w:val="00596FCE"/>
    <w:rsid w:val="005A7D89"/>
    <w:rsid w:val="005C35C3"/>
    <w:rsid w:val="006755E9"/>
    <w:rsid w:val="009650D2"/>
    <w:rsid w:val="00AB6B21"/>
    <w:rsid w:val="00B70AAC"/>
    <w:rsid w:val="00C80371"/>
    <w:rsid w:val="00CC6EB7"/>
    <w:rsid w:val="00D61232"/>
    <w:rsid w:val="00D613DB"/>
    <w:rsid w:val="00DE12BB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33CB5"/>
  <w15:chartTrackingRefBased/>
  <w15:docId w15:val="{AB7E43E0-685B-4A71-ABE4-CDB1ABB68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12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12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2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2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2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2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2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2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2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23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123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232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232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232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232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232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232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232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D612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232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2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232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D612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232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D612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2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2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232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D612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996</Words>
  <Characters>5195</Characters>
  <Application>Microsoft Office Word</Application>
  <DocSecurity>0</DocSecurity>
  <Lines>399</Lines>
  <Paragraphs>412</Paragraphs>
  <ScaleCrop>false</ScaleCrop>
  <Company/>
  <LinksUpToDate>false</LinksUpToDate>
  <CharactersWithSpaces>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1</cp:revision>
  <dcterms:created xsi:type="dcterms:W3CDTF">2026-03-03T23:46:00Z</dcterms:created>
  <dcterms:modified xsi:type="dcterms:W3CDTF">2026-03-04T11:24:00Z</dcterms:modified>
</cp:coreProperties>
</file>