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BF6E" w14:textId="7AAA3B17" w:rsidR="006B024E" w:rsidRPr="006B024E" w:rsidRDefault="006B024E" w:rsidP="00762977">
      <w:pPr>
        <w:shd w:val="clear" w:color="auto" w:fill="0E2841" w:themeFill="text2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0" w:name="_Toc224151508"/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="00762977"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RAM ENTERPRISE P&amp;P </w:t>
      </w:r>
      <w:r w:rsidR="0076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="00762977"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="0076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02_INVESTEMENT</w:t>
      </w:r>
      <w:bookmarkEnd w:id="0"/>
    </w:p>
    <w:p w14:paraId="3826BE9F" w14:textId="77777777" w:rsidR="00895271" w:rsidRPr="00895271" w:rsidRDefault="00895271" w:rsidP="0089527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95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895271" w:rsidRPr="00895271" w14:paraId="2F229442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416BAFDB" w14:textId="77777777" w:rsidR="00895271" w:rsidRPr="00895271" w:rsidRDefault="00895271" w:rsidP="0089527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5B463315" w14:textId="77777777" w:rsidR="00895271" w:rsidRPr="00895271" w:rsidRDefault="00895271" w:rsidP="008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895271" w:rsidRPr="00895271" w14:paraId="0EA9414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C9E6378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435AD4FA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895271" w:rsidRPr="00895271" w14:paraId="46B5C662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E392A91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4222A8E2" w14:textId="658B9346" w:rsidR="00895271" w:rsidRPr="00895271" w:rsidRDefault="00895271" w:rsidP="008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02_INVESTEMENT</w:t>
            </w:r>
          </w:p>
        </w:tc>
      </w:tr>
      <w:tr w:rsidR="00895271" w:rsidRPr="00895271" w14:paraId="50F434B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688871A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7EB3C0B1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895271" w:rsidRPr="00895271" w14:paraId="3940F7D9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3985356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45C1DCD0" w14:textId="65463FAE" w:rsidR="00895271" w:rsidRPr="00895271" w:rsidRDefault="009A126B" w:rsidP="008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02_INVESTEMENT</w:t>
            </w:r>
          </w:p>
        </w:tc>
      </w:tr>
      <w:tr w:rsidR="00895271" w:rsidRPr="00895271" w14:paraId="18925C0D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C7102F9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668BB457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895271" w:rsidRPr="00895271" w14:paraId="5EC9D896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1E22E86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1D1F8F51" w14:textId="77777777" w:rsidR="00895271" w:rsidRPr="00895271" w:rsidRDefault="00895271" w:rsidP="008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895271" w:rsidRPr="00895271" w14:paraId="19AD0CD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086DB3F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5095B0D0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895271" w:rsidRPr="00895271" w14:paraId="7E8ED759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ED30514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207689BD" w14:textId="77777777" w:rsidR="00895271" w:rsidRPr="00895271" w:rsidRDefault="00895271" w:rsidP="008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895271" w:rsidRPr="00895271" w14:paraId="091D7C36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8E85A4E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14DD4E9C" w14:textId="4A7DF355" w:rsidR="00895271" w:rsidRPr="00895271" w:rsidRDefault="00BC6760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CFO</w:t>
            </w:r>
          </w:p>
        </w:tc>
      </w:tr>
      <w:tr w:rsidR="00895271" w:rsidRPr="00895271" w14:paraId="5ED77F35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B32C64F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75EEA25B" w14:textId="77777777" w:rsidR="00895271" w:rsidRPr="00895271" w:rsidRDefault="00895271" w:rsidP="008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895271" w:rsidRPr="00895271" w14:paraId="307E951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C3801BA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5BA6FE81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895271" w:rsidRPr="00895271" w14:paraId="44F57AB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329B733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7265C2F7" w14:textId="77777777" w:rsidR="00895271" w:rsidRPr="00895271" w:rsidRDefault="00895271" w:rsidP="008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895271" w:rsidRPr="00895271" w14:paraId="183E56E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8718823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56806F65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2A979968" w14:textId="77777777" w:rsidR="00895271" w:rsidRPr="00895271" w:rsidRDefault="00895271" w:rsidP="00895271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14E4EFF1" w14:textId="77777777" w:rsidR="00895271" w:rsidRPr="00895271" w:rsidRDefault="00895271" w:rsidP="0089527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95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895271" w:rsidRPr="00895271" w14:paraId="5997DE06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2DD5BD21" w14:textId="77777777" w:rsidR="00895271" w:rsidRPr="00895271" w:rsidRDefault="00895271" w:rsidP="0089527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7BC566E3" w14:textId="77777777" w:rsidR="00895271" w:rsidRPr="00895271" w:rsidRDefault="00895271" w:rsidP="008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F0912BE" w14:textId="77777777" w:rsidR="00895271" w:rsidRPr="00895271" w:rsidRDefault="00895271" w:rsidP="008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7A20DBA9" w14:textId="77777777" w:rsidR="00895271" w:rsidRPr="00895271" w:rsidRDefault="00895271" w:rsidP="008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895271" w:rsidRPr="00895271" w14:paraId="0342D61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D814B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16C5F06B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42A4E800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4B652B81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361C3594" w14:textId="77777777" w:rsidR="00895271" w:rsidRPr="00895271" w:rsidRDefault="00895271" w:rsidP="0089527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95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895271" w:rsidRPr="00895271" w14:paraId="04F25C5B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734046F5" w14:textId="77777777" w:rsidR="00895271" w:rsidRPr="00895271" w:rsidRDefault="00895271" w:rsidP="0089527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03EF0DD5" w14:textId="77777777" w:rsidR="00895271" w:rsidRPr="00895271" w:rsidRDefault="00895271" w:rsidP="008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895271" w:rsidRPr="00895271" w14:paraId="36EFD70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DB678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4EDE0843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895271" w:rsidRPr="00895271" w14:paraId="108395E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99FA2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340DCD23" w14:textId="77777777" w:rsidR="00895271" w:rsidRPr="00895271" w:rsidRDefault="00895271" w:rsidP="008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895271" w:rsidRPr="00895271" w14:paraId="51CA2F2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A7EC2" w14:textId="77777777" w:rsidR="00895271" w:rsidRPr="00895271" w:rsidRDefault="00895271" w:rsidP="008952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4A7DA906" w14:textId="77777777" w:rsidR="00895271" w:rsidRPr="00895271" w:rsidRDefault="00895271" w:rsidP="008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95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547F1107" w14:textId="77777777" w:rsidR="00895271" w:rsidRPr="00895271" w:rsidRDefault="00895271" w:rsidP="00895271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29BD260A" w14:textId="77777777" w:rsidR="00895271" w:rsidRPr="00895271" w:rsidRDefault="00895271" w:rsidP="0089527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952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58692812" w14:textId="77777777" w:rsidR="00895271" w:rsidRPr="00895271" w:rsidRDefault="00895271" w:rsidP="00895271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95271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895271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895271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895271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55331D98" w14:textId="77777777" w:rsidR="00895271" w:rsidRPr="00895271" w:rsidRDefault="00895271" w:rsidP="00895271"/>
    <w:p w14:paraId="2D4C5264" w14:textId="55AD30BF" w:rsidR="00895271" w:rsidRDefault="006B024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  <w14:ligatures w14:val="standardContextual"/>
        </w:rPr>
        <w:id w:val="-8590527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D0C816" w14:textId="31034B21" w:rsidR="00895271" w:rsidRDefault="00895271">
          <w:pPr>
            <w:pStyle w:val="TOCHeading"/>
          </w:pPr>
          <w:r>
            <w:t>Contents</w:t>
          </w:r>
        </w:p>
        <w:p w14:paraId="4A8F867C" w14:textId="499FE075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1508" w:history="1">
            <w:r w:rsidRPr="00657491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🏗</w:t>
            </w:r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RAM ENTERPRISE P&amp;P WBS STRUCTURE – </w:t>
            </w:r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GB"/>
                <w14:ligatures w14:val="none"/>
              </w:rPr>
              <w:t>02_INVESTEMENT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71D42" w14:textId="6FE3ECA3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09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02_Investment – Policy &amp; Procedure Architecture (RAM P&amp;P 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617E" w14:textId="365C1EEA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10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02.1 Investment Strategy &amp; Mandate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E3A2" w14:textId="2BBF3B83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11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02.1.1 Investment Strategy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94EB" w14:textId="540E7913" w:rsidR="00895271" w:rsidRDefault="008952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512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02.1.1.1 Portfolio Allocation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D7C3" w14:textId="3900E0F3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13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02.1.2 Investment Mandate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05E5" w14:textId="4F4AB0AB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14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02.2 Deal Sourcing &amp; Origination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4E28E" w14:textId="6747EAE9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15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02.2.1 Deal Sourcing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3C8C" w14:textId="5C8D1DE2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16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02.2.1.1 Opportunity Registration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C2B7" w14:textId="6911D1FE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17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02.3 Screening &amp; Pre-Assessment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C9FC" w14:textId="24AC9622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18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02.3.1 Initial Screening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AAC8" w14:textId="3A23E0B7" w:rsidR="00895271" w:rsidRDefault="008952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519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02.3.1.1 Scoring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733A" w14:textId="35AF2934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20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02.4 Due Diligence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573A" w14:textId="0F7F2B9C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21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02.4.1 Due Diligence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4022" w14:textId="7752ACBB" w:rsidR="00895271" w:rsidRDefault="008952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522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02.4.1.1 Financial DD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4021" w14:textId="18A07A0E" w:rsidR="00895271" w:rsidRDefault="008952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523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02.4.1.2 Legal DD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FB6A" w14:textId="7BE43D8E" w:rsidR="00895271" w:rsidRDefault="008952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524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02.4.1.3 Technical DD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1203" w14:textId="5415CD34" w:rsidR="00895271" w:rsidRDefault="008952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525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02.4.1.4 ESG DD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C458" w14:textId="165FB39A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26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02.5 Financial Modeling &amp; 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5A34" w14:textId="0F6BEED2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27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02.5.1 Valuation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6F01" w14:textId="633FC291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28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02.5.1.1 Financial Model Development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6BC7" w14:textId="56F463FC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29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02.6 Investment Committee &amp;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9925" w14:textId="119CD66E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30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02.6.1 IC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F0D8" w14:textId="13FB9A88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31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02.6.1.1 IC Submission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3E20" w14:textId="387F85B8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32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02.7 Transaction Structuring &amp;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F1930" w14:textId="353A33BB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33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02.7.1 Structuring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5E576" w14:textId="56ECE8D4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34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02.7.1.1 SPA / SHA Execution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09AFD" w14:textId="5AA81FA4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35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02.8 Portfolio Monitoring &amp; Value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6B275" w14:textId="75F47173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36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02.8.1 Monitoring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8DE1D" w14:textId="56240D1A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37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02.8.1.1 Quarterly Review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CD70" w14:textId="5F76F9CD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38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02.9 Exit Strategy &amp; Divestment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166E" w14:textId="06AB8DA3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39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02.9.1 Exit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6482" w14:textId="133F952E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40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02.9.1.1 Exit Readiness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B44F" w14:textId="13FCA91C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41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02.10 Investment Risk &amp; Compliance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EF74" w14:textId="4674B10F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42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02.10.1 Risk Categorization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3E3D3" w14:textId="347EF797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43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02.10.1.1 Risk Scoring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CF58" w14:textId="7751896C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44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02.11 Documentation &amp; Records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5DED" w14:textId="5E37E856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45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02.11.1 Investment Documentation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229B5" w14:textId="1D7F69FC" w:rsidR="00895271" w:rsidRDefault="0089527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546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02.11.1.1 Archiving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F213" w14:textId="0CD1AA61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47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Governance Linkage (Cross-Reference to 01_Governance)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9D44" w14:textId="2F15AFAA" w:rsidR="00895271" w:rsidRDefault="0089527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548" w:history="1">
            <w:r w:rsidRPr="0065749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highlight w:val="yellow"/>
                <w:lang w:val="en-GB" w:eastAsia="en-GB"/>
                <w14:ligatures w14:val="none"/>
              </w:rPr>
              <w:t>Deliverables  +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C18B" w14:textId="6E00D549" w:rsidR="00895271" w:rsidRDefault="00895271">
          <w:r>
            <w:rPr>
              <w:b/>
              <w:bCs/>
              <w:noProof/>
            </w:rPr>
            <w:fldChar w:fldCharType="end"/>
          </w:r>
        </w:p>
      </w:sdtContent>
    </w:sdt>
    <w:p w14:paraId="19924638" w14:textId="369C3443" w:rsidR="00895271" w:rsidRDefault="0089527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61C9431A" w14:textId="3935F3EE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" w:name="_Toc224151509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02_Investment – Policy &amp; Procedure Architecture (RAM P&amp;P Manual)</w:t>
      </w:r>
      <w:bookmarkEnd w:id="1"/>
    </w:p>
    <w:p w14:paraId="0120293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 now move structurally (aligned with your WBS governance logic under 01_Governance) into:</w:t>
      </w:r>
    </w:p>
    <w:p w14:paraId="49DAFF79" w14:textId="77777777" w:rsidR="006B024E" w:rsidRPr="006B024E" w:rsidRDefault="006B024E" w:rsidP="006B0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02_Investment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 Investment Strategy &amp; Mandate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02.2 Deal Sourcing &amp; Origination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02.3 Screening &amp; Pre-Assessment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02.4 Due Diligence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02.5 Financial Modeling &amp; Valuation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02.6 Investment Committee &amp; Approval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02.7 Transaction Structuring &amp; Execution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02.8 Portfolio Monitoring &amp; Value Creation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02.9 Exit Strategy &amp; Divestment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02.10 Investment Risk &amp; Compliance Controls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02.11 Documentation &amp; Records Management</w:t>
      </w:r>
    </w:p>
    <w:p w14:paraId="7187978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Below is the </w:t>
      </w: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WBS-coded breakdown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Policies → Procedures → Forms → Controls (ISO 37301 + COSO aligned).</w:t>
      </w:r>
    </w:p>
    <w:p w14:paraId="79CD01C9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FC9F73">
          <v:rect id="_x0000_i1025" style="width:0;height:1.5pt" o:hralign="center" o:hrstd="t" o:hr="t" fillcolor="#a0a0a0" stroked="f"/>
        </w:pict>
      </w:r>
    </w:p>
    <w:p w14:paraId="48CA840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51510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 Investment Strategy &amp; Mandate</w:t>
      </w:r>
      <w:bookmarkEnd w:id="2"/>
    </w:p>
    <w:p w14:paraId="1C375B0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151511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02.1.1 Investment Strategy Policy</w:t>
      </w:r>
      <w:bookmarkEnd w:id="3"/>
    </w:p>
    <w:p w14:paraId="12AB0F21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investment thesis, sectors, geography, risk appetite, capital allocation model.</w:t>
      </w:r>
    </w:p>
    <w:p w14:paraId="47702FB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" w:name="_Toc224151512"/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02.1.1.1 Portfolio Allocation Framework</w:t>
      </w:r>
      <w:bookmarkEnd w:id="4"/>
    </w:p>
    <w:p w14:paraId="35E276D0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class allocation</w:t>
      </w:r>
    </w:p>
    <w:p w14:paraId="4BF4D76A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exposure limits</w:t>
      </w:r>
    </w:p>
    <w:p w14:paraId="0AF8CCC9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diversification</w:t>
      </w:r>
    </w:p>
    <w:p w14:paraId="05D4F53E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profile</w:t>
      </w:r>
    </w:p>
    <w:p w14:paraId="55D1042B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4E99CBBF" w14:textId="77777777" w:rsidR="006B024E" w:rsidRPr="006B024E" w:rsidRDefault="006B024E" w:rsidP="006B0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F-02.1.1-A Investment Strategy Document</w:t>
      </w:r>
    </w:p>
    <w:p w14:paraId="7D2A4E54" w14:textId="77777777" w:rsidR="006B024E" w:rsidRPr="006B024E" w:rsidRDefault="006B024E" w:rsidP="006B0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F-02.1.1-B Sector Allocation Matrix</w:t>
      </w:r>
    </w:p>
    <w:p w14:paraId="5B0BD49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6FE78A3B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board approval</w:t>
      </w:r>
    </w:p>
    <w:p w14:paraId="20AEF06C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trigger at ±10% allocation deviation</w:t>
      </w:r>
    </w:p>
    <w:p w14:paraId="724A23CB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compliance review</w:t>
      </w:r>
    </w:p>
    <w:p w14:paraId="214C044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047DF864">
          <v:rect id="_x0000_i1026" style="width:0;height:1.5pt" o:hralign="center" o:hrstd="t" o:hr="t" fillcolor="#a0a0a0" stroked="f"/>
        </w:pict>
      </w:r>
    </w:p>
    <w:p w14:paraId="7C4DEAF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" w:name="_Toc224151513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02.1.2 Investment Mandate Procedure</w:t>
      </w:r>
      <w:bookmarkEnd w:id="5"/>
    </w:p>
    <w:p w14:paraId="543CF720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return expectations (IRR, MOIC, Yield)</w:t>
      </w:r>
    </w:p>
    <w:p w14:paraId="41E17359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requirements</w:t>
      </w:r>
    </w:p>
    <w:p w14:paraId="0112E651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deployment horizon</w:t>
      </w:r>
    </w:p>
    <w:p w14:paraId="4D1A61C1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Leverage constraints</w:t>
      </w:r>
    </w:p>
    <w:p w14:paraId="0825090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F-02.1.2-A Investment Mandate Approval Sheet</w:t>
      </w:r>
    </w:p>
    <w:p w14:paraId="0FD7FD4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AEC03C">
          <v:rect id="_x0000_i1027" style="width:0;height:1.5pt" o:hralign="center" o:hrstd="t" o:hr="t" fillcolor="#a0a0a0" stroked="f"/>
        </w:pict>
      </w:r>
    </w:p>
    <w:p w14:paraId="6C1D4FC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" w:name="_Toc224151514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02.2 Deal Sourcing &amp; Origination</w:t>
      </w:r>
      <w:bookmarkEnd w:id="6"/>
    </w:p>
    <w:p w14:paraId="3B8B9410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" w:name="_Toc224151515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02.2.1 Deal Sourcing Policy</w:t>
      </w:r>
      <w:bookmarkEnd w:id="7"/>
    </w:p>
    <w:p w14:paraId="74BBF7F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Channels:</w:t>
      </w:r>
    </w:p>
    <w:p w14:paraId="6A248383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Direct sourcing</w:t>
      </w:r>
    </w:p>
    <w:p w14:paraId="15D62F34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Brokers</w:t>
      </w:r>
    </w:p>
    <w:p w14:paraId="54DDA5F8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Partnerships</w:t>
      </w:r>
    </w:p>
    <w:p w14:paraId="56351141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Off-market opportunities</w:t>
      </w:r>
    </w:p>
    <w:p w14:paraId="4CE3D59C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151516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02.2.1.1 Opportunity Registration Procedure</w:t>
      </w:r>
      <w:bookmarkEnd w:id="8"/>
    </w:p>
    <w:p w14:paraId="5B86AA32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deal in Deal Log</w:t>
      </w:r>
    </w:p>
    <w:p w14:paraId="583C28EA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Deal Owner</w:t>
      </w:r>
    </w:p>
    <w:p w14:paraId="16FA704D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check</w:t>
      </w:r>
    </w:p>
    <w:p w14:paraId="20B304E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0ECFDDF9" w14:textId="77777777" w:rsidR="006B024E" w:rsidRPr="006B024E" w:rsidRDefault="006B024E" w:rsidP="006B0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F-02.2.1-A Deal Intake Form</w:t>
      </w:r>
    </w:p>
    <w:p w14:paraId="57835AF1" w14:textId="77777777" w:rsidR="006B024E" w:rsidRPr="006B024E" w:rsidRDefault="006B024E" w:rsidP="006B0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F-02.2.1-B COI Declaration</w:t>
      </w:r>
    </w:p>
    <w:p w14:paraId="6544C64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1A78C115" w14:textId="77777777" w:rsidR="006B024E" w:rsidRPr="006B024E" w:rsidRDefault="006B024E" w:rsidP="006B0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25940A30" w14:textId="77777777" w:rsidR="006B024E" w:rsidRPr="006B024E" w:rsidRDefault="006B024E" w:rsidP="006B0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deal ID tracking</w:t>
      </w:r>
    </w:p>
    <w:p w14:paraId="3B5798D2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11A892">
          <v:rect id="_x0000_i1028" style="width:0;height:1.5pt" o:hralign="center" o:hrstd="t" o:hr="t" fillcolor="#a0a0a0" stroked="f"/>
        </w:pict>
      </w:r>
    </w:p>
    <w:p w14:paraId="2A8E91C6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9" w:name="_Toc224151517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02.3 Screening &amp; Pre-Assessment</w:t>
      </w:r>
      <w:bookmarkEnd w:id="9"/>
    </w:p>
    <w:p w14:paraId="3A7B1878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151518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02.3.1 Initial Screening Procedure</w:t>
      </w:r>
      <w:bookmarkEnd w:id="10"/>
    </w:p>
    <w:p w14:paraId="1F668EA2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Strategic fit score</w:t>
      </w:r>
    </w:p>
    <w:p w14:paraId="3C7AAAED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viability score</w:t>
      </w:r>
    </w:p>
    <w:p w14:paraId="48FC2A47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 map</w:t>
      </w:r>
    </w:p>
    <w:p w14:paraId="0CEEBA04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red flags</w:t>
      </w:r>
    </w:p>
    <w:p w14:paraId="3D62E539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1519"/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02.3.1.1 Scoring Matrix</w:t>
      </w:r>
      <w:bookmarkEnd w:id="11"/>
    </w:p>
    <w:p w14:paraId="1600974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Score 1–5 across:</w:t>
      </w:r>
    </w:p>
    <w:p w14:paraId="2FB80A8F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alignment</w:t>
      </w:r>
    </w:p>
    <w:p w14:paraId="4279D748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attractiveness</w:t>
      </w:r>
    </w:p>
    <w:p w14:paraId="5744BBFF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Sponsor quality</w:t>
      </w:r>
    </w:p>
    <w:p w14:paraId="02ED137C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profile</w:t>
      </w:r>
    </w:p>
    <w:p w14:paraId="5C113A76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Expected returns</w:t>
      </w:r>
    </w:p>
    <w:p w14:paraId="1BFCA67A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F-02.3.1-A Investment Screening Scorecard</w:t>
      </w:r>
    </w:p>
    <w:p w14:paraId="468B462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Decision Gate:</w:t>
      </w:r>
    </w:p>
    <w:p w14:paraId="680E0F1E" w14:textId="77777777" w:rsidR="006B024E" w:rsidRPr="006B024E" w:rsidRDefault="006B024E" w:rsidP="006B0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≥3.5 proceed to DD</w:t>
      </w:r>
    </w:p>
    <w:p w14:paraId="7E66D566" w14:textId="77777777" w:rsidR="006B024E" w:rsidRPr="006B024E" w:rsidRDefault="006B024E" w:rsidP="006B0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&lt;3.5 reject</w:t>
      </w:r>
    </w:p>
    <w:p w14:paraId="4A15B2A6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7CBCBC">
          <v:rect id="_x0000_i1029" style="width:0;height:1.5pt" o:hralign="center" o:hrstd="t" o:hr="t" fillcolor="#a0a0a0" stroked="f"/>
        </w:pict>
      </w:r>
    </w:p>
    <w:p w14:paraId="3D73693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2" w:name="_Toc224151520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02.4 Due Diligence</w:t>
      </w:r>
      <w:bookmarkEnd w:id="12"/>
    </w:p>
    <w:p w14:paraId="0F992853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3" w:name="_Toc224151521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02.4.1 Due Diligence Policy</w:t>
      </w:r>
      <w:bookmarkEnd w:id="13"/>
    </w:p>
    <w:p w14:paraId="01AC9F7E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Scope:</w:t>
      </w:r>
    </w:p>
    <w:p w14:paraId="566F661C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0AAD2901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300AB3E7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</w:t>
      </w:r>
    </w:p>
    <w:p w14:paraId="25A462A9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</w:t>
      </w:r>
    </w:p>
    <w:p w14:paraId="2E69BAA6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</w:t>
      </w:r>
    </w:p>
    <w:p w14:paraId="292A3032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</w:t>
      </w:r>
    </w:p>
    <w:p w14:paraId="5287C95A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614E04">
          <v:rect id="_x0000_i1030" style="width:0;height:1.5pt" o:hralign="center" o:hrstd="t" o:hr="t" fillcolor="#a0a0a0" stroked="f"/>
        </w:pict>
      </w:r>
    </w:p>
    <w:p w14:paraId="3E445DB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4" w:name="_Toc224151522"/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02.4.1.1 Financial DD Procedure</w:t>
      </w:r>
      <w:bookmarkEnd w:id="14"/>
    </w:p>
    <w:p w14:paraId="5FCBC4B0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financial review</w:t>
      </w:r>
    </w:p>
    <w:p w14:paraId="27458F45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sustainability</w:t>
      </w:r>
    </w:p>
    <w:p w14:paraId="32962328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Debt structure</w:t>
      </w:r>
    </w:p>
    <w:p w14:paraId="44CF8E3F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testing</w:t>
      </w:r>
    </w:p>
    <w:p w14:paraId="6990E31F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5" w:name="_Toc224151523"/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02.4.1.2 Legal DD Procedure</w:t>
      </w:r>
      <w:bookmarkEnd w:id="15"/>
    </w:p>
    <w:p w14:paraId="76660D1A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Title verification</w:t>
      </w:r>
    </w:p>
    <w:p w14:paraId="44118D6A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review</w:t>
      </w:r>
    </w:p>
    <w:p w14:paraId="706AF5CB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5264683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51524"/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02.4.1.3 Technical DD Procedure</w:t>
      </w:r>
      <w:bookmarkEnd w:id="16"/>
    </w:p>
    <w:p w14:paraId="70FF6018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condition</w:t>
      </w:r>
    </w:p>
    <w:p w14:paraId="10166F8F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requirements</w:t>
      </w:r>
    </w:p>
    <w:p w14:paraId="47C277B9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efficiency</w:t>
      </w:r>
    </w:p>
    <w:p w14:paraId="0A77C59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51525"/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02.4.1.4 ESG DD Procedure</w:t>
      </w:r>
      <w:bookmarkEnd w:id="17"/>
    </w:p>
    <w:p w14:paraId="2FE3A2A5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 risks</w:t>
      </w:r>
    </w:p>
    <w:p w14:paraId="4AE372A7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assessment</w:t>
      </w:r>
    </w:p>
    <w:p w14:paraId="12B23AED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Social impact</w:t>
      </w:r>
    </w:p>
    <w:p w14:paraId="5A8B49CC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C9AFDB0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F-02.4.1-A DD Checklist</w:t>
      </w:r>
    </w:p>
    <w:p w14:paraId="510315F7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F-02.4.1-B Risk Register</w:t>
      </w:r>
    </w:p>
    <w:p w14:paraId="7E6E7413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F-02.4.1-C ESG Assessment Sheet</w:t>
      </w:r>
    </w:p>
    <w:p w14:paraId="6E680AD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2873CEF7" w14:textId="77777777" w:rsidR="006B024E" w:rsidRPr="006B024E" w:rsidRDefault="006B024E" w:rsidP="006B0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reviewer validation</w:t>
      </w:r>
    </w:p>
    <w:p w14:paraId="7DD7A7E1" w14:textId="77777777" w:rsidR="006B024E" w:rsidRPr="006B024E" w:rsidRDefault="006B024E" w:rsidP="006B0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Red-flag escalation protocol</w:t>
      </w:r>
    </w:p>
    <w:p w14:paraId="55504DE3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FAC180">
          <v:rect id="_x0000_i1031" style="width:0;height:1.5pt" o:hralign="center" o:hrstd="t" o:hr="t" fillcolor="#a0a0a0" stroked="f"/>
        </w:pict>
      </w:r>
    </w:p>
    <w:p w14:paraId="04C8CDB8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8" w:name="_Toc224151526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02.5 Financial Modeling &amp; Valuation</w:t>
      </w:r>
      <w:bookmarkEnd w:id="18"/>
    </w:p>
    <w:p w14:paraId="2688AD90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9" w:name="_Toc224151527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02.5.1 Valuation Policy</w:t>
      </w:r>
      <w:bookmarkEnd w:id="19"/>
    </w:p>
    <w:p w14:paraId="64773D1C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Accepted methodologies:</w:t>
      </w:r>
    </w:p>
    <w:p w14:paraId="4D70462B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DCF</w:t>
      </w:r>
    </w:p>
    <w:p w14:paraId="6740C825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Comparable transactions</w:t>
      </w:r>
    </w:p>
    <w:p w14:paraId="3B4B1C31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NAV</w:t>
      </w:r>
    </w:p>
    <w:p w14:paraId="4B855B18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hurdle approach</w:t>
      </w:r>
    </w:p>
    <w:p w14:paraId="560472A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0" w:name="_Toc224151528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02.5.1.1 Financial Model Development Procedure</w:t>
      </w:r>
      <w:bookmarkEnd w:id="20"/>
    </w:p>
    <w:p w14:paraId="03AF165C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Base case</w:t>
      </w:r>
    </w:p>
    <w:p w14:paraId="6EF988E8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Downside case</w:t>
      </w:r>
    </w:p>
    <w:p w14:paraId="7606230A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Upside case</w:t>
      </w:r>
    </w:p>
    <w:p w14:paraId="647B3316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Stress testing</w:t>
      </w:r>
    </w:p>
    <w:p w14:paraId="6563C7F4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</w:p>
    <w:p w14:paraId="3FFACA3C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IRR</w:t>
      </w:r>
    </w:p>
    <w:p w14:paraId="132D3D89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NPV</w:t>
      </w:r>
    </w:p>
    <w:p w14:paraId="499E6D29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Payback</w:t>
      </w:r>
    </w:p>
    <w:p w14:paraId="5DCEA72B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tornado</w:t>
      </w:r>
    </w:p>
    <w:p w14:paraId="5BEFFE54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F-02.5.1-A Investment Model Summary Sheet</w:t>
      </w:r>
    </w:p>
    <w:p w14:paraId="20FCB0F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191D9C0B" w14:textId="77777777" w:rsidR="006B024E" w:rsidRPr="006B024E" w:rsidRDefault="006B024E" w:rsidP="006B0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audit trail</w:t>
      </w:r>
    </w:p>
    <w:p w14:paraId="1FF82133" w14:textId="77777777" w:rsidR="006B024E" w:rsidRPr="006B024E" w:rsidRDefault="006B024E" w:rsidP="006B0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Peer review sign-off</w:t>
      </w:r>
    </w:p>
    <w:p w14:paraId="0D1E54C8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DE215F">
          <v:rect id="_x0000_i1032" style="width:0;height:1.5pt" o:hralign="center" o:hrstd="t" o:hr="t" fillcolor="#a0a0a0" stroked="f"/>
        </w:pict>
      </w:r>
    </w:p>
    <w:p w14:paraId="5FA7396C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1" w:name="_Toc224151529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02.6 Investment Committee &amp; Approval</w:t>
      </w:r>
      <w:bookmarkEnd w:id="21"/>
    </w:p>
    <w:p w14:paraId="2D52C9F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2" w:name="_Toc224151530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02.6.1 IC Governance Policy</w:t>
      </w:r>
      <w:bookmarkEnd w:id="22"/>
    </w:p>
    <w:p w14:paraId="5C1BBC03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Quorum rules</w:t>
      </w:r>
    </w:p>
    <w:p w14:paraId="2F089569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 thresholds</w:t>
      </w:r>
    </w:p>
    <w:p w14:paraId="77589A35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rules</w:t>
      </w:r>
    </w:p>
    <w:p w14:paraId="1D20E4E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3" w:name="_Toc224151531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02.6.1.1 IC Submission Procedure</w:t>
      </w:r>
      <w:bookmarkEnd w:id="23"/>
    </w:p>
    <w:p w14:paraId="11F96EDF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 template</w:t>
      </w:r>
    </w:p>
    <w:p w14:paraId="291F2067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summary</w:t>
      </w:r>
    </w:p>
    <w:p w14:paraId="2A2ADC85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statement</w:t>
      </w:r>
    </w:p>
    <w:p w14:paraId="495AB0A2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summary</w:t>
      </w:r>
    </w:p>
    <w:p w14:paraId="37371A4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57F8176B" w14:textId="77777777" w:rsidR="006B024E" w:rsidRPr="006B024E" w:rsidRDefault="006B024E" w:rsidP="006B0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F-02.6.1-A Investment Memo</w:t>
      </w:r>
    </w:p>
    <w:p w14:paraId="63A746D9" w14:textId="77777777" w:rsidR="006B024E" w:rsidRPr="006B024E" w:rsidRDefault="006B024E" w:rsidP="006B0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F-02.6.1-B IC Decision Log</w:t>
      </w:r>
    </w:p>
    <w:p w14:paraId="2355F103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330BD56F" w14:textId="77777777" w:rsidR="006B024E" w:rsidRPr="006B024E" w:rsidRDefault="006B024E" w:rsidP="006B0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Formal minutes</w:t>
      </w:r>
    </w:p>
    <w:p w14:paraId="6807D8E4" w14:textId="77777777" w:rsidR="006B024E" w:rsidRPr="006B024E" w:rsidRDefault="006B024E" w:rsidP="006B0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 resolution</w:t>
      </w:r>
    </w:p>
    <w:p w14:paraId="10188D4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B2F323">
          <v:rect id="_x0000_i1033" style="width:0;height:1.5pt" o:hralign="center" o:hrstd="t" o:hr="t" fillcolor="#a0a0a0" stroked="f"/>
        </w:pict>
      </w:r>
    </w:p>
    <w:p w14:paraId="18F1A116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4" w:name="_Toc224151532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02.7 Transaction Structuring &amp; Execution</w:t>
      </w:r>
      <w:bookmarkEnd w:id="24"/>
    </w:p>
    <w:p w14:paraId="08BD81D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5" w:name="_Toc224151533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02.7.1 Structuring Policy</w:t>
      </w:r>
      <w:bookmarkEnd w:id="25"/>
    </w:p>
    <w:p w14:paraId="692BCFF4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Equity vs Debt</w:t>
      </w:r>
    </w:p>
    <w:p w14:paraId="50D5A738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Preferred shares</w:t>
      </w:r>
    </w:p>
    <w:p w14:paraId="2F7CF88B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Covenants</w:t>
      </w:r>
    </w:p>
    <w:p w14:paraId="6857C73B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structure</w:t>
      </w:r>
    </w:p>
    <w:p w14:paraId="0A83215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6" w:name="_Toc224151534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02.7.1.1 SPA / SHA Execution Procedure</w:t>
      </w:r>
      <w:bookmarkEnd w:id="26"/>
    </w:p>
    <w:p w14:paraId="63A3BB15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drafting</w:t>
      </w:r>
    </w:p>
    <w:p w14:paraId="1B4D0DB7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 valuation confirmation</w:t>
      </w:r>
    </w:p>
    <w:p w14:paraId="7613ED55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Closing checklist</w:t>
      </w:r>
    </w:p>
    <w:p w14:paraId="7584DD7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F-02.7.1-A Closing Checklist</w:t>
      </w:r>
    </w:p>
    <w:p w14:paraId="053248A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7519D75A" w14:textId="77777777" w:rsidR="006B024E" w:rsidRPr="006B024E" w:rsidRDefault="006B024E" w:rsidP="006B0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signature authority</w:t>
      </w:r>
    </w:p>
    <w:p w14:paraId="7B6789BC" w14:textId="77777777" w:rsidR="006B024E" w:rsidRPr="006B024E" w:rsidRDefault="006B024E" w:rsidP="006B0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Funds release authorization protocol</w:t>
      </w:r>
    </w:p>
    <w:p w14:paraId="4E1BDCD2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262CFB">
          <v:rect id="_x0000_i1034" style="width:0;height:1.5pt" o:hralign="center" o:hrstd="t" o:hr="t" fillcolor="#a0a0a0" stroked="f"/>
        </w:pict>
      </w:r>
    </w:p>
    <w:p w14:paraId="1DF330F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7" w:name="_Toc224151535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02.8 Portfolio Monitoring &amp; Value Creation</w:t>
      </w:r>
      <w:bookmarkEnd w:id="27"/>
    </w:p>
    <w:p w14:paraId="15A9606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8" w:name="_Toc224151536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02.8.1 Monitoring Policy</w:t>
      </w:r>
      <w:bookmarkEnd w:id="28"/>
    </w:p>
    <w:p w14:paraId="1DE4E50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KPIs:</w:t>
      </w:r>
    </w:p>
    <w:p w14:paraId="7133168E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4FF53DB2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</w:t>
      </w:r>
    </w:p>
    <w:p w14:paraId="0E4CB61A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</w:t>
      </w:r>
    </w:p>
    <w:p w14:paraId="2FF2AE28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indicators</w:t>
      </w:r>
    </w:p>
    <w:p w14:paraId="0C0FFC8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9" w:name="_Toc224151537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02.8.1.1 Quarterly Review Procedure</w:t>
      </w:r>
      <w:bookmarkEnd w:id="29"/>
    </w:p>
    <w:p w14:paraId="5C5802F6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analysis</w:t>
      </w:r>
    </w:p>
    <w:p w14:paraId="3776867D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monitoring</w:t>
      </w:r>
    </w:p>
    <w:p w14:paraId="59122B32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Covenant compliance</w:t>
      </w:r>
    </w:p>
    <w:p w14:paraId="2910097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746D338" w14:textId="77777777" w:rsidR="006B024E" w:rsidRPr="006B024E" w:rsidRDefault="006B024E" w:rsidP="006B0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F-02.8.1-A Portfolio KPI Dashboard</w:t>
      </w:r>
    </w:p>
    <w:p w14:paraId="2321FAC4" w14:textId="77777777" w:rsidR="006B024E" w:rsidRPr="006B024E" w:rsidRDefault="006B024E" w:rsidP="006B0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F-02.8.1-B Risk Monitoring Log</w:t>
      </w:r>
    </w:p>
    <w:p w14:paraId="699DE87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69ED5249" w14:textId="77777777" w:rsidR="006B024E" w:rsidRPr="006B024E" w:rsidRDefault="006B024E" w:rsidP="006B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Early warning trigger system</w:t>
      </w:r>
    </w:p>
    <w:p w14:paraId="507AA7EA" w14:textId="77777777" w:rsidR="006B024E" w:rsidRPr="006B024E" w:rsidRDefault="006B024E" w:rsidP="006B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rating update</w:t>
      </w:r>
    </w:p>
    <w:p w14:paraId="0C889D58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98538D">
          <v:rect id="_x0000_i1035" style="width:0;height:1.5pt" o:hralign="center" o:hrstd="t" o:hr="t" fillcolor="#a0a0a0" stroked="f"/>
        </w:pict>
      </w:r>
    </w:p>
    <w:p w14:paraId="7008EA9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0" w:name="_Toc224151538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02.9 Exit Strategy &amp; Divestment</w:t>
      </w:r>
      <w:bookmarkEnd w:id="30"/>
    </w:p>
    <w:p w14:paraId="211BC65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1" w:name="_Toc224151539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02.9.1 Exit Policy</w:t>
      </w:r>
      <w:bookmarkEnd w:id="31"/>
    </w:p>
    <w:p w14:paraId="41940531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Options:</w:t>
      </w:r>
    </w:p>
    <w:p w14:paraId="6697F4A0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Trade sale</w:t>
      </w:r>
    </w:p>
    <w:p w14:paraId="6E90976E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IPO</w:t>
      </w:r>
    </w:p>
    <w:p w14:paraId="3C0E5A16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Secondary sale</w:t>
      </w:r>
    </w:p>
    <w:p w14:paraId="0DA2D30A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liquidation</w:t>
      </w:r>
    </w:p>
    <w:p w14:paraId="3A86E05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2" w:name="_Toc224151540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02.9.1.1 Exit Readiness Assessment</w:t>
      </w:r>
      <w:bookmarkEnd w:id="32"/>
    </w:p>
    <w:p w14:paraId="6358CB1C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timing</w:t>
      </w:r>
    </w:p>
    <w:p w14:paraId="6074CDC8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Valuation benchmarking</w:t>
      </w:r>
    </w:p>
    <w:p w14:paraId="7C075EF9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preparation</w:t>
      </w:r>
    </w:p>
    <w:p w14:paraId="41D3772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F-02.9.1-A Exit Readiness Checklist</w:t>
      </w:r>
    </w:p>
    <w:p w14:paraId="6890224F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CA352B">
          <v:rect id="_x0000_i1036" style="width:0;height:1.5pt" o:hralign="center" o:hrstd="t" o:hr="t" fillcolor="#a0a0a0" stroked="f"/>
        </w:pict>
      </w:r>
    </w:p>
    <w:p w14:paraId="7C81218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3" w:name="_Toc224151541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02.10 Investment Risk &amp; Compliance Controls</w:t>
      </w:r>
      <w:bookmarkEnd w:id="33"/>
    </w:p>
    <w:p w14:paraId="00F09A1B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2954B1BC" w14:textId="77777777" w:rsidR="006B024E" w:rsidRPr="006B024E" w:rsidRDefault="006B024E" w:rsidP="006B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ERM</w:t>
      </w:r>
    </w:p>
    <w:p w14:paraId="31334E6B" w14:textId="77777777" w:rsidR="006B024E" w:rsidRPr="006B024E" w:rsidRDefault="006B024E" w:rsidP="006B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Compliance</w:t>
      </w:r>
    </w:p>
    <w:p w14:paraId="18542B0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4" w:name="_Toc224151542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02.10.1 Risk Categorization</w:t>
      </w:r>
      <w:bookmarkEnd w:id="34"/>
    </w:p>
    <w:p w14:paraId="7003D763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risk</w:t>
      </w:r>
    </w:p>
    <w:p w14:paraId="5E6AF4BA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risk</w:t>
      </w:r>
    </w:p>
    <w:p w14:paraId="483B5A43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risk</w:t>
      </w:r>
    </w:p>
    <w:p w14:paraId="28029C40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risk</w:t>
      </w:r>
    </w:p>
    <w:p w14:paraId="073109E9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risk</w:t>
      </w:r>
    </w:p>
    <w:p w14:paraId="7F55EE2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5" w:name="_Toc224151543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02.10.1.1 Risk Scoring Matrix</w:t>
      </w:r>
      <w:bookmarkEnd w:id="35"/>
    </w:p>
    <w:p w14:paraId="1E9D7AED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Likelihood × Impact</w:t>
      </w:r>
    </w:p>
    <w:p w14:paraId="1A81913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 Framework Table 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1"/>
        <w:gridCol w:w="2105"/>
        <w:gridCol w:w="2407"/>
        <w:gridCol w:w="923"/>
        <w:gridCol w:w="1310"/>
      </w:tblGrid>
      <w:tr w:rsidR="006B024E" w:rsidRPr="006B024E" w14:paraId="2D30C78F" w14:textId="77777777" w:rsidTr="003A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77ACD0E1" w14:textId="77777777" w:rsidR="006B024E" w:rsidRPr="006B024E" w:rsidRDefault="006B024E" w:rsidP="006B024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02060"/>
            <w:hideMark/>
          </w:tcPr>
          <w:p w14:paraId="3BD64924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 Control</w:t>
            </w:r>
          </w:p>
        </w:tc>
        <w:tc>
          <w:tcPr>
            <w:tcW w:w="0" w:type="auto"/>
            <w:shd w:val="clear" w:color="auto" w:fill="002060"/>
            <w:hideMark/>
          </w:tcPr>
          <w:p w14:paraId="26C0B83B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 Control</w:t>
            </w:r>
          </w:p>
        </w:tc>
        <w:tc>
          <w:tcPr>
            <w:tcW w:w="0" w:type="auto"/>
            <w:shd w:val="clear" w:color="auto" w:fill="002060"/>
            <w:hideMark/>
          </w:tcPr>
          <w:p w14:paraId="4A687438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02060"/>
            <w:hideMark/>
          </w:tcPr>
          <w:p w14:paraId="243F5872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6B024E" w:rsidRPr="006B024E" w14:paraId="62F9EC42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490FD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Overvaluation</w:t>
            </w:r>
          </w:p>
        </w:tc>
        <w:tc>
          <w:tcPr>
            <w:tcW w:w="0" w:type="auto"/>
            <w:hideMark/>
          </w:tcPr>
          <w:p w14:paraId="041B242A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valuation</w:t>
            </w:r>
          </w:p>
        </w:tc>
        <w:tc>
          <w:tcPr>
            <w:tcW w:w="0" w:type="auto"/>
            <w:hideMark/>
          </w:tcPr>
          <w:p w14:paraId="2047021A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 audit</w:t>
            </w:r>
          </w:p>
        </w:tc>
        <w:tc>
          <w:tcPr>
            <w:tcW w:w="0" w:type="auto"/>
            <w:hideMark/>
          </w:tcPr>
          <w:p w14:paraId="5F2864AD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hideMark/>
          </w:tcPr>
          <w:p w14:paraId="2BAB3AC2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Pre-IC</w:t>
            </w:r>
          </w:p>
        </w:tc>
      </w:tr>
      <w:tr w:rsidR="006B024E" w:rsidRPr="006B024E" w14:paraId="426AC8EF" w14:textId="77777777" w:rsidTr="003A1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97A44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non-compliance</w:t>
            </w:r>
          </w:p>
        </w:tc>
        <w:tc>
          <w:tcPr>
            <w:tcW w:w="0" w:type="auto"/>
            <w:hideMark/>
          </w:tcPr>
          <w:p w14:paraId="200457D3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DD</w:t>
            </w:r>
          </w:p>
        </w:tc>
        <w:tc>
          <w:tcPr>
            <w:tcW w:w="0" w:type="auto"/>
            <w:hideMark/>
          </w:tcPr>
          <w:p w14:paraId="61A9FA50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hideMark/>
          </w:tcPr>
          <w:p w14:paraId="50F4C5E6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5958E58A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Pre-closing</w:t>
            </w:r>
          </w:p>
        </w:tc>
      </w:tr>
      <w:tr w:rsidR="006B024E" w:rsidRPr="006B024E" w14:paraId="4C2A4976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B3E96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Concentration risk</w:t>
            </w:r>
          </w:p>
        </w:tc>
        <w:tc>
          <w:tcPr>
            <w:tcW w:w="0" w:type="auto"/>
            <w:hideMark/>
          </w:tcPr>
          <w:p w14:paraId="658CB816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cap</w:t>
            </w:r>
          </w:p>
        </w:tc>
        <w:tc>
          <w:tcPr>
            <w:tcW w:w="0" w:type="auto"/>
            <w:hideMark/>
          </w:tcPr>
          <w:p w14:paraId="627F1BA7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exposure review</w:t>
            </w:r>
          </w:p>
        </w:tc>
        <w:tc>
          <w:tcPr>
            <w:tcW w:w="0" w:type="auto"/>
            <w:hideMark/>
          </w:tcPr>
          <w:p w14:paraId="4154B294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6953BA98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</w:tbl>
    <w:p w14:paraId="0D511175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66A783">
          <v:rect id="_x0000_i1037" style="width:0;height:1.5pt" o:hralign="center" o:hrstd="t" o:hr="t" fillcolor="#a0a0a0" stroked="f"/>
        </w:pict>
      </w:r>
    </w:p>
    <w:p w14:paraId="7A1763F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6" w:name="_Toc224151544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02.11 Documentation &amp; Records Management</w:t>
      </w:r>
      <w:bookmarkEnd w:id="36"/>
    </w:p>
    <w:p w14:paraId="6E629F8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7" w:name="_Toc224151545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02.11.1 Investment Documentation Policy</w:t>
      </w:r>
      <w:bookmarkEnd w:id="37"/>
    </w:p>
    <w:p w14:paraId="588E9259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Central repository</w:t>
      </w:r>
    </w:p>
    <w:p w14:paraId="709142DC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0FBEECA8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 classification</w:t>
      </w:r>
    </w:p>
    <w:p w14:paraId="2A89B0E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8" w:name="_Toc224151546"/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02.11.1.1 Archiving Procedure</w:t>
      </w:r>
      <w:bookmarkEnd w:id="38"/>
    </w:p>
    <w:p w14:paraId="7F53D5B8" w14:textId="77777777" w:rsidR="006B024E" w:rsidRPr="006B024E" w:rsidRDefault="006B024E" w:rsidP="006B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Secure storage</w:t>
      </w:r>
    </w:p>
    <w:p w14:paraId="4E3AEB34" w14:textId="77777777" w:rsidR="006B024E" w:rsidRPr="006B024E" w:rsidRDefault="006B024E" w:rsidP="006B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Retention schedule (7–10 years)</w:t>
      </w:r>
    </w:p>
    <w:p w14:paraId="455E115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350DDA">
          <v:rect id="_x0000_i1038" style="width:0;height:1.5pt" o:hralign="center" o:hrstd="t" o:hr="t" fillcolor="#a0a0a0" stroked="f"/>
        </w:pict>
      </w:r>
    </w:p>
    <w:p w14:paraId="44CD171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9" w:name="_Toc224151547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Linkage (Cross-Reference to 01_Governance)</w:t>
      </w:r>
      <w:bookmarkEnd w:id="3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3"/>
        <w:gridCol w:w="2263"/>
        <w:gridCol w:w="1823"/>
      </w:tblGrid>
      <w:tr w:rsidR="006B024E" w:rsidRPr="006B024E" w14:paraId="1CF04E1A" w14:textId="77777777" w:rsidTr="003A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0AFAD1CD" w14:textId="77777777" w:rsidR="006B024E" w:rsidRPr="006B024E" w:rsidRDefault="006B024E" w:rsidP="006B024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Stage</w:t>
            </w:r>
          </w:p>
        </w:tc>
        <w:tc>
          <w:tcPr>
            <w:tcW w:w="0" w:type="auto"/>
            <w:shd w:val="clear" w:color="auto" w:fill="002060"/>
            <w:hideMark/>
          </w:tcPr>
          <w:p w14:paraId="534F6B28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Authority</w:t>
            </w:r>
          </w:p>
        </w:tc>
        <w:tc>
          <w:tcPr>
            <w:tcW w:w="0" w:type="auto"/>
            <w:shd w:val="clear" w:color="auto" w:fill="002060"/>
            <w:hideMark/>
          </w:tcPr>
          <w:p w14:paraId="28CEB486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Path</w:t>
            </w:r>
          </w:p>
        </w:tc>
      </w:tr>
      <w:tr w:rsidR="006B024E" w:rsidRPr="006B024E" w14:paraId="75C98D82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0F19E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3B7220C0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245F443D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Shareholders</w:t>
            </w:r>
          </w:p>
        </w:tc>
      </w:tr>
      <w:tr w:rsidR="006B024E" w:rsidRPr="006B024E" w14:paraId="02E955E4" w14:textId="77777777" w:rsidTr="003A1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69AA7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Screening</w:t>
            </w:r>
          </w:p>
        </w:tc>
        <w:tc>
          <w:tcPr>
            <w:tcW w:w="0" w:type="auto"/>
            <w:hideMark/>
          </w:tcPr>
          <w:p w14:paraId="3FA7DE32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260402BA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6B024E" w:rsidRPr="006B024E" w14:paraId="37E1C755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0C7C5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  <w:tc>
          <w:tcPr>
            <w:tcW w:w="0" w:type="auto"/>
            <w:hideMark/>
          </w:tcPr>
          <w:p w14:paraId="694CB665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3EFE2BC4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6B024E" w:rsidRPr="006B024E" w14:paraId="666C4122" w14:textId="77777777" w:rsidTr="003A1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8EC81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hideMark/>
          </w:tcPr>
          <w:p w14:paraId="4A860EE4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+ Board</w:t>
            </w:r>
          </w:p>
        </w:tc>
        <w:tc>
          <w:tcPr>
            <w:tcW w:w="0" w:type="auto"/>
            <w:hideMark/>
          </w:tcPr>
          <w:p w14:paraId="13F62EC0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N/A</w:t>
            </w:r>
          </w:p>
        </w:tc>
      </w:tr>
    </w:tbl>
    <w:p w14:paraId="620B96D5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F61460D">
          <v:rect id="_x0000_i1039" style="width:0;height:1.5pt" o:hralign="center" o:hrstd="t" o:hr="t" fillcolor="#a0a0a0" stroked="f"/>
        </w:pict>
      </w:r>
    </w:p>
    <w:p w14:paraId="71A64F47" w14:textId="51BF90CF" w:rsidR="006B024E" w:rsidRPr="003A1571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bookmarkStart w:id="40" w:name="_Toc224151548"/>
      <w:r w:rsidRPr="003A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Deliverables </w:t>
      </w:r>
      <w:r w:rsidR="000908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 + forms</w:t>
      </w:r>
      <w:bookmarkEnd w:id="40"/>
    </w:p>
    <w:p w14:paraId="143C5832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Full Investment BPMN Diagrams (Sourcing → Exit flow)</w:t>
      </w:r>
    </w:p>
    <w:p w14:paraId="6A104450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Governance Risk &amp; Control Matrix (Excel-grade structure)</w:t>
      </w:r>
    </w:p>
    <w:p w14:paraId="0D199C37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Complete Forms Library (ready templates)</w:t>
      </w:r>
    </w:p>
    <w:p w14:paraId="2A8A93B8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Investment Memo Template (consulting-grade)</w:t>
      </w:r>
    </w:p>
    <w:p w14:paraId="2151B3FE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Portfolio Dashboard KPI Architecture</w:t>
      </w:r>
    </w:p>
    <w:p w14:paraId="5672C8F3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Risk Heat Map Model</w:t>
      </w:r>
    </w:p>
    <w:p w14:paraId="0C93FC87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Digital Workflow Logic (for ERP / SharePoint)</w:t>
      </w:r>
    </w:p>
    <w:p w14:paraId="2767909B" w14:textId="436953F8" w:rsidR="009650D2" w:rsidRDefault="000E0DC5">
      <w:r>
        <w:lastRenderedPageBreak/>
        <w:t>Forms and templates</w:t>
      </w:r>
    </w:p>
    <w:p w14:paraId="06C998DC" w14:textId="6108FF83" w:rsidR="000E0DC5" w:rsidRDefault="000E0DC5">
      <w:r>
        <w:br w:type="page"/>
      </w:r>
    </w:p>
    <w:p w14:paraId="313F4099" w14:textId="77777777" w:rsidR="000E0DC5" w:rsidRDefault="000E0DC5"/>
    <w:p w14:paraId="556CFC84" w14:textId="7F68581B" w:rsidR="000E0DC5" w:rsidRDefault="000E0DC5">
      <w:r>
        <w:t xml:space="preserve">End of document </w:t>
      </w:r>
    </w:p>
    <w:sectPr w:rsidR="000E0DC5" w:rsidSect="006B024E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B5F0C" w14:textId="77777777" w:rsidR="001D3530" w:rsidRDefault="001D3530" w:rsidP="00410116">
      <w:pPr>
        <w:spacing w:after="0" w:line="240" w:lineRule="auto"/>
      </w:pPr>
      <w:r>
        <w:separator/>
      </w:r>
    </w:p>
  </w:endnote>
  <w:endnote w:type="continuationSeparator" w:id="0">
    <w:p w14:paraId="7818FDDB" w14:textId="77777777" w:rsidR="001D3530" w:rsidRDefault="001D3530" w:rsidP="0041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683736287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0BA32E66" w14:textId="5AA79F8A" w:rsidR="0034436B" w:rsidRDefault="0034436B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770CE0B" w14:textId="77777777" w:rsidR="0034436B" w:rsidRDefault="00344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4060" w14:textId="77777777" w:rsidR="001D3530" w:rsidRDefault="001D3530" w:rsidP="00410116">
      <w:pPr>
        <w:spacing w:after="0" w:line="240" w:lineRule="auto"/>
      </w:pPr>
      <w:r>
        <w:separator/>
      </w:r>
    </w:p>
  </w:footnote>
  <w:footnote w:type="continuationSeparator" w:id="0">
    <w:p w14:paraId="5630759B" w14:textId="77777777" w:rsidR="001D3530" w:rsidRDefault="001D3530" w:rsidP="00410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CF8D" w14:textId="0665D1F3" w:rsidR="00410116" w:rsidRDefault="00410116">
    <w:pPr>
      <w:pStyle w:val="Header"/>
    </w:pPr>
    <w:r w:rsidRPr="00410116">
      <w:t>02_INVESTEMENT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DCD"/>
    <w:multiLevelType w:val="multilevel"/>
    <w:tmpl w:val="EE6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334C"/>
    <w:multiLevelType w:val="multilevel"/>
    <w:tmpl w:val="2A1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0973"/>
    <w:multiLevelType w:val="multilevel"/>
    <w:tmpl w:val="812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84B"/>
    <w:multiLevelType w:val="multilevel"/>
    <w:tmpl w:val="55C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2676"/>
    <w:multiLevelType w:val="multilevel"/>
    <w:tmpl w:val="818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62D2"/>
    <w:multiLevelType w:val="multilevel"/>
    <w:tmpl w:val="CA5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31CE5"/>
    <w:multiLevelType w:val="multilevel"/>
    <w:tmpl w:val="799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00273"/>
    <w:multiLevelType w:val="multilevel"/>
    <w:tmpl w:val="6E1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63F7D"/>
    <w:multiLevelType w:val="multilevel"/>
    <w:tmpl w:val="CC5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C4C2A"/>
    <w:multiLevelType w:val="multilevel"/>
    <w:tmpl w:val="611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12035"/>
    <w:multiLevelType w:val="multilevel"/>
    <w:tmpl w:val="A2B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51C9E"/>
    <w:multiLevelType w:val="multilevel"/>
    <w:tmpl w:val="2A9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477D8"/>
    <w:multiLevelType w:val="multilevel"/>
    <w:tmpl w:val="B66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32638"/>
    <w:multiLevelType w:val="multilevel"/>
    <w:tmpl w:val="BDB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5A9A"/>
    <w:multiLevelType w:val="multilevel"/>
    <w:tmpl w:val="3BD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3390"/>
    <w:multiLevelType w:val="multilevel"/>
    <w:tmpl w:val="8D6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12197"/>
    <w:multiLevelType w:val="multilevel"/>
    <w:tmpl w:val="C55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27411"/>
    <w:multiLevelType w:val="multilevel"/>
    <w:tmpl w:val="DC6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23960"/>
    <w:multiLevelType w:val="multilevel"/>
    <w:tmpl w:val="CD4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71B8E"/>
    <w:multiLevelType w:val="multilevel"/>
    <w:tmpl w:val="7FE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D2964"/>
    <w:multiLevelType w:val="multilevel"/>
    <w:tmpl w:val="348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83CA5"/>
    <w:multiLevelType w:val="multilevel"/>
    <w:tmpl w:val="A40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37282"/>
    <w:multiLevelType w:val="multilevel"/>
    <w:tmpl w:val="4E3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F6CAB"/>
    <w:multiLevelType w:val="multilevel"/>
    <w:tmpl w:val="609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97312"/>
    <w:multiLevelType w:val="multilevel"/>
    <w:tmpl w:val="8BB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13BA4"/>
    <w:multiLevelType w:val="multilevel"/>
    <w:tmpl w:val="96D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539"/>
    <w:multiLevelType w:val="multilevel"/>
    <w:tmpl w:val="7AE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01266"/>
    <w:multiLevelType w:val="multilevel"/>
    <w:tmpl w:val="2E9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17FE0"/>
    <w:multiLevelType w:val="multilevel"/>
    <w:tmpl w:val="F1F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5457E"/>
    <w:multiLevelType w:val="multilevel"/>
    <w:tmpl w:val="6DA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54261"/>
    <w:multiLevelType w:val="multilevel"/>
    <w:tmpl w:val="9D3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A5AC7"/>
    <w:multiLevelType w:val="multilevel"/>
    <w:tmpl w:val="7B5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94AA8"/>
    <w:multiLevelType w:val="multilevel"/>
    <w:tmpl w:val="CBB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87A9A"/>
    <w:multiLevelType w:val="multilevel"/>
    <w:tmpl w:val="5C4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767AC"/>
    <w:multiLevelType w:val="multilevel"/>
    <w:tmpl w:val="168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A171B"/>
    <w:multiLevelType w:val="multilevel"/>
    <w:tmpl w:val="53B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C2E7D"/>
    <w:multiLevelType w:val="multilevel"/>
    <w:tmpl w:val="4F5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2359A"/>
    <w:multiLevelType w:val="multilevel"/>
    <w:tmpl w:val="40B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54598"/>
    <w:multiLevelType w:val="multilevel"/>
    <w:tmpl w:val="2C7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03F46"/>
    <w:multiLevelType w:val="multilevel"/>
    <w:tmpl w:val="5D8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27872">
    <w:abstractNumId w:val="30"/>
  </w:num>
  <w:num w:numId="2" w16cid:durableId="1596279214">
    <w:abstractNumId w:val="14"/>
  </w:num>
  <w:num w:numId="3" w16cid:durableId="1430852909">
    <w:abstractNumId w:val="26"/>
  </w:num>
  <w:num w:numId="4" w16cid:durableId="302318403">
    <w:abstractNumId w:val="5"/>
  </w:num>
  <w:num w:numId="5" w16cid:durableId="173495481">
    <w:abstractNumId w:val="19"/>
  </w:num>
  <w:num w:numId="6" w16cid:durableId="1854684513">
    <w:abstractNumId w:val="0"/>
  </w:num>
  <w:num w:numId="7" w16cid:durableId="486240846">
    <w:abstractNumId w:val="28"/>
  </w:num>
  <w:num w:numId="8" w16cid:durableId="169412290">
    <w:abstractNumId w:val="29"/>
  </w:num>
  <w:num w:numId="9" w16cid:durableId="201597098">
    <w:abstractNumId w:val="37"/>
  </w:num>
  <w:num w:numId="10" w16cid:durableId="862746178">
    <w:abstractNumId w:val="20"/>
  </w:num>
  <w:num w:numId="11" w16cid:durableId="1980304301">
    <w:abstractNumId w:val="1"/>
  </w:num>
  <w:num w:numId="12" w16cid:durableId="444428971">
    <w:abstractNumId w:val="7"/>
  </w:num>
  <w:num w:numId="13" w16cid:durableId="2116557436">
    <w:abstractNumId w:val="24"/>
  </w:num>
  <w:num w:numId="14" w16cid:durableId="56324904">
    <w:abstractNumId w:val="22"/>
  </w:num>
  <w:num w:numId="15" w16cid:durableId="14621468">
    <w:abstractNumId w:val="13"/>
  </w:num>
  <w:num w:numId="16" w16cid:durableId="1177306410">
    <w:abstractNumId w:val="18"/>
  </w:num>
  <w:num w:numId="17" w16cid:durableId="398674265">
    <w:abstractNumId w:val="8"/>
  </w:num>
  <w:num w:numId="18" w16cid:durableId="1745956606">
    <w:abstractNumId w:val="2"/>
  </w:num>
  <w:num w:numId="19" w16cid:durableId="1738165126">
    <w:abstractNumId w:val="34"/>
  </w:num>
  <w:num w:numId="20" w16cid:durableId="1738018770">
    <w:abstractNumId w:val="11"/>
  </w:num>
  <w:num w:numId="21" w16cid:durableId="252058116">
    <w:abstractNumId w:val="3"/>
  </w:num>
  <w:num w:numId="22" w16cid:durableId="1365668027">
    <w:abstractNumId w:val="17"/>
  </w:num>
  <w:num w:numId="23" w16cid:durableId="103547900">
    <w:abstractNumId w:val="36"/>
  </w:num>
  <w:num w:numId="24" w16cid:durableId="548614820">
    <w:abstractNumId w:val="6"/>
  </w:num>
  <w:num w:numId="25" w16cid:durableId="1203832639">
    <w:abstractNumId w:val="35"/>
  </w:num>
  <w:num w:numId="26" w16cid:durableId="1671982834">
    <w:abstractNumId w:val="16"/>
  </w:num>
  <w:num w:numId="27" w16cid:durableId="1382948505">
    <w:abstractNumId w:val="39"/>
  </w:num>
  <w:num w:numId="28" w16cid:durableId="1487625761">
    <w:abstractNumId w:val="9"/>
  </w:num>
  <w:num w:numId="29" w16cid:durableId="1924490085">
    <w:abstractNumId w:val="25"/>
  </w:num>
  <w:num w:numId="30" w16cid:durableId="2132429674">
    <w:abstractNumId w:val="32"/>
  </w:num>
  <w:num w:numId="31" w16cid:durableId="363141238">
    <w:abstractNumId w:val="27"/>
  </w:num>
  <w:num w:numId="32" w16cid:durableId="82072250">
    <w:abstractNumId w:val="10"/>
  </w:num>
  <w:num w:numId="33" w16cid:durableId="173299810">
    <w:abstractNumId w:val="38"/>
  </w:num>
  <w:num w:numId="34" w16cid:durableId="1279684539">
    <w:abstractNumId w:val="31"/>
  </w:num>
  <w:num w:numId="35" w16cid:durableId="458572448">
    <w:abstractNumId w:val="15"/>
  </w:num>
  <w:num w:numId="36" w16cid:durableId="489099658">
    <w:abstractNumId w:val="21"/>
  </w:num>
  <w:num w:numId="37" w16cid:durableId="227882196">
    <w:abstractNumId w:val="4"/>
  </w:num>
  <w:num w:numId="38" w16cid:durableId="56902524">
    <w:abstractNumId w:val="33"/>
  </w:num>
  <w:num w:numId="39" w16cid:durableId="579366858">
    <w:abstractNumId w:val="12"/>
  </w:num>
  <w:num w:numId="40" w16cid:durableId="4988885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4E"/>
    <w:rsid w:val="00006503"/>
    <w:rsid w:val="000255D3"/>
    <w:rsid w:val="00090862"/>
    <w:rsid w:val="000B0987"/>
    <w:rsid w:val="000B6FB0"/>
    <w:rsid w:val="000E0DC5"/>
    <w:rsid w:val="001A217F"/>
    <w:rsid w:val="001D3530"/>
    <w:rsid w:val="002D2B53"/>
    <w:rsid w:val="00321B0D"/>
    <w:rsid w:val="0034436B"/>
    <w:rsid w:val="003575C5"/>
    <w:rsid w:val="00361BC5"/>
    <w:rsid w:val="003926D6"/>
    <w:rsid w:val="003A1571"/>
    <w:rsid w:val="003E072D"/>
    <w:rsid w:val="00410116"/>
    <w:rsid w:val="00412B85"/>
    <w:rsid w:val="004B6DC6"/>
    <w:rsid w:val="00571686"/>
    <w:rsid w:val="0058252A"/>
    <w:rsid w:val="00596FCE"/>
    <w:rsid w:val="005A7D89"/>
    <w:rsid w:val="005C1409"/>
    <w:rsid w:val="005C35C3"/>
    <w:rsid w:val="006755E9"/>
    <w:rsid w:val="006B024E"/>
    <w:rsid w:val="00762977"/>
    <w:rsid w:val="00895271"/>
    <w:rsid w:val="009650D2"/>
    <w:rsid w:val="009A126B"/>
    <w:rsid w:val="00AB6B21"/>
    <w:rsid w:val="00AE69F1"/>
    <w:rsid w:val="00B70AAC"/>
    <w:rsid w:val="00BC6760"/>
    <w:rsid w:val="00C80371"/>
    <w:rsid w:val="00CC6EB7"/>
    <w:rsid w:val="00D55B06"/>
    <w:rsid w:val="00D613DB"/>
    <w:rsid w:val="00DE12BB"/>
    <w:rsid w:val="00FB73B0"/>
    <w:rsid w:val="00FC1D16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BAAC"/>
  <w15:chartTrackingRefBased/>
  <w15:docId w15:val="{58CE9E38-547E-4555-8222-3B4BCD31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4E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4E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4E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4E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4E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4E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4E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6B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4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4E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6B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4E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6B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4E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6B02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116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410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116"/>
    <w:rPr>
      <w:lang w:val="en-US" w:bidi="ar-EG"/>
    </w:rPr>
  </w:style>
  <w:style w:type="table" w:styleId="PlainTable1">
    <w:name w:val="Plain Table 1"/>
    <w:basedOn w:val="TableNormal"/>
    <w:uiPriority w:val="41"/>
    <w:rsid w:val="003A15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95271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52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52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52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952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FE7AE-458A-4292-812D-A98ACA627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880</Words>
  <Characters>9647</Characters>
  <Application>Microsoft Office Word</Application>
  <DocSecurity>0</DocSecurity>
  <Lines>535</Lines>
  <Paragraphs>328</Paragraphs>
  <ScaleCrop>false</ScaleCrop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10</cp:revision>
  <cp:lastPrinted>2026-03-11T18:15:00Z</cp:lastPrinted>
  <dcterms:created xsi:type="dcterms:W3CDTF">2026-03-10T01:02:00Z</dcterms:created>
  <dcterms:modified xsi:type="dcterms:W3CDTF">2026-03-11T18:19:00Z</dcterms:modified>
</cp:coreProperties>
</file>