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bidi/>
        <w:spacing w:after="200"/>
        <w:jc w:val="center"/>
      </w:pPr>
      <w:r>
        <w:rPr>
          <w:rFonts w:ascii="Arial" w:cs="Arial" w:eastAsia="SimSun" w:hAnsi="Arial"/>
          <w:b/>
          <w:bCs/>
          <w:color w:val="1F3A4D"/>
          <w:sz w:val="48"/>
          <w:szCs w:val="48"/>
          <w:rtl/>
        </w:rPr>
        <w:t xml:space="preserve">مواصفات التجربة المجانية السحابية</w:t>
      </w:r>
    </w:p>
    <w:p>
      <w:pPr>
        <w:bidi/>
        <w:spacing w:after="320"/>
        <w:jc w:val="center"/>
      </w:pPr>
      <w:r>
        <w:rPr>
          <w:rFonts w:ascii="Arial" w:cs="Arial" w:eastAsia="SimSun" w:hAnsi="Arial"/>
          <w:b/>
          <w:bCs/>
          <w:color w:val="2E5E7E"/>
          <w:sz w:val="36"/>
          <w:szCs w:val="36"/>
          <w:rtl/>
        </w:rPr>
        <w:t xml:space="preserve">HSE Training Dashboard</w:t>
      </w:r>
    </w:p>
    <w:p>
      <w:pPr>
        <w:bidi/>
        <w:spacing w:after="200"/>
        <w:jc w:val="center"/>
      </w:pPr>
      <w:r>
        <w:rPr>
          <w:rFonts w:ascii="Arial" w:cs="Arial" w:eastAsia="SimSun" w:hAnsi="Arial"/>
          <w:color w:val="7A97A8"/>
          <w:sz w:val="26"/>
          <w:szCs w:val="26"/>
          <w:rtl/>
        </w:rPr>
        <w:t xml:space="preserve">نموذج التسجيل + الحساب التجريبي + عدّاد 7 أيام + بوابة قياس الاهتمام</w:t>
      </w:r>
    </w:p>
    <w:p>
      <w:pPr>
        <w:bidi/>
        <w:spacing w:after="1200"/>
        <w:jc w:val="center"/>
      </w:pPr>
      <w:r>
        <w:rPr>
          <w:rFonts w:ascii="Arial" w:cs="Arial" w:eastAsia="SimSun" w:hAnsi="Arial"/>
          <w:color w:val="7A97A8"/>
          <w:sz w:val="24"/>
          <w:szCs w:val="24"/>
          <w:rtl/>
        </w:rPr>
        <w:t xml:space="preserve">التحقق المسبق قبل شراء النطاق — قرار المالك 2026-10-20</w:t>
      </w:r>
    </w:p>
    <w:p>
      <w:pPr>
        <w:bidi/>
        <w:spacing w:after="160"/>
        <w:jc w:val="center"/>
      </w:pPr>
      <w:r>
        <w:rPr>
          <w:rFonts w:ascii="Arial" w:cs="Arial" w:eastAsia="SimSun" w:hAnsi="Arial"/>
          <w:color w:val="2E5E7E"/>
          <w:sz w:val="22"/>
          <w:szCs w:val="22"/>
          <w:rtl/>
        </w:rPr>
        <w:t xml:space="preserve">وثيقة تنفيذ معتمدة من المرجع — تُنفَّذ كاملة بلا انحراف، وأي سؤال يُرفع قبل التنفيذ</w:t>
      </w:r>
    </w:p>
    <w:p>
      <w:pPr>
        <w:bidi/>
        <w:spacing w:after="160"/>
        <w:jc w:val="center"/>
      </w:pPr>
      <w:r>
        <w:rPr>
          <w:rFonts w:ascii="Arial" w:cs="Arial" w:eastAsia="SimSun" w:hAnsi="Arial"/>
          <w:color w:val="7A97A8"/>
          <w:sz w:val="22"/>
          <w:szCs w:val="22"/>
          <w:rtl/>
        </w:rPr>
        <w:t xml:space="preserve">الإصدار 1.0 — 21 أكتوبر 2026</w:t>
      </w:r>
    </w:p>
    <w:p>
      <w:pPr>
        <w:bidi/>
        <w:spacing w:after="140" w:line="320"/>
        <w:jc w:val="center"/>
      </w:pPr>
      <w:r>
        <w:rPr>
          <w:rFonts w:ascii="Arial" w:cs="Arial" w:eastAsia="SimSun" w:hAnsi="Arial"/>
          <w:i/>
          <w:iCs/>
          <w:color w:val="7A97A8"/>
          <w:sz w:val="22"/>
          <w:szCs w:val="22"/>
          <w:rtl/>
        </w:rPr>
        <w:t xml:space="preserve">سرّية — لأصحاب المشروع والمطوّرين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bidi/>
        <w:spacing w:after="120" w:before="120"/>
        <w:jc w:val="right"/>
      </w:pPr>
      <w:r>
        <w:rPr>
          <w:rFonts w:ascii="Arial" w:cs="Arial" w:eastAsia="SimSun" w:hAnsi="Arial"/>
          <w:b/>
          <w:bCs/>
          <w:color w:val="1F3A4D"/>
          <w:sz w:val="32"/>
          <w:szCs w:val="32"/>
          <w:rtl/>
        </w:rPr>
        <w:t xml:space="preserve">المحتويات</w:t>
      </w:r>
    </w:p>
    <w:p>
      <w:pPr>
        <w:bidi/>
        <w:spacing w:after="140" w:line="320"/>
        <w:jc w:val="right"/>
      </w:pPr>
      <w:r>
        <w:rPr>
          <w:rFonts w:ascii="Arial" w:cs="Arial" w:eastAsia="SimSun" w:hAnsi="Arial"/>
          <w:i/>
          <w:iCs/>
          <w:color w:val="7A97A8"/>
          <w:sz w:val="20"/>
          <w:szCs w:val="20"/>
          <w:rtl/>
        </w:rPr>
        <w:t xml:space="preserve">عند فتح الملف في Word يُنصح بتحديث حقول المحتويات لضبط أرقام الصفحات تلقائياً.</w:t>
      </w:r>
    </w:p>
    <w:sdt xmlns:w="http://schemas.openxmlformats.org/wordprocessingml/2006/main">
      <w:sdtPr>
        <w:alias w:val="المحتويات"/>
      </w:sdtPr>
      <w:sdtContent>
        <w:p>
          <w:r>
            <w:fldChar w:fldCharType="begin" w:dirty="true"/>
            <w:instrText xml:space="preserve"> TOC \o "1-2"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bidi/>
            <w:ind w:left="0"/>
          </w:pPr>
          <w:r>
            <w:rPr>
              <w:rtl/>
            </w:rPr>
            <w:t>الملخص التنفيذي: لماذا هذه الوثيقة الآن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bidi/>
            <w:ind w:left="0"/>
          </w:pPr>
          <w:r>
            <w:rPr>
              <w:rtl/>
            </w:rPr>
            <w:t>بوابة القياس (بانتظار توقيع المالك)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bidi/>
            <w:ind w:left="0"/>
          </w:pPr>
          <w:r>
            <w:rPr>
              <w:rtl/>
            </w:rPr>
            <w:t>الواقع القائم في المستودع: ما يُبنى عليه وما لا يُمس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bidi/>
            <w:ind w:left="0"/>
          </w:pPr>
          <w:r>
            <w:rPr>
              <w:rtl/>
            </w:rPr>
            <w:t>المهمة 0: نموذج التسجيل الفعلي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bidi/>
            <w:ind w:left="0"/>
          </w:pPr>
          <w:r>
            <w:rPr>
              <w:rtl/>
            </w:rPr>
            <w:t>المهمة 1: إنشاء الحساب التجريبي (يدوي أولاً)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00"/>
            </w:tabs>
            <w:bidi/>
            <w:ind w:left="0"/>
          </w:pPr>
          <w:r>
            <w:rPr>
              <w:rtl/>
            </w:rPr>
            <w:t>المهمة 2: عدّاد التجربة والتنفيذ الحقيقي في القاعدة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bidi/>
            <w:ind w:left="0"/>
          </w:pPr>
          <w:r>
            <w:rPr>
              <w:rtl/>
            </w:rPr>
            <w:t>المهمة 3: لوحة القياس ومصدر كل رقم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bidi/>
            <w:ind w:left="0"/>
          </w:pPr>
          <w:r>
            <w:rPr>
              <w:rtl/>
            </w:rPr>
            <w:t>المهمة 4: رسائل الانتظار والمتابعة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00"/>
            </w:tabs>
            <w:bidi/>
            <w:ind w:left="0"/>
          </w:pPr>
          <w:r>
            <w:rPr>
              <w:rtl/>
            </w:rPr>
            <w:t>قيود صارمة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00"/>
            </w:tabs>
            <w:bidi/>
            <w:ind w:left="0"/>
          </w:pPr>
          <w:r>
            <w:rPr>
              <w:rtl/>
            </w:rPr>
            <w:t>خطة العمل (Definition of Done)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00"/>
            </w:tabs>
            <w:bidi/>
            <w:ind w:left="0"/>
          </w:pPr>
          <w:r>
            <w:rPr>
              <w:rtl/>
            </w:rPr>
            <w:t>المخاطر وخطط التراجع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00"/>
            </w:tabs>
            <w:bidi/>
            <w:ind w:left="0"/>
          </w:pPr>
          <w:r>
            <w:rPr>
              <w:rtl/>
            </w:rPr>
            <w:t>مهام المالك غير البرمجية قبل الإطلاق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00"/>
            </w:tabs>
            <w:bidi/>
            <w:ind w:left="0"/>
          </w:pPr>
          <w:r>
            <w:rPr>
              <w:rtl/>
            </w:rPr>
            <w:t>سجل التعديلات (الإصدار 1.0)</w:t>
          </w:r>
          <w:r>
            <w:tab/>
          </w:r>
          <w:r>
            <w:t>10</w:t>
          </w:r>
        </w:p>
        <w:p>
          <w:r>
            <w:fldChar w:fldCharType="end"/>
          </w:r>
        </w:p>
      </w:sdtContent>
    </w:sdt>
    <w:p/>
    <w:p>
      <w:pPr>
        <w:pStyle w:val="Heading1"/>
        <w:bidi/>
        <w:spacing w:after="160" w:before="320"/>
        <w:jc w:val="right"/>
      </w:pPr>
      <w:r>
        <w:rPr>
          <w:rFonts w:ascii="Arial" w:cs="Arial" w:eastAsia="SimSun" w:hAnsi="Arial"/>
          <w:b/>
          <w:bCs/>
          <w:color w:val="1F3A4D"/>
          <w:sz w:val="30"/>
          <w:szCs w:val="30"/>
          <w:rtl/>
        </w:rPr>
        <w:t xml:space="preserve">الملخص التنفيذي: لماذا هذه الوثيقة الآن</w:t>
      </w:r>
    </w:p>
    <w:p>
      <w:pPr>
        <w:bidi/>
        <w:spacing w:after="140" w:line="320"/>
        <w:jc w:val="both"/>
      </w:pPr>
      <w:r>
        <w:rPr>
          <w:rFonts w:ascii="Arial" w:cs="Arial" w:eastAsia="SimSun" w:hAnsi="Arial"/>
          <w:sz w:val="24"/>
          <w:szCs w:val="24"/>
          <w:rtl/>
        </w:rPr>
        <w:t xml:space="preserve">قرر المالك (2026-10-20 مساءً) عدم شراء النطاق الآن واعتماد التحقق المسبق: نُطلق تجربة مجانية 7 أيام على hse-training-dashboard.vercel.app بلا نطاق وبلا بطاقة ائتمان، نقيس الاهتمام 14 يوماً، فإن تجاوزت الأرقام بوابة القياس اشترينا hsecerts.com وبدأنا المرحلة 2 (التذكيرات ثم الفوترة).</w:t>
      </w:r>
    </w:p>
    <w:p>
      <w:pPr>
        <w:bidi/>
        <w:spacing w:after="140" w:line="320"/>
        <w:jc w:val="both"/>
      </w:pPr>
      <w:r>
        <w:rPr>
          <w:rFonts w:ascii="Arial" w:cs="Arial" w:eastAsia="SimSun" w:hAnsi="Arial"/>
          <w:sz w:val="24"/>
          <w:szCs w:val="24"/>
          <w:rtl/>
        </w:rPr>
        <w:t xml:space="preserve">هذه الوثيقة هي «آلة التجربة»: نموذج تسجيل فعلي يحل محل نموذج النسخ/الطباعة اليدوي، وإنشاء حساب تجريبي لكل شركة، وعدّاد 7 أيام تنفذه قاعدة البيانات نفسها لا الواجهة، ولوحة قياس تخرج أرقام البوابة بأوامر SQL موثقة.</w:t>
      </w:r>
    </w:p>
    <w:p>
      <w:pPr>
        <w:bidi/>
        <w:spacing w:after="140" w:line="320"/>
        <w:jc w:val="both"/>
      </w:pPr>
      <w:r>
        <w:rPr>
          <w:rFonts w:ascii="Arial" w:cs="Arial" w:eastAsia="SimSun" w:hAnsi="Arial"/>
          <w:sz w:val="24"/>
          <w:szCs w:val="24"/>
          <w:rtl/>
        </w:rPr>
        <w:t xml:space="preserve">مبدأ حاكم: لا نبني فوترة ولا تذكيرات آلية ولا نشتري نطاقاً قبل أن يثبت قياس الـ 14 يوماً أن الشركات تسجّل وترفع بيانات فعلية. كل ما في هذه الوثيقة يعمل على vercel.app + Supabase الموجودين الآن.</w:t>
      </w:r>
    </w:p>
    <w:p>
      <w:pPr>
        <w:bidi/>
        <w:spacing w:after="140" w:line="320"/>
        <w:jc w:val="both"/>
      </w:pPr>
      <w:r>
        <w:rPr>
          <w:rFonts w:ascii="Arial" w:cs="Arial" w:eastAsia="SimSun" w:hAnsi="Arial"/>
          <w:sz w:val="24"/>
          <w:szCs w:val="24"/>
          <w:rtl/>
        </w:rPr>
        <w:t xml:space="preserve">تقدير زمني: 3–5 أيام تنفيذ (مهمتان برمجيتان فعليتان + تجهيزات يدوية)، ثم 14 يوماً قياساً.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SimSun" w:hAnsi="Arial"/>
          <w:b/>
          <w:bCs/>
          <w:color w:val="1F3A4D"/>
          <w:sz w:val="30"/>
          <w:szCs w:val="30"/>
          <w:rtl/>
        </w:rPr>
        <w:t xml:space="preserve">بوابة القياس (بانتظار توقيع المالك)</w:t>
      </w:r>
    </w:p>
    <w:p>
      <w:pPr>
        <w:bidi/>
        <w:spacing w:after="140" w:line="320"/>
        <w:jc w:val="both"/>
      </w:pPr>
      <w:r>
        <w:rPr>
          <w:rFonts w:ascii="Arial" w:cs="Arial" w:eastAsia="SimSun" w:hAnsi="Arial"/>
          <w:sz w:val="24"/>
          <w:szCs w:val="24"/>
          <w:rtl/>
        </w:rPr>
        <w:t xml:space="preserve">الأرقام المقترحة بانتظار اعتماد حسن كما هي أو بتعديلها — لا يبدأ العدّ قبل توقيعها: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>
        <w:trPr>
          <w:tblHeader/>
        </w:trPr>
        <w:tc>
          <w:tcPr>
            <w:tcW w:type="dxa" w:w="2600"/>
            <w:shd w:fill="ED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3400"/>
            <w:shd w:fill="ED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الهدف خلال 14 يوماً</w:t>
            </w:r>
          </w:p>
        </w:tc>
        <w:tc>
          <w:tcPr>
            <w:tcW w:type="dxa" w:w="3000"/>
            <w:shd w:fill="ED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مصدر الرقم (قابل للفحص)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المسجلون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10 شركات سجّلت في النموذج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select count(*) from trial_signups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رفع بيانات فعلية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5 منها أنشئ لها حساب ورفعت ملف تدريب حقيقي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عدد المساحات التي فيها training_records أكبر من صفر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إشارة شراء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3 أسئلة وصلت عن التذكيرات أو الأسعار</w:t>
            </w:r>
          </w:p>
        </w:tc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حقل الاهتمام في trial_signups + رسائل واتساب/البريد المسجلة يدوياً</w:t>
            </w:r>
          </w:p>
        </w:tc>
      </w:tr>
    </w:tbl>
    <w:p>
      <w:pPr>
        <w:bidi/>
        <w:spacing w:after="140" w:line="320"/>
        <w:jc w:val="both"/>
      </w:pPr>
      <w:r>
        <w:rPr>
          <w:rFonts w:ascii="Arial" w:cs="Arial" w:eastAsia="SimSun" w:hAnsi="Arial"/>
          <w:sz w:val="24"/>
          <w:szCs w:val="24"/>
          <w:rtl/>
        </w:rPr>
        <w:t xml:space="preserve">قاعدة القرار: يجب تجاوز بندين من الثلاثة — لا يكفي واحد. تجاوزهما فأكثر ← شراء النطاق + المهمة 4 (التذكيرات) + وثيقة المرحلة 2. لم يتجاوزهما ← نعيد صياغة العرض أو قناة التسويق قبل أي إنفاق جديد، ولا نشتري النطاق.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SimSun" w:hAnsi="Arial"/>
          <w:b/>
          <w:bCs/>
          <w:color w:val="1F3A4D"/>
          <w:sz w:val="30"/>
          <w:szCs w:val="30"/>
          <w:rtl/>
        </w:rPr>
        <w:t xml:space="preserve">الواقع القائم في المستودع: ما يُبنى عليه وما لا يُمس</w:t>
      </w:r>
    </w:p>
    <w:p>
      <w:pPr>
        <w:bidi/>
        <w:spacing w:after="140" w:line="320"/>
        <w:jc w:val="both"/>
      </w:pPr>
      <w:r>
        <w:rPr>
          <w:rFonts w:ascii="Arial" w:cs="Arial" w:eastAsia="SimSun" w:hAnsi="Arial"/>
          <w:sz w:val="24"/>
          <w:szCs w:val="24"/>
          <w:rtl/>
        </w:rPr>
        <w:t xml:space="preserve">فحص المرجع للكود الفعلي (21 أكتوبر) قبل كتابة هذه الوثيقة:</w:t>
      </w:r>
    </w:p>
    <w:p>
      <w:pPr>
        <w:pStyle w:val="ListParagraph"/>
        <w:numPr>
          <w:ilvl w:val="0"/>
          <w:numId w:val="2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landing/index.html — قسم «اطلب تجربة 7 أيام» يفتح نموذج «انسخ/اطبع» يرسل عبر أي قناة. النموذج لا يُرسل شيئاً. هذا ما تستبدله المهمة 0.</w:t>
      </w:r>
    </w:p>
    <w:p>
      <w:pPr>
        <w:pStyle w:val="ListParagraph"/>
        <w:numPr>
          <w:ilvl w:val="0"/>
          <w:numId w:val="2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src/lib/trial.js — بوابة UX وقت-البناء لأرشيف tar.gz. إشعارها الأمني نصاً: «user-experience gate, not access control» — التواريخ مخبوزة في البناء ويمكن تجاوزها بساعة الجهاز. قرار سابق: الأرشيف أصل تسويقي فقط. لا تُمسَّك هذه الوحدة ولا VITE_TRIAL_MODE ولا اختباراتها (24 اختباراً في tests/trialMode.test.js) — أي تعديل عليها يُرفع كسؤال للمرجع.</w:t>
      </w:r>
    </w:p>
    <w:p>
      <w:pPr>
        <w:pStyle w:val="ListParagraph"/>
        <w:numPr>
          <w:ilvl w:val="0"/>
          <w:numId w:val="2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جدول workspaces يحمل trial_ends_at وsubscription_tier — البنية تتوقع التجربة سحابياً منذ ترحيل المساحات. البناء عليها لا حولها.</w:t>
      </w:r>
    </w:p>
    <w:p>
      <w:pPr>
        <w:pStyle w:val="ListParagraph"/>
        <w:numPr>
          <w:ilvl w:val="0"/>
          <w:numId w:val="2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الصفحة التعريفية ثنائية اللغة بعنقود hreflang — أي نموذج جديد يظهر بالعربي والإنجليزي وينعكس مع dir=rtl تلقائياً.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SimSun" w:hAnsi="Arial"/>
          <w:b/>
          <w:bCs/>
          <w:color w:val="1F3A4D"/>
          <w:sz w:val="30"/>
          <w:szCs w:val="30"/>
          <w:rtl/>
        </w:rPr>
        <w:t xml:space="preserve">المهمة 0: نموذج التسجيل الفعلي (يحل محل النسخ/الطباعة)</w:t>
      </w:r>
    </w:p>
    <w:p>
      <w:pPr>
        <w:pStyle w:val="ListParagraph"/>
        <w:numPr>
          <w:ilvl w:val="0"/>
          <w:numId w:val="3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migration بصيغة Supabase CLI: جدول trial_signups (id، company_name، work_email، country، headcount_estimate، file_format، interest nullable، source_landing nullable، honeypot، created_at).</w:t>
      </w:r>
    </w:p>
    <w:p>
      <w:pPr>
        <w:pStyle w:val="ListParagraph"/>
        <w:numPr>
          <w:ilvl w:val="0"/>
          <w:numId w:val="3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RLS: إدراج عام للمجهول (anon INSERT فقط) لأن النموذج قبل الحسابات؛ لا SELECT لأحد سوى service_role. قيد فريد على work_email (تثبيت الإدخال المكرر).</w:t>
      </w:r>
    </w:p>
    <w:p>
      <w:pPr>
        <w:pStyle w:val="ListParagraph"/>
        <w:numPr>
          <w:ilvl w:val="0"/>
          <w:numId w:val="3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حقول النموذج: اسم الشركة، البريد العملي، الدولة، حجم العمالة تقديراً، صيغة الملف (CSV/XLSX)، وحقل اختياري «أهم ما يهمك» (قائمة: التذكيرات / التقارير للمراجعات / دعم العربية / السعر). هذا الحقل هو عدّاد «إشارة الشراء».</w:t>
      </w:r>
    </w:p>
    <w:p>
      <w:pPr>
        <w:pStyle w:val="ListParagraph"/>
        <w:numPr>
          <w:ilvl w:val="0"/>
          <w:numId w:val="3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حماية بسيطة من الإساءة: حقل honeypot خفي + رفض النطاقات الشخصية المجانية (gmail/hotmail/outlook…) بصيغة تحذير لا مانع صارم — الشركات الصغيرة تستخدمها أحياناً فعلاً.</w:t>
      </w:r>
    </w:p>
    <w:p>
      <w:pPr>
        <w:pStyle w:val="ListParagraph"/>
        <w:numPr>
          <w:ilvl w:val="0"/>
          <w:numId w:val="3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لا بريد إلكتروني في هذه المهمة — Resend محجوب بتوثيق النطاق. بعد الإرسال: رسالة «سنوافيك ببيانات دخولك خلال يوم عمل واحد» + زر واتساب wa.me برسالة جاهزة للمتابعة الفورية.</w:t>
      </w:r>
    </w:p>
    <w:p>
      <w:pPr>
        <w:pStyle w:val="ListParagraph"/>
        <w:numPr>
          <w:ilvl w:val="0"/>
          <w:numId w:val="3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يحافظ النموذج القديم (نسخ/طبع) كاحتياط: تبديل ميزة TrialForm behind إعداد، افتراضه الجديد.</w:t>
      </w:r>
    </w:p>
    <w:p>
      <w:pPr>
        <w:bidi/>
        <w:spacing w:after="140" w:line="320"/>
        <w:jc w:val="both"/>
      </w:pPr>
      <w:r>
        <w:rPr>
          <w:rFonts w:ascii="Arial" w:cs="Arial" w:eastAsia="SimSun" w:hAnsi="Arial"/>
          <w:b/>
          <w:bCs/>
          <w:sz w:val="24"/>
          <w:szCs w:val="24"/>
          <w:rtl/>
        </w:rPr>
        <w:t xml:space="preserve">تعريف الإنجاز: </w:t>
      </w:r>
      <w:r>
        <w:rPr>
          <w:rFonts w:ascii="Arial" w:cs="Arial" w:eastAsia="SimSun" w:hAnsi="Arial"/>
          <w:sz w:val="24"/>
          <w:szCs w:val="24"/>
          <w:rtl/>
        </w:rPr>
        <w:t xml:space="preserve">إرسال من / و/ar/ يسجل صفاً في Supabase خلال دقيقة؛ الإدخال المكرر بالبريد نفسه يُثبَّت لا يتكرر؛ honeypot لا يظهر للمستخدم؛ الاختبارات الحالية كلها خضراء (لا كسر لصفحة الهبوط).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SimSun" w:hAnsi="Arial"/>
          <w:b/>
          <w:bCs/>
          <w:color w:val="1F3A4D"/>
          <w:sz w:val="30"/>
          <w:szCs w:val="30"/>
          <w:rtl/>
        </w:rPr>
        <w:t xml:space="preserve">المهمة 1: إنشاء الحساب التجريبي — يدوي أولاً</w:t>
      </w:r>
    </w:p>
    <w:p>
      <w:pPr>
        <w:bidi/>
        <w:spacing w:after="140" w:line="320"/>
        <w:jc w:val="both"/>
      </w:pPr>
      <w:r>
        <w:rPr>
          <w:rFonts w:ascii="Arial" w:cs="Arial" w:eastAsia="SimSun" w:hAnsi="Arial"/>
          <w:sz w:val="24"/>
          <w:szCs w:val="24"/>
          <w:rtl/>
        </w:rPr>
        <w:t xml:space="preserve">قرار معتمد: الإنشاء الآلي الكامل (حساب + Magic Link بلا تدخل بشري) مؤجل. الإصدار الأول يدوي شبه مؤتمت:</w:t>
      </w:r>
    </w:p>
    <w:p>
      <w:pPr>
        <w:pStyle w:val="ListParagraph"/>
        <w:numPr>
          <w:ilvl w:val="0"/>
          <w:numId w:val="4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يستلم المالك إشعار تسجيل (فحص جدول trial_signups مرة يومياً + إشعار واتساب من العميل نفسه عبر زر المتابعة).</w:t>
      </w:r>
    </w:p>
    <w:p>
      <w:pPr>
        <w:pStyle w:val="ListParagraph"/>
        <w:numPr>
          <w:ilvl w:val="0"/>
          <w:numId w:val="4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في لوحة Supabase: Authentication ← Add user ← البريد العملي + كلمة مرور مؤقتة + Auto Confirm OFF ثم تأكيد يدوي، أو Magic Link يدوي.</w:t>
      </w:r>
    </w:p>
    <w:p>
      <w:pPr>
        <w:pStyle w:val="ListParagraph"/>
        <w:numPr>
          <w:ilvl w:val="0"/>
          <w:numId w:val="4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إنشاء المساحة: workspaces جديدة (اسم الشركة) + workspace_members للمستخدم بدور owner + trial_ends_at = تاريخ اليوم + 7 أيام.</w:t>
      </w:r>
    </w:p>
    <w:p>
      <w:pPr>
        <w:pStyle w:val="ListParagraph"/>
        <w:numPr>
          <w:ilvl w:val="0"/>
          <w:numId w:val="4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إرسال بيانات الدخول للعميل عبر واتساب/البريد بنص جاهز من المهمة 4.</w:t>
      </w:r>
    </w:p>
    <w:p>
      <w:pPr>
        <w:pStyle w:val="ListParagraph"/>
        <w:numPr>
          <w:ilvl w:val="0"/>
          <w:numId w:val="4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حد أقصى 20 حساباً تجريبياً ثم قائمة انتظار (قرار مرجعي — يحمي الجهد اليدوي إذا فاق الاهتمام التوقع).</w:t>
      </w:r>
    </w:p>
    <w:p>
      <w:pPr>
        <w:bidi/>
        <w:spacing w:after="140" w:line="320"/>
        <w:jc w:val="both"/>
      </w:pPr>
      <w:r>
        <w:rPr>
          <w:rFonts w:ascii="Arial" w:cs="Arial" w:eastAsia="SimSun" w:hAnsi="Arial"/>
          <w:b/>
          <w:bCs/>
          <w:sz w:val="24"/>
          <w:szCs w:val="24"/>
          <w:rtl/>
        </w:rPr>
        <w:t xml:space="preserve">تعريف الإنجاز: </w:t>
      </w:r>
      <w:r>
        <w:rPr>
          <w:rFonts w:ascii="Arial" w:cs="Arial" w:eastAsia="SimSun" w:hAnsi="Arial"/>
          <w:sz w:val="24"/>
          <w:szCs w:val="24"/>
          <w:rtl/>
        </w:rPr>
        <w:t xml:space="preserve">أول عميل حقيقي دخل ببياناته ورفع ملفاً خلال 48 ساعة من إنشاء الحساب، ومساحته معزولة (لا يرى غيرها)، وتجربته تنتهي بعد 7 أيام تقويمية بالتوقيت Asia/Riyadh.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SimSun" w:hAnsi="Arial"/>
          <w:b/>
          <w:bCs/>
          <w:color w:val="1F3A4D"/>
          <w:sz w:val="30"/>
          <w:szCs w:val="30"/>
          <w:rtl/>
        </w:rPr>
        <w:t xml:space="preserve">المهمة 2: عدّاد التجربة — التنفيذ الحقيقي في القاعدة</w:t>
      </w:r>
    </w:p>
    <w:p>
      <w:pPr>
        <w:bidi/>
        <w:spacing w:after="140" w:line="320"/>
        <w:jc w:val="both"/>
      </w:pPr>
      <w:r>
        <w:rPr>
          <w:rFonts w:ascii="Arial" w:cs="Arial" w:eastAsia="SimSun" w:hAnsi="Arial"/>
          <w:sz w:val="24"/>
          <w:szCs w:val="24"/>
          <w:rtl/>
        </w:rPr>
        <w:t xml:space="preserve">الفرق الجوهري عن trial.js القائم: هناك بوابة واجهة يمكن تجاوزها بساعة الجهاز، وهنا التنفيذ على مستوى القاعدة:</w:t>
      </w:r>
    </w:p>
    <w:p>
      <w:pPr>
        <w:pStyle w:val="ListParagraph"/>
        <w:numPr>
          <w:ilvl w:val="0"/>
          <w:numId w:val="5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Banner داخل التطبيق يقرأ workspaces.trial_ends_at من القاعدة (لا من البناء ولا من المتصفح): الأيام المتبقية للـ owner، ويختفي لغير owner.</w:t>
      </w:r>
    </w:p>
    <w:p>
      <w:pPr>
        <w:pStyle w:val="ListParagraph"/>
        <w:numPr>
          <w:ilvl w:val="0"/>
          <w:numId w:val="5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سياسة RLS على training_records و requirements: تمنع INSERT و UPDATE و DELETE عندما تكون trial_ends_at قبل اليوم — قاعدة البيانات نفسها ترفض، لا الواجهة. SELECT يبقى متاحاً (العميل يرى بياناته بعد انتهاء التجربة).</w:t>
      </w:r>
    </w:p>
    <w:p>
      <w:pPr>
        <w:pStyle w:val="ListParagraph"/>
        <w:numPr>
          <w:ilvl w:val="0"/>
          <w:numId w:val="5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عند الانتهاء: لا حذف فوري. تجميد + مهلة 30 يوماً + تصدير CSV كامل يُسلَّم للعميل، ثم حذف الجدول بعد التسليم المؤكد. الجدول نفسه (الإعدادات والمتطلبات) يبقى إن رغب بالاشتراك لاحقاً.</w:t>
      </w:r>
    </w:p>
    <w:p>
      <w:pPr>
        <w:pStyle w:val="ListParagraph"/>
        <w:numPr>
          <w:ilvl w:val="0"/>
          <w:numId w:val="5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اختبار العزل يمتد: حساب منتهي تجربته يُمنع على مستوى القاعدة (ليس في الواجهة فقط) — يُثبت بأمر supabase/REST مباشر خارج المتصفح.</w:t>
      </w:r>
    </w:p>
    <w:p>
      <w:pPr>
        <w:bidi/>
        <w:spacing w:after="140" w:line="320"/>
        <w:jc w:val="both"/>
      </w:pPr>
      <w:r>
        <w:rPr>
          <w:rFonts w:ascii="Arial" w:cs="Arial" w:eastAsia="SimSun" w:hAnsi="Arial"/>
          <w:b/>
          <w:bCs/>
          <w:sz w:val="24"/>
          <w:szCs w:val="24"/>
          <w:rtl/>
        </w:rPr>
        <w:t xml:space="preserve">تعريف الإنجاز: </w:t>
      </w:r>
      <w:r>
        <w:rPr>
          <w:rFonts w:ascii="Arial" w:cs="Arial" w:eastAsia="SimSun" w:hAnsi="Arial"/>
          <w:sz w:val="24"/>
          <w:szCs w:val="24"/>
          <w:rtl/>
        </w:rPr>
        <w:t xml:space="preserve">حساب تجريبي انتهت تجربته: الاستيراد والتعديل يُرفضان بخطأ قاعدة من خارج الواجهة، والقراءة تعمل، والتصدير الكامل ينجح، وtrial_ends_at بالتوقيت Asia/Riyadh لا يتأثر بساعة الجهاز.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SimSun" w:hAnsi="Arial"/>
          <w:b/>
          <w:bCs/>
          <w:color w:val="1F3A4D"/>
          <w:sz w:val="30"/>
          <w:szCs w:val="30"/>
          <w:rtl/>
        </w:rPr>
        <w:t xml:space="preserve">المهمة 3: لوحة القياس — مصدر كل رقم</w:t>
      </w:r>
    </w:p>
    <w:p>
      <w:pPr>
        <w:bidi/>
        <w:spacing w:after="140" w:line="320"/>
        <w:jc w:val="both"/>
      </w:pPr>
      <w:r>
        <w:rPr>
          <w:rFonts w:ascii="Arial" w:cs="Arial" w:eastAsia="SimSun" w:hAnsi="Arial"/>
          <w:sz w:val="24"/>
          <w:szCs w:val="24"/>
          <w:rtl/>
        </w:rPr>
        <w:t xml:space="preserve">لوحة بسيطة (صفحة /admin محمية بكلمة مرور بيئة، أو ملف runbook باستعلامات) تخرج أرقام بوابة القياس: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D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الرقم</w:t>
            </w:r>
          </w:p>
        </w:tc>
        <w:tc>
          <w:tcPr>
            <w:tcW w:type="dxa" w:w="5800"/>
            <w:shd w:fill="ED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الاستعلام/المصدر الموثق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المسجلون</w:t>
            </w:r>
          </w:p>
        </w:tc>
        <w:tc>
          <w:tcPr>
            <w:tcW w:type="dxa" w:w="5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select count(*) from trial_signups where created_at &gt;= تاريخ الإطلاق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أنشئ لهم حساب</w:t>
            </w:r>
          </w:p>
        </w:tc>
        <w:tc>
          <w:tcPr>
            <w:tcW w:type="dxa" w:w="5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عدد مساحات workspaces التي أُنشئت بعد الإطلاق ومرتبطة ببريد في trial_signups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رفعوا بيانات فعلية</w:t>
            </w:r>
          </w:p>
        </w:tc>
        <w:tc>
          <w:tcPr>
            <w:tcW w:type="dxa" w:w="5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عدد تلك المساحات التي فيها select count(*) من training_records أكبر من صفر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إشارة الشراء (التذكيرات/السعر)</w:t>
            </w:r>
          </w:p>
        </w:tc>
        <w:tc>
          <w:tcPr>
            <w:tcW w:type="dxa" w:w="5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select count(*) from trial_signups where interest في ('التذكيرات','السعر') + رسائل واتساب/البريد المسجلة يدوياً في ملف المتابعة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النشاط اليومي</w:t>
            </w:r>
          </w:p>
        </w:tc>
        <w:tc>
          <w:tcPr>
            <w:tcW w:type="dxa" w:w="5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آخر تسجيل دخول لكل مساحة (auth users last_sign_in) — هل يعودون أم سجلوا وانصرفوا</w:t>
            </w:r>
          </w:p>
        </w:tc>
      </w:tr>
    </w:tbl>
    <w:p>
      <w:pPr>
        <w:bidi/>
        <w:spacing w:after="140" w:line="320"/>
        <w:jc w:val="both"/>
      </w:pPr>
      <w:r>
        <w:rPr>
          <w:rFonts w:ascii="Arial" w:cs="Arial" w:eastAsia="SimSun" w:hAnsi="Arial"/>
          <w:b/>
          <w:bCs/>
          <w:sz w:val="24"/>
          <w:szCs w:val="24"/>
          <w:rtl/>
        </w:rPr>
        <w:t xml:space="preserve">تعريف الإنجاز: </w:t>
      </w:r>
      <w:r>
        <w:rPr>
          <w:rFonts w:ascii="Arial" w:cs="Arial" w:eastAsia="SimSun" w:hAnsi="Arial"/>
          <w:sz w:val="24"/>
          <w:szCs w:val="24"/>
          <w:rtl/>
        </w:rPr>
        <w:t xml:space="preserve">كل رقم في بوابة القياس يُخرج بأمر SQL واحد موثق في runbook — لا عدّ يدوياً من الذاكرة ولا أرقام من لوحات بلا أمر قابل للنسخ.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SimSun" w:hAnsi="Arial"/>
          <w:b/>
          <w:bCs/>
          <w:color w:val="1F3A4D"/>
          <w:sz w:val="30"/>
          <w:szCs w:val="30"/>
          <w:rtl/>
        </w:rPr>
        <w:t xml:space="preserve">المهمة 4: رسائل الانتظار والمتابعة — قوالب معتمدة</w:t>
      </w:r>
    </w:p>
    <w:p>
      <w:pPr>
        <w:bidi/>
        <w:spacing w:after="140" w:line="320"/>
        <w:jc w:val="both"/>
      </w:pPr>
      <w:r>
        <w:rPr>
          <w:rFonts w:ascii="Arial" w:cs="Arial" w:eastAsia="SimSun" w:hAnsi="Arial"/>
          <w:sz w:val="24"/>
          <w:szCs w:val="24"/>
          <w:rtl/>
        </w:rPr>
        <w:t xml:space="preserve">القناة المعتمدة الآن: واتساب wa.me يدوياً (لا نطاق، لا Resend). خمس رسائل تغطي الرحلة كاملة — تُعتمد نصوصها من هذه الوثيقة ولا تُرتجَل:</w:t>
      </w:r>
    </w:p>
    <w:p>
      <w:pPr>
        <w:pStyle w:val="ListParagraph"/>
        <w:numPr>
          <w:ilvl w:val="0"/>
          <w:numId w:val="6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تأكيد الاستلام: «استلمنا طلب تجربة — اسم الشركة — وسنوافيك ببيانات الدخول خلال يوم عمل واحد.»</w:t>
      </w:r>
    </w:p>
    <w:p>
      <w:pPr>
        <w:pStyle w:val="ListParagraph"/>
        <w:numPr>
          <w:ilvl w:val="0"/>
          <w:numId w:val="6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إرسال بيانات الدخول: الرابط + البريد + كلمة المرور المؤقتة + «يُنصح بتغييرها فور أول دخول» + رابط التطبيق.</w:t>
      </w:r>
    </w:p>
    <w:p>
      <w:pPr>
        <w:pStyle w:val="ListParagraph"/>
        <w:numPr>
          <w:ilvl w:val="0"/>
          <w:numId w:val="6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تذكير اليوم الخامس: «تبقّى يومان على نهاية تجربتك — بياناتك سليمة ويمكنك تصديرها في أي وقت.»</w:t>
      </w:r>
    </w:p>
    <w:p>
      <w:pPr>
        <w:pStyle w:val="ListParagraph"/>
        <w:numPr>
          <w:ilvl w:val="0"/>
          <w:numId w:val="6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يوم الانتهاء: «انتهت تجربتك — بياناتك مجمدة لا محذوفة، ولديك 30 يوماً لتقرر. نصدر لك ملفك الكامل بضغطة واحدة متى شئت.»</w:t>
      </w:r>
    </w:p>
    <w:p>
      <w:pPr>
        <w:pStyle w:val="ListParagraph"/>
        <w:numPr>
          <w:ilvl w:val="0"/>
          <w:numId w:val="6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العرض التجاري: «الخطة المناسبة لحجمكم: … — السؤال عن الأسعار والتذكيرات يُسجَّل كإشارة شراء في بوابة القياس.»</w:t>
      </w:r>
    </w:p>
    <w:p>
      <w:pPr>
        <w:bidi/>
        <w:spacing w:after="140" w:line="320"/>
        <w:jc w:val="both"/>
      </w:pPr>
      <w:r>
        <w:rPr>
          <w:rFonts w:ascii="Arial" w:cs="Arial" w:eastAsia="SimSun" w:hAnsi="Arial"/>
          <w:b/>
          <w:bCs/>
          <w:sz w:val="24"/>
          <w:szCs w:val="24"/>
          <w:rtl/>
        </w:rPr>
        <w:t xml:space="preserve">تعريف الإنجاز: </w:t>
      </w:r>
      <w:r>
        <w:rPr>
          <w:rFonts w:ascii="Arial" w:cs="Arial" w:eastAsia="SimSun" w:hAnsi="Arial"/>
          <w:sz w:val="24"/>
          <w:szCs w:val="24"/>
          <w:rtl/>
        </w:rPr>
        <w:t xml:space="preserve">القوالب الخمسة معتمدة نصاً في الوثيقة، وأول عميل يستلم الرحلة كاملة (استلام ← دخول ← يوم 5 ← انتهاء ← عرض) م documented في ملف المتابعة.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SimSun" w:hAnsi="Arial"/>
          <w:b/>
          <w:bCs/>
          <w:color w:val="1F3A4D"/>
          <w:sz w:val="30"/>
          <w:szCs w:val="30"/>
          <w:rtl/>
        </w:rPr>
        <w:t xml:space="preserve">قيود صارمة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ED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5400"/>
            <w:shd w:fill="ED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النص</w:t>
            </w:r>
          </w:p>
        </w:tc>
      </w:tr>
      <w:tr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لا فوترة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لا Stripe ولا Tap ولا صفحات أسعار — الفوترة وثيقة المرحلة 2، بعد النطاق</w:t>
            </w:r>
          </w:p>
        </w:tc>
      </w:tr>
      <w:tr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لا تذكيرات آلية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لا Resend ولا Vercel Cron — التذكيرات المهمة 4 من مرحلة التطوير السابقة تبقى محجوبة</w:t>
            </w:r>
          </w:p>
        </w:tc>
      </w:tr>
      <w:tr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لا مساس بـ trial.js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وحدة trial.js و VITE_TRIAL_MODE وأرشيف tar.gz أصل تسويقي فقط — أي تعديل عليها سؤال للمرجع</w:t>
            </w:r>
          </w:p>
        </w:tc>
      </w:tr>
      <w:tr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Migrations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بصيغة Supabase CLI فقط — الملفات القديمة الصيغة تفشل الاختبارات</w:t>
            </w:r>
          </w:p>
        </w:tc>
      </w:tr>
      <w:tr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جراحات SQL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أي تعديل على بيانات مستخدمين حقيقيين يُرفع للمرجع قبل التنفيذ</w:t>
            </w:r>
          </w:p>
        </w:tc>
      </w:tr>
      <w:tr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الواجهة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ثنائية اللغة وRTL من اليوم الأول — النموذج والرسائل بالعربي والإنجليزي</w:t>
            </w:r>
          </w:p>
        </w:tc>
      </w:tr>
      <w:tr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الإطلاق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لا تسويق ولا نشر للرابط خارج دائرة معارف محددة قبل اكتمال المهمتين 0 و2 واختبار العزل الممتد</w:t>
            </w:r>
          </w:p>
        </w:tc>
      </w:tr>
      <w:tr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الأسرار</w:t>
            </w:r>
          </w:p>
        </w:tc>
        <w:tc>
          <w:tcPr>
            <w:tcW w:type="dxa" w:w="5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مفاتيح Supabase في متغيرات بيئة Vercel — لا مفتاح في الكود أو Git</w:t>
            </w:r>
          </w:p>
        </w:tc>
      </w:tr>
    </w:tbl>
    <w:p>
      <w:pPr>
        <w:pStyle w:val="Heading1"/>
        <w:bidi/>
        <w:spacing w:after="160" w:before="320"/>
        <w:jc w:val="right"/>
      </w:pPr>
      <w:r>
        <w:rPr>
          <w:rFonts w:ascii="Arial" w:cs="Arial" w:eastAsia="SimSun" w:hAnsi="Arial"/>
          <w:b/>
          <w:bCs/>
          <w:color w:val="1F3A4D"/>
          <w:sz w:val="30"/>
          <w:szCs w:val="30"/>
          <w:rtl/>
        </w:rPr>
        <w:t xml:space="preserve">خطة العمل (Definition of Done)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3800"/>
      </w:tblGrid>
      <w:tr>
        <w:trPr>
          <w:tblHeader/>
        </w:trPr>
        <w:tc>
          <w:tcPr>
            <w:tcW w:type="dxa" w:w="1000"/>
            <w:shd w:fill="ED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4200"/>
            <w:shd w:fill="ED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المهمة</w:t>
            </w:r>
          </w:p>
        </w:tc>
        <w:tc>
          <w:tcPr>
            <w:tcW w:type="dxa" w:w="3800"/>
            <w:shd w:fill="EDF3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لا تُغلق إلا عند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نموذج التسجيل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إرسال من / و/ar/ يسجل صفاً؛ الإدخال المكرر يُثبَّت؛ honeypot خفي؛ الاختبارات كلها خضراء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الحساب التجريبي اليدوي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runbook خطوة بخطوة من لوحة Supabase؛ أول عميل دخل ورفع خلال 48 ساعة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العدّاد والتجميد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المنع على مستوى القاعدة يُثبت خارج المتصفح؛ القراءة تعمل؛ التصدير الكامل ينجح؛ Riyadh timezone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لوحة القياس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كل رقم بوابة بأمر SQL موثق واحد</w:t>
            </w:r>
          </w:p>
        </w:tc>
      </w:tr>
      <w:tr>
        <w:tc>
          <w:tcPr>
            <w:tcW w:type="dxa" w:w="1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القوالب الخمسة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spacing w:after="40" w:line="270"/>
              <w:jc w:val="right"/>
            </w:pPr>
            <w:r>
              <w:rPr>
                <w:rFonts w:ascii="Arial" w:cs="Arial" w:eastAsia="SimSun" w:hAnsi="Arial"/>
                <w:sz w:val="20"/>
                <w:szCs w:val="20"/>
                <w:rtl/>
              </w:rPr>
              <w:t xml:space="preserve">معتمدة نصاً؛ أول رحلة عميل كاملة موثقة</w:t>
            </w:r>
          </w:p>
        </w:tc>
      </w:tr>
    </w:tbl>
    <w:p>
      <w:pPr>
        <w:bidi/>
        <w:spacing w:after="140" w:line="320"/>
        <w:jc w:val="both"/>
      </w:pPr>
      <w:r>
        <w:rPr>
          <w:rFonts w:ascii="Arial" w:cs="Arial" w:eastAsia="SimSun" w:hAnsi="Arial"/>
          <w:sz w:val="24"/>
          <w:szCs w:val="24"/>
          <w:rtl/>
        </w:rPr>
        <w:t xml:space="preserve">أسلوب التسليم: فرع لكل مهمة + PR، وتقرير إنجاز واحد يثبت كل تعريف إنجاز بأدلة (أوامر، أرقام، سجلات). لا دمج دون استيفاء تعريف الإنجاز، وأي انحراف يُرفع كسؤال مبدوء بـ«للمرجع:» قبل التنفيذ.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SimSun" w:hAnsi="Arial"/>
          <w:b/>
          <w:bCs/>
          <w:color w:val="1F3A4D"/>
          <w:sz w:val="30"/>
          <w:szCs w:val="30"/>
          <w:rtl/>
        </w:rPr>
        <w:t xml:space="preserve">المخاطر وخطط التراجع</w:t>
      </w:r>
    </w:p>
    <w:p>
      <w:pPr>
        <w:pStyle w:val="ListParagraph"/>
        <w:numPr>
          <w:ilvl w:val="0"/>
          <w:numId w:val="7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تسجيلات وهمية تلوث البوابة: التخفيف honeypot + قيد فريد + اعتبار بند «رفع بيانات فعلية» هو الأصدق — من رفع ملفاً حقيقياً عميل حقيقي مهما كثر المسجلون.</w:t>
      </w:r>
    </w:p>
    <w:p>
      <w:pPr>
        <w:pStyle w:val="ListParagraph"/>
        <w:numPr>
          <w:ilvl w:val="0"/>
          <w:numId w:val="7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إجهاد يدوي إذا فاق الطلب 20 حساباً: قائمة الانتظار مع رسالة «دورتك القادمة» — لا نحول للآلي إلا بقرار مرجعي بعد القياس.</w:t>
      </w:r>
    </w:p>
    <w:p>
      <w:pPr>
        <w:pStyle w:val="ListParagraph"/>
        <w:numPr>
          <w:ilvl w:val="0"/>
          <w:numId w:val="7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عميل يتجاوز التجميد بأدوات المطور: التنفيذ في RLS لا في الواجهة — لا يتجاوز إلا بمفاتيح الخادم نفسها.</w:t>
      </w:r>
    </w:p>
    <w:p>
      <w:pPr>
        <w:pStyle w:val="ListParagraph"/>
        <w:numPr>
          <w:ilvl w:val="0"/>
          <w:numId w:val="7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بيانات عميل عند انتهاء التجربة: لا حذف إلا بعد تسليم CSV مؤكد — درس حادثة الاستعادة من audit_log وثّقناه سابقاً.</w:t>
      </w:r>
    </w:p>
    <w:p>
      <w:pPr>
        <w:pStyle w:val="ListParagraph"/>
        <w:numPr>
          <w:ilvl w:val="0"/>
          <w:numId w:val="7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تجاوز البوابة بأرقام ضعيفة (10 مسجلين بلا نشاط): شرطان من ثلاثة لا واحد، وبند النشاط اليومي في لوحة القياس يكشف التسجيل الصامت.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SimSun" w:hAnsi="Arial"/>
          <w:b/>
          <w:bCs/>
          <w:color w:val="1F3A4D"/>
          <w:sz w:val="30"/>
          <w:szCs w:val="30"/>
          <w:rtl/>
        </w:rPr>
        <w:t xml:space="preserve">مهام المالك غير البرمجية قبل الإطلاق</w:t>
      </w:r>
    </w:p>
    <w:p>
      <w:pPr>
        <w:pStyle w:val="ListParagraph"/>
        <w:numPr>
          <w:ilvl w:val="0"/>
          <w:numId w:val="8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اعتماد أو تعديل بوابة القياس (10/5/3) — توقيعها يبدأ العدّ.</w:t>
      </w:r>
    </w:p>
    <w:p>
      <w:pPr>
        <w:pStyle w:val="ListParagraph"/>
        <w:numPr>
          <w:ilvl w:val="0"/>
          <w:numId w:val="8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تفعيل Analytics في لوحة Vercel (معلّق منذ جلسة أقدم) + Search Console وتقديم sitemap — يعملان على vercel.app بلا نطاق.</w:t>
      </w:r>
    </w:p>
    <w:p>
      <w:pPr>
        <w:pStyle w:val="ListParagraph"/>
        <w:numPr>
          <w:ilvl w:val="0"/>
          <w:numId w:val="8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فحص المتصفح لفرع fix/import-record-id ثم دمجه (الاستيراد ← تعديل سجل ← تحديث لا نسخة) — PR #14.</w:t>
      </w:r>
    </w:p>
    <w:p>
      <w:pPr>
        <w:pStyle w:val="ListParagraph"/>
        <w:numPr>
          <w:ilvl w:val="0"/>
          <w:numId w:val="8"/>
        </w:numPr>
        <w:bidi/>
        <w:spacing w:after="140" w:line="320"/>
        <w:jc w:val="right"/>
      </w:pPr>
      <w:r>
        <w:rPr>
          <w:rFonts w:ascii="Arial" w:cs="Arial" w:eastAsia="SimSun" w:hAnsi="Arial"/>
          <w:sz w:val="24"/>
          <w:szCs w:val="24"/>
          <w:rtl/>
        </w:rPr>
        <w:t xml:space="preserve">تجهيز رقم واتساب للمتابعة التجارية (رقم العمل لا الشخصي).</w:t>
      </w:r>
    </w:p>
    <w:p>
      <w:pPr>
        <w:pStyle w:val="Heading1"/>
        <w:bidi/>
        <w:spacing w:after="160" w:before="320"/>
        <w:jc w:val="right"/>
      </w:pPr>
      <w:r>
        <w:rPr>
          <w:rFonts w:ascii="Arial" w:cs="Arial" w:eastAsia="SimSun" w:hAnsi="Arial"/>
          <w:b/>
          <w:bCs/>
          <w:color w:val="1F3A4D"/>
          <w:sz w:val="30"/>
          <w:szCs w:val="30"/>
          <w:rtl/>
        </w:rPr>
        <w:t xml:space="preserve">سجل التعديلات (الإصدار 1.0)</w:t>
      </w:r>
    </w:p>
    <w:p>
      <w:pPr>
        <w:bidi/>
        <w:spacing w:after="140" w:line="320"/>
        <w:jc w:val="both"/>
      </w:pPr>
      <w:r>
        <w:rPr>
          <w:rFonts w:ascii="Arial" w:cs="Arial" w:eastAsia="SimSun" w:hAnsi="Arial"/>
          <w:sz w:val="24"/>
          <w:szCs w:val="24"/>
          <w:rtl/>
        </w:rPr>
        <w:t xml:space="preserve">21 أكتوبر 2026 — إصدار أول معتمد من المرجع. بُني على فحص مباشر للمستودع (trial.js، trialMode.test.js، landing/index.html، build-trial-release.mjs) لا على الذاكرة. يحل محل أي وثيقة تسويقية سابقة عن «أرشيف التجربة» — tar.gz يبقى أصل تسويقي فقط بقرار سابق.</w:t>
      </w:r>
    </w:p>
    <w:p>
      <w:pPr>
        <w:bidi/>
        <w:spacing w:after="140" w:line="320"/>
        <w:jc w:val="both"/>
      </w:pPr>
      <w:r>
        <w:rPr>
          <w:rFonts w:ascii="Arial" w:cs="Arial" w:eastAsia="SimSun" w:hAnsi="Arial"/>
          <w:sz w:val="24"/>
          <w:szCs w:val="24"/>
          <w:rtl/>
        </w:rPr>
        <w:t xml:space="preserve">قاعدة الاشتباك تبقى: كلود يملك «كيف» داخل الحدود المعتمدة، والمرجع يملك «ماذا ولماذا» — وكل انحراف سؤال قبل التنفيذ لا بعده.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140" w:line="320"/>
      <w:jc w:val="center"/>
    </w:pPr>
    <w:r>
      <w:rPr>
        <w:rFonts w:ascii="Arial" w:cs="Arial" w:eastAsia="SimSun" w:hAnsi="Arial"/>
        <w:sz w:val="20"/>
        <w:szCs w:val="20"/>
        <w:rtl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EE4" w:sz="6" w:space="6"/>
      </w:pBdr>
      <w:bidi/>
      <w:spacing w:after="60"/>
      <w:jc w:val="center"/>
    </w:pPr>
    <w:r>
      <w:rPr>
        <w:rFonts w:ascii="Arial" w:cs="Arial" w:eastAsia="SimSun" w:hAnsi="Arial"/>
        <w:b/>
        <w:bCs/>
        <w:color w:val="2E5E7E"/>
        <w:sz w:val="20"/>
        <w:szCs w:val="20"/>
        <w:rtl/>
      </w:rPr>
      <w:t xml:space="preserve">مواصفات التجربة المجانية (1.0) — HSE Training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  <w:lvl w:ilvl="1" w15:tentative="1">
      <w:start w:val="1"/>
      <w:numFmt w:val="decimal"/>
      <w:lvlText w:val="%1."/>
      <w:lvlJc w:val="right"/>
      <w:pPr>
        <w:ind w:left="720" w:hanging="360"/>
      </w:pPr>
    </w:lvl>
    <w:lvl w:ilvl="2" w15:tentative="1">
      <w:start w:val="1"/>
      <w:numFmt w:val="decimal"/>
      <w:lvlText w:val="%1."/>
      <w:lvlJc w:val="righ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  <w:lvl w:ilvl="1" w15:tentative="1">
      <w:start w:val="1"/>
      <w:numFmt w:val="decimal"/>
      <w:lvlText w:val="%1."/>
      <w:lvlJc w:val="right"/>
      <w:pPr>
        <w:ind w:left="720" w:hanging="360"/>
      </w:pPr>
    </w:lvl>
    <w:lvl w:ilvl="2" w15:tentative="1">
      <w:start w:val="1"/>
      <w:numFmt w:val="decimal"/>
      <w:lvlText w:val="%1."/>
      <w:lvlJc w:val="righ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  <w:lvl w:ilvl="1" w15:tentative="1">
      <w:start w:val="1"/>
      <w:numFmt w:val="decimal"/>
      <w:lvlText w:val="%1."/>
      <w:lvlJc w:val="right"/>
      <w:pPr>
        <w:ind w:left="720" w:hanging="360"/>
      </w:pPr>
    </w:lvl>
    <w:lvl w:ilvl="2" w15:tentative="1">
      <w:start w:val="1"/>
      <w:numFmt w:val="decimal"/>
      <w:lvlText w:val="%1."/>
      <w:lvlJc w:val="righ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  <w:lvl w:ilvl="1" w15:tentative="1">
      <w:start w:val="1"/>
      <w:numFmt w:val="decimal"/>
      <w:lvlText w:val="%1."/>
      <w:lvlJc w:val="right"/>
      <w:pPr>
        <w:ind w:left="720" w:hanging="360"/>
      </w:pPr>
    </w:lvl>
    <w:lvl w:ilvl="2" w15:tentative="1">
      <w:start w:val="1"/>
      <w:numFmt w:val="decimal"/>
      <w:lvlText w:val="%1."/>
      <w:lvlJc w:val="righ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  <w:lvl w:ilvl="1" w15:tentative="1">
      <w:start w:val="1"/>
      <w:numFmt w:val="decimal"/>
      <w:lvlText w:val="%1."/>
      <w:lvlJc w:val="right"/>
      <w:pPr>
        <w:ind w:left="720" w:hanging="360"/>
      </w:pPr>
    </w:lvl>
    <w:lvl w:ilvl="2" w15:tentative="1">
      <w:start w:val="1"/>
      <w:numFmt w:val="decimal"/>
      <w:lvlText w:val="%1."/>
      <w:lvlJc w:val="righ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  <w:lvl w:ilvl="1" w15:tentative="1">
      <w:start w:val="1"/>
      <w:numFmt w:val="decimal"/>
      <w:lvlText w:val="%1."/>
      <w:lvlJc w:val="right"/>
      <w:pPr>
        <w:ind w:left="720" w:hanging="360"/>
      </w:pPr>
    </w:lvl>
    <w:lvl w:ilvl="2" w15:tentative="1">
      <w:start w:val="1"/>
      <w:numFmt w:val="decimal"/>
      <w:lvlText w:val="%1."/>
      <w:lvlJc w:val="righ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  <w:lvl w:ilvl="1" w15:tentative="1">
      <w:start w:val="1"/>
      <w:numFmt w:val="decimal"/>
      <w:lvlText w:val="%1."/>
      <w:lvlJc w:val="right"/>
      <w:pPr>
        <w:ind w:left="720" w:hanging="360"/>
      </w:pPr>
    </w:lvl>
    <w:lvl w:ilvl="2" w15:tentative="1">
      <w:start w:val="1"/>
      <w:numFmt w:val="decimal"/>
      <w:lvlText w:val="%1."/>
      <w:lvlJc w:val="righ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720" w:hanging="360"/>
      </w:pPr>
    </w:lvl>
    <w:lvl w:ilvl="1" w15:tentative="1">
      <w:start w:val="1"/>
      <w:numFmt w:val="decimal"/>
      <w:lvlText w:val="%1."/>
      <w:lvlJc w:val="right"/>
      <w:pPr>
        <w:ind w:left="720" w:hanging="360"/>
      </w:pPr>
    </w:lvl>
    <w:lvl w:ilvl="2" w15:tentative="1">
      <w:start w:val="1"/>
      <w:numFmt w:val="decimal"/>
      <w:lvlText w:val="%1.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SimSun" w:hAnsi="Arial"/>
        <w:sz w:val="24"/>
        <w:szCs w:val="24"/>
        <w:rtl/>
      </w:rPr>
    </w:rPrDefault>
    <w:pPrDefault>
      <w:pPr>
        <w:bidi/>
        <w:spacing w:after="140" w:line="32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2026-10-20T22:09:49.950Z</dcterms:created>
  <dcterms:modified xsi:type="dcterms:W3CDTF">2026-10-20T22:09:49.957Z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