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قائمة التفتيش الدوري لإدارة سلامة المنشآت</w:t>
        <w:br/>
      </w:r>
      <w:r>
        <w:rPr>
          <w:b/>
          <w:color w:val="003366"/>
          <w:sz w:val="28"/>
        </w:rPr>
        <w:t>Facility Management System (FMS)</w:t>
        <w:br/>
        <w:t>Periodic Inspection Checklist</w:t>
        <w:br/>
        <w:br/>
      </w:r>
    </w:p>
    <w:p/>
    <w:p>
      <w:pPr>
        <w:jc w:val="center"/>
      </w:pPr>
      <w:r>
        <w:rPr>
          <w:b/>
          <w:sz w:val="24"/>
        </w:rPr>
        <w:t>المبنى والمعدات والمرافق</w:t>
        <w:br/>
      </w:r>
      <w:r>
        <w:rPr>
          <w:sz w:val="22"/>
        </w:rPr>
        <w:t>Building, Equipment &amp; Facilities Inspection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اسم المركز الصحي</w:t>
              <w:br/>
              <w:t>Health Center Name</w:t>
            </w:r>
          </w:p>
        </w:tc>
        <w:tc>
          <w:tcPr>
            <w:tcW w:type="dxa" w:w="4320"/>
          </w:tcPr>
          <w:p>
            <w:r>
              <w:t>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اسم المالك / المدير</w:t>
              <w:br/>
              <w:t>Owner/Manager Name</w:t>
            </w:r>
          </w:p>
        </w:tc>
        <w:tc>
          <w:tcPr>
            <w:tcW w:type="dxa" w:w="4320"/>
          </w:tcPr>
          <w:p>
            <w:r>
              <w:t>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التاريخ</w:t>
              <w:br/>
              <w:t>Date</w:t>
            </w:r>
          </w:p>
        </w:tc>
        <w:tc>
          <w:tcPr>
            <w:tcW w:type="dxa" w:w="4320"/>
          </w:tcPr>
          <w:p>
            <w:r>
              <w:t>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اسم المفتش</w:t>
              <w:br/>
              <w:t>Inspector Name</w:t>
            </w:r>
          </w:p>
        </w:tc>
        <w:tc>
          <w:tcPr>
            <w:tcW w:type="dxa" w:w="4320"/>
          </w:tcPr>
          <w:p>
            <w:r>
              <w:t>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b/>
          <w:color w:val="003366"/>
          <w:sz w:val="32"/>
        </w:rPr>
        <w:t>القسم الأول: سلامة المبنى والهياكل الأساسية</w:t>
      </w:r>
      <w:r>
        <w:br/>
      </w:r>
      <w:r>
        <w:rPr>
          <w:i/>
          <w:sz w:val="22"/>
        </w:rPr>
        <w:t>Section 1: Building Structure &amp;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NC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سلامة الجدران والأسقف - عدم وجود شقوق أو تسربات</w:t>
              <w:br/>
              <w:t>Wall and ceiling integrity - no cracks or leaks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سلامة الأرضيات - عدم وجود فجوات أو تفاوتات تشكل خطر انزلاق</w:t>
              <w:br/>
              <w:t>Floor safety - no gaps or surfaces that pose slip hazards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سلامة الأبواب والنوافذ والأقفال</w:t>
              <w:br/>
              <w:t>Door, window and lock functionality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شرايط الكابلات والأسلاك الكهربائية منظمة وآمنة</w:t>
              <w:br/>
              <w:t>Electrical cables and wires properly organized and safe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عدم وجود أسلاك مكشوفة أو معرضة للتلف</w:t>
              <w:br/>
              <w:t>No exposed or damaged wiring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أنابيب المياه والصرف آمنة وخالية من التسربات</w:t>
              <w:br/>
              <w:t>Water and sewage pipes secure and leak-free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التهوية الطبيعية والصناعية تعمل بكفاءة</w:t>
              <w:br/>
              <w:t>Natural and mechanical ventilation functioning properly</w:t>
            </w:r>
          </w:p>
        </w:tc>
      </w:tr>
    </w:tbl>
    <w:p/>
    <w:p>
      <w:pPr>
        <w:pStyle w:val="Heading1"/>
        <w:jc w:val="right"/>
      </w:pPr>
      <w:r>
        <w:rPr>
          <w:b/>
          <w:color w:val="003366"/>
          <w:sz w:val="32"/>
        </w:rPr>
        <w:t>القسم الثاني: معدات الحريق والسلامة من الحرائق</w:t>
      </w:r>
      <w:r>
        <w:br/>
      </w:r>
      <w:r>
        <w:rPr>
          <w:i/>
          <w:sz w:val="22"/>
        </w:rPr>
        <w:t>Section 2: Fire Safety Equipment &amp; Protection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NC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طفايات الحريق موجودة وموزعة بشكل صحيح</w:t>
              <w:br/>
              <w:t>Fire extinguishers present and properly distributed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صلاحية طفايات الحريق سارية وغير منتهية</w:t>
              <w:br/>
              <w:t>Fire extinguisher expiration dates not expired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تم صيانة طفايات الحريق في آخر 6 أشهر</w:t>
              <w:br/>
              <w:t>Fire extinguishers serviced within last 6 months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أماكن تخزين طفايات الحريق معلمة وسهلة الوصول</w:t>
              <w:br/>
              <w:t>Fire extinguisher storage areas marked and accessible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نظام إنذار الحريق موجود وفعال</w:t>
              <w:br/>
              <w:t>Fire alarm system present and functional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مخارج الطوارئ معلمة وخالية من العوائق</w:t>
              <w:br/>
              <w:t>Emergency exits marked and unobstructed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مصابيح الإنارة في حالة الطوارئ تعمل بكفاءة</w:t>
              <w:br/>
              <w:t>Emergency lighting functional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خطة إخلاء الحريق موثقة وموضحة</w:t>
              <w:br/>
              <w:t>Fire evacuation plan documented and displayed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تم تدريب الموظفين على مكافحة الحريق</w:t>
              <w:br/>
              <w:t>Staff trained on fire safety procedures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b/>
          <w:color w:val="003366"/>
          <w:sz w:val="32"/>
        </w:rPr>
        <w:t>القسم الثالث: المعدات الطبية والأجهزة</w:t>
      </w:r>
      <w:r>
        <w:br/>
      </w:r>
      <w:r>
        <w:rPr>
          <w:i/>
          <w:sz w:val="22"/>
        </w:rPr>
        <w:t>Section 3: Medical Equipment &amp; Devices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NC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جميع المعدات الطبية صالحة ولم تنتهِ صلاحيتها</w:t>
              <w:br/>
              <w:t>All medical equipment valid and not expired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شهادات الصيانة الدورية متوفرة وحديثة</w:t>
              <w:br/>
              <w:t>Current maintenance certificates available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تم صيانة المعدات الطبية خلال آخر 6 أشهر</w:t>
              <w:br/>
              <w:t>Medical equipment serviced within last 6 months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المعدات آمنة كهربائياً وخالية من الأعطال</w:t>
              <w:br/>
              <w:t>Equipment electrically safe and functioning properly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أرقام تسلسلية والتصنيفات موضحة على كل جهاز</w:t>
              <w:br/>
              <w:t>Serial numbers and labels clearly marked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توجد أدلة الاستخدام والتشغيل متاحة</w:t>
              <w:br/>
              <w:t>Operation manuals and guidelines available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المعدات مخزنة في ظروف بيئية آمنة</w:t>
              <w:br/>
              <w:t>Equipment stored in safe environmental conditions</w:t>
            </w:r>
          </w:p>
        </w:tc>
      </w:tr>
    </w:tbl>
    <w:p/>
    <w:p>
      <w:pPr>
        <w:pStyle w:val="Heading1"/>
        <w:jc w:val="right"/>
      </w:pPr>
      <w:r>
        <w:rPr>
          <w:b/>
          <w:color w:val="003366"/>
          <w:sz w:val="32"/>
        </w:rPr>
        <w:t>القسم الرابع: الأنظمة الميكانيكية والكهربائية</w:t>
      </w:r>
      <w:r>
        <w:br/>
      </w:r>
      <w:r>
        <w:rPr>
          <w:i/>
          <w:sz w:val="22"/>
        </w:rPr>
        <w:t>Section 4: Mechanical &amp; Electrical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NC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نظام التكييف يعمل بكفاءة في جميع الغرف</w:t>
              <w:br/>
              <w:t>Air conditioning system functioning in all areas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تم صيانة نظام التكييف خلال آخر 6 أشهر</w:t>
              <w:br/>
              <w:t>AC system serviced within last 6 months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درجات الحرارة: غرفة السيرفر &lt; 24 درجة، غرف النفايات &lt; 18 درجة، متطلبات NHRA</w:t>
              <w:br/>
              <w:t>Room Temps: Server Room &lt; 24°C, Waste Rooms &lt; 18°C, NHRA requirements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غرفة السيرفر درجة حرارة أقل من 24 درجة</w:t>
              <w:br/>
              <w:t>Server Room Temperature &lt; 24°C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غرف النفايات درجة حرارة أقل من 18 درجة</w:t>
              <w:br/>
              <w:t>Waste Rooms Temperature &lt; 18°C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جميع مصابيح الإنارة تعمل بكفاءة</w:t>
              <w:br/>
              <w:t>All lighting fixtures functional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نظام الأنارة الطوارئ يعمل بشكل صحيح</w:t>
              <w:br/>
              <w:t>Emergency lighting system operational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توزيع الكابلات الكهربائية منظم وآمن</w:t>
              <w:br/>
              <w:t>Electrical cable distribution organized and safe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لوحات التوزيع الكهربائية محمية وآمنة</w:t>
              <w:br/>
              <w:t>Electrical distribution panels protected and secure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لا توجد تسريبات مياه في المبنى</w:t>
              <w:br/>
              <w:t>No water leaks detected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مضخات المياه والصرف تعمل بكفاءة</w:t>
              <w:br/>
              <w:t>Water and sewage pumps functioning properly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b/>
          <w:color w:val="003366"/>
          <w:sz w:val="32"/>
        </w:rPr>
        <w:t>القسم الخامس: المرافق والمساحات</w:t>
      </w:r>
      <w:r>
        <w:br/>
      </w:r>
      <w:r>
        <w:rPr>
          <w:i/>
          <w:sz w:val="22"/>
        </w:rPr>
        <w:t>Section 5: Facilities &amp; Spaces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NC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دورات المياه نظيفة وآمنة وآلياتها تعمل بشكل صحيح</w:t>
              <w:br/>
              <w:t>Restrooms clean, safe and functioning properly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مساحات الانتظار نظيفة ومريحة</w:t>
              <w:br/>
              <w:t>Waiting areas clean and comfortable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غرف العيادات نظيفة ومنظمة</w:t>
              <w:br/>
              <w:t>Clinic rooms clean and organized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المخازن منظمة بشكل صحيح وخالية من الفوضى</w:t>
              <w:br/>
              <w:t>Storage areas well-organized and clutter-free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أرضيات جميع المساحات نظيفة وخالية من الأخطار</w:t>
              <w:br/>
              <w:t>All flooring clean and hazard-free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وجود لافتات توضيحية وإرشادية في المكان المناسب</w:t>
              <w:br/>
              <w:t>Appropriate signage and directions displayed</w:t>
            </w:r>
          </w:p>
        </w:tc>
      </w:tr>
    </w:tbl>
    <w:p/>
    <w:p>
      <w:pPr>
        <w:pStyle w:val="Heading1"/>
        <w:jc w:val="right"/>
      </w:pPr>
      <w:r>
        <w:rPr>
          <w:b/>
          <w:color w:val="003366"/>
          <w:sz w:val="32"/>
        </w:rPr>
        <w:t>القسم السادس: إدارة النفايات الطبية</w:t>
      </w:r>
      <w:r>
        <w:br/>
      </w:r>
      <w:r>
        <w:rPr>
          <w:i/>
          <w:sz w:val="22"/>
        </w:rPr>
        <w:t>Section 6: Medical Waste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NC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غرفة النفايات منظمة وآمنة وخالية من التكدس</w:t>
              <w:br/>
              <w:t>Waste room organized, safe and clutter-free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عدم وجود تراكم نفايات في غرفة التخزين</w:t>
              <w:br/>
              <w:t>No waste accumulation in storage room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التخلص من النفايات الطبية يتم بشكل منتظم</w:t>
              <w:br/>
              <w:t>Medical waste disposal done regularly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حاويات النفايات آمنة وموسومة بشكل صحيح</w:t>
              <w:br/>
              <w:t>Waste containers secure and properly labeled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عدم تسريب أو رشح من حاويات النفايات</w:t>
              <w:br/>
              <w:t>No leakage from waste containers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الأرضية والجدران في غرفة النفايات نظيفة</w:t>
              <w:br/>
              <w:t>Floor and walls in waste room clean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نظام التهوية في غرفة النفايات يعمل بشكل صحيح</w:t>
              <w:br/>
              <w:t>Ventilation in waste room functioning properly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توثيق عمليات التخلص من النفايات</w:t>
              <w:br/>
              <w:t>Documentation of waste disposal processes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b/>
          <w:color w:val="003366"/>
          <w:sz w:val="32"/>
        </w:rPr>
        <w:t>القسم السابع: جدول الصيانة الدورية</w:t>
      </w:r>
      <w:r>
        <w:br/>
      </w:r>
      <w:r>
        <w:rPr>
          <w:i/>
          <w:sz w:val="22"/>
        </w:rPr>
        <w:t>Section 7: Periodic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متأخر</w:t>
              <w:br/>
              <w:t>Overdue</w:t>
            </w:r>
          </w:p>
        </w:tc>
        <w:tc>
          <w:tcPr>
            <w:tcW w:type="dxa" w:w="2160"/>
            <w:shd w:fill="D3D3D3"/>
          </w:tcPr>
          <w:p>
            <w:r>
              <w:t>محدّث</w:t>
              <w:br/>
              <w:t>Updated</w:t>
            </w:r>
          </w:p>
        </w:tc>
        <w:tc>
          <w:tcPr>
            <w:tcW w:type="dxa" w:w="2160"/>
            <w:shd w:fill="D3D3D3"/>
          </w:tcPr>
          <w:p>
            <w:r>
              <w:t>نوع الصيانة</w:t>
              <w:br/>
              <w:t>Maintenance Type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صيانة التكييف الدورية</w:t>
              <w:br/>
              <w:t>Periodic AC maintenance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صيانة الإضاءة والكهرباء</w:t>
              <w:br/>
              <w:t>Lighting and electrical maintenance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صيانة المعدات الطبية</w:t>
              <w:br/>
              <w:t>Medical equipment maintenance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صيانة طفايات الحريق</w:t>
              <w:br/>
              <w:t>Fire extinguisher maintenance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صيانة نظام الإنذار والسلامة</w:t>
              <w:br/>
              <w:t>Alarm and safety system maintenance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تنظيف نظام التصريف والأنابيب</w:t>
              <w:br/>
              <w:t>Drainage and pipe cleaning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فحص المبنى والجدران والأسقف</w:t>
              <w:br/>
              <w:t>Building, wall and ceiling inspection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فحص أنظمة الكهرباء والأمان</w:t>
              <w:br/>
              <w:t>Electrical and safety system inspection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b/>
          <w:color w:val="003366"/>
          <w:sz w:val="32"/>
        </w:rPr>
        <w:t>الملخص والنتائج النهائية</w:t>
      </w:r>
      <w:r>
        <w:br/>
      </w:r>
      <w:r>
        <w:rPr>
          <w:i/>
          <w:sz w:val="22"/>
        </w:rPr>
        <w:t>Summary &amp; Final Results</w:t>
      </w:r>
    </w:p>
    <w:p>
      <w:pPr>
        <w:jc w:val="right"/>
      </w:pPr>
      <w:r>
        <w:rPr>
          <w:b/>
        </w:rPr>
        <w:t>نتائج التفتيش / Inspection Results: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العنصر / Item</w:t>
            </w:r>
          </w:p>
        </w:tc>
        <w:tc>
          <w:tcPr>
            <w:tcW w:type="dxa" w:w="4320"/>
            <w:shd w:fill="D3D3D3"/>
          </w:tcPr>
          <w:p>
            <w:r>
              <w:t>التقييم / Rating</w:t>
            </w:r>
          </w:p>
        </w:tc>
      </w:tr>
      <w:tr>
        <w:tc>
          <w:tcPr>
            <w:tcW w:type="dxa" w:w="4320"/>
          </w:tcPr>
          <w:p>
            <w:r>
              <w:t>سلامة المبنى / Building Safety</w:t>
            </w:r>
          </w:p>
        </w:tc>
        <w:tc>
          <w:tcPr>
            <w:tcW w:type="dxa" w:w="4320"/>
          </w:tcPr>
          <w:p>
            <w:r>
              <w:t>☐ متطابق  ☐ غير متطابق</w:t>
            </w:r>
          </w:p>
        </w:tc>
      </w:tr>
      <w:tr>
        <w:tc>
          <w:tcPr>
            <w:tcW w:type="dxa" w:w="4320"/>
          </w:tcPr>
          <w:p>
            <w:r>
              <w:t>معدات الحريق / Fire Safety</w:t>
            </w:r>
          </w:p>
        </w:tc>
        <w:tc>
          <w:tcPr>
            <w:tcW w:type="dxa" w:w="4320"/>
          </w:tcPr>
          <w:p>
            <w:r>
              <w:t>☐ متطابق  ☐ غير متطابق</w:t>
            </w:r>
          </w:p>
        </w:tc>
      </w:tr>
      <w:tr>
        <w:tc>
          <w:tcPr>
            <w:tcW w:type="dxa" w:w="4320"/>
          </w:tcPr>
          <w:p>
            <w:r>
              <w:t>المعدات الطبية / Medical Equipment</w:t>
            </w:r>
          </w:p>
        </w:tc>
        <w:tc>
          <w:tcPr>
            <w:tcW w:type="dxa" w:w="4320"/>
          </w:tcPr>
          <w:p>
            <w:r>
              <w:t>☐ متطابق  ☐ غير متطابق</w:t>
            </w:r>
          </w:p>
        </w:tc>
      </w:tr>
      <w:tr>
        <w:tc>
          <w:tcPr>
            <w:tcW w:type="dxa" w:w="4320"/>
          </w:tcPr>
          <w:p>
            <w:r>
              <w:t>الأنظمة الميكانيكية / Systems</w:t>
            </w:r>
          </w:p>
        </w:tc>
        <w:tc>
          <w:tcPr>
            <w:tcW w:type="dxa" w:w="4320"/>
          </w:tcPr>
          <w:p>
            <w:r>
              <w:t>☐ متطابق  ☐ غير متطابق</w:t>
            </w:r>
          </w:p>
        </w:tc>
      </w:tr>
    </w:tbl>
    <w:p/>
    <w:p>
      <w:pPr>
        <w:pStyle w:val="Heading2"/>
        <w:jc w:val="right"/>
      </w:pPr>
      <w:r>
        <w:rPr>
          <w:b/>
          <w:color w:val="003366"/>
          <w:sz w:val="26"/>
        </w:rPr>
        <w:t>الملاحظات والتوصيات</w:t>
      </w:r>
      <w:r>
        <w:br/>
      </w:r>
      <w:r>
        <w:rPr>
          <w:i/>
          <w:sz w:val="20"/>
        </w:rPr>
        <w:t>Remarks &amp; Recommendations</w:t>
      </w:r>
    </w:p>
    <w:p>
      <w:pPr>
        <w:pStyle w:val="ListBullet"/>
      </w:pPr>
      <w:r>
        <w:t>الملاحظات / Remarks: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</w:rPr>
        <w:t>توثيق الزيارة / Inspection Certification</w:t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توقيع المفتش</w:t>
              <w:br/>
              <w:t>Inspector Signature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التاريخ</w:t>
              <w:br/>
              <w:t>Date</w:t>
            </w:r>
          </w:p>
        </w:tc>
      </w:tr>
      <w:tr>
        <w:tc>
          <w:tcPr>
            <w:tcW w:type="dxa" w:w="2880"/>
          </w:tcPr>
          <w:p>
            <w:r>
              <w:t>_______________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_______________</w:t>
            </w:r>
          </w:p>
        </w:tc>
      </w:tr>
      <w:tr>
        <w:tc>
          <w:tcPr>
            <w:tcW w:type="dxa" w:w="2880"/>
            <w:vAlign w:val="center"/>
          </w:tcPr>
          <w:p>
            <w:r>
              <w:t>توقيع المالك/المدير</w:t>
              <w:br/>
              <w:t>Owner/Manager Signature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  <w:vAlign w:val="center"/>
          </w:tcPr>
          <w:p>
            <w:r>
              <w:t>اسم المالك/المدير</w:t>
              <w:br/>
              <w:t>Owner/Manager Name</w:t>
            </w:r>
          </w:p>
        </w:tc>
      </w:tr>
    </w:tbl>
    <w:p>
      <w:pPr>
        <w:jc w:val="center"/>
      </w:pPr>
      <w:r>
        <w:br/>
        <w:t>ملاحظة: يجب الاحتفاظ بنسخة من هذا التقرير لمدة سنة واحدة على الأقل</w:t>
        <w:br/>
        <w:t>Note: Keep a copy of this report for at least one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