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A4" w:rsidRDefault="00536A11" w:rsidP="00536A11">
      <w:pPr>
        <w:pStyle w:val="MainTitle"/>
        <w:jc w:val="left"/>
        <w:rPr>
          <w:lang w:val="en-GB"/>
        </w:rPr>
      </w:pPr>
      <w:r>
        <w:rPr>
          <w:lang w:val="en-GB"/>
        </w:rPr>
        <w:t>Vision</w:t>
      </w:r>
      <w:r w:rsidR="00F827A4">
        <w:rPr>
          <w:lang w:val="en-GB"/>
        </w:rPr>
        <w:t xml:space="preserve"> Documentation</w:t>
      </w:r>
    </w:p>
    <w:p w:rsidR="00F827A4" w:rsidRDefault="00F827A4" w:rsidP="00536A11">
      <w:pPr>
        <w:pStyle w:val="MainTitle"/>
        <w:jc w:val="left"/>
        <w:rPr>
          <w:lang w:val="en-GB"/>
        </w:rPr>
      </w:pPr>
    </w:p>
    <w:p w:rsidR="001113F9" w:rsidRPr="001113F9" w:rsidRDefault="002C388F" w:rsidP="001113F9">
      <w:pPr>
        <w:pStyle w:val="MainTitle"/>
        <w:jc w:val="left"/>
        <w:rPr>
          <w:bCs/>
          <w:lang w:val="en-GB"/>
        </w:rPr>
      </w:pPr>
      <w:r>
        <w:rPr>
          <w:bCs/>
          <w:lang w:val="en-GB"/>
        </w:rPr>
        <w:t>Smart House Project</w:t>
      </w:r>
    </w:p>
    <w:p w:rsidR="001113F9" w:rsidRDefault="001113F9" w:rsidP="001113F9">
      <w:pPr>
        <w:rPr>
          <w:lang w:val="en-GB"/>
        </w:rPr>
      </w:pPr>
    </w:p>
    <w:p w:rsidR="001113F9" w:rsidRDefault="001113F9" w:rsidP="001113F9">
      <w:pPr>
        <w:rPr>
          <w:lang w:val="en-GB"/>
        </w:rPr>
      </w:pPr>
    </w:p>
    <w:p w:rsidR="001113F9" w:rsidRDefault="001113F9" w:rsidP="001113F9">
      <w:pPr>
        <w:rPr>
          <w:lang w:val="en-GB"/>
        </w:rPr>
      </w:pPr>
    </w:p>
    <w:p w:rsidR="001113F9" w:rsidRPr="00997E1E" w:rsidRDefault="001113F9" w:rsidP="001113F9">
      <w:pPr>
        <w:pStyle w:val="Rubrik"/>
      </w:pPr>
      <w:r w:rsidRPr="007D7011">
        <w:t>Revision History</w:t>
      </w:r>
    </w:p>
    <w:p w:rsidR="001113F9" w:rsidRPr="00D30F65" w:rsidRDefault="001113F9" w:rsidP="001113F9">
      <w:pPr>
        <w:rPr>
          <w:lang w:val="en-GB"/>
        </w:rPr>
      </w:pPr>
    </w:p>
    <w:tbl>
      <w:tblPr>
        <w:tblW w:w="18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04"/>
        <w:gridCol w:w="2304"/>
        <w:gridCol w:w="2304"/>
        <w:gridCol w:w="2304"/>
        <w:gridCol w:w="1152"/>
        <w:gridCol w:w="3744"/>
        <w:gridCol w:w="2304"/>
      </w:tblGrid>
      <w:tr w:rsidR="00681E43" w:rsidRPr="00F17758" w:rsidTr="00681E43">
        <w:tc>
          <w:tcPr>
            <w:tcW w:w="2304" w:type="dxa"/>
          </w:tcPr>
          <w:p w:rsidR="00681E43" w:rsidRPr="00F17758" w:rsidRDefault="00681E43" w:rsidP="009016EE">
            <w:pPr>
              <w:pStyle w:val="Tabletext"/>
              <w:jc w:val="center"/>
              <w:rPr>
                <w:b/>
              </w:rPr>
            </w:pPr>
            <w:r w:rsidRPr="00F17758">
              <w:rPr>
                <w:b/>
              </w:rPr>
              <w:t>Date</w:t>
            </w:r>
          </w:p>
        </w:tc>
        <w:tc>
          <w:tcPr>
            <w:tcW w:w="2304" w:type="dxa"/>
          </w:tcPr>
          <w:p w:rsidR="00681E43" w:rsidRPr="00F17758" w:rsidRDefault="00681E43" w:rsidP="009016EE">
            <w:pPr>
              <w:pStyle w:val="Tabletext"/>
              <w:jc w:val="center"/>
              <w:rPr>
                <w:b/>
              </w:rPr>
            </w:pPr>
            <w:r w:rsidRPr="00F17758">
              <w:rPr>
                <w:b/>
              </w:rPr>
              <w:t>Version</w:t>
            </w:r>
          </w:p>
        </w:tc>
        <w:tc>
          <w:tcPr>
            <w:tcW w:w="2304" w:type="dxa"/>
          </w:tcPr>
          <w:p w:rsidR="00681E43" w:rsidRPr="00F17758" w:rsidRDefault="00681E43" w:rsidP="009016EE">
            <w:pPr>
              <w:pStyle w:val="Tabletext"/>
              <w:jc w:val="center"/>
              <w:rPr>
                <w:b/>
              </w:rPr>
            </w:pPr>
            <w:r w:rsidRPr="00F17758">
              <w:rPr>
                <w:b/>
              </w:rPr>
              <w:t>Description</w:t>
            </w:r>
          </w:p>
        </w:tc>
        <w:tc>
          <w:tcPr>
            <w:tcW w:w="2304" w:type="dxa"/>
          </w:tcPr>
          <w:p w:rsidR="00681E43" w:rsidRPr="00F17758" w:rsidRDefault="00681E43" w:rsidP="009016EE">
            <w:pPr>
              <w:pStyle w:val="Tabletext"/>
              <w:jc w:val="center"/>
              <w:rPr>
                <w:b/>
              </w:rPr>
            </w:pPr>
            <w:r w:rsidRPr="00F17758">
              <w:rPr>
                <w:b/>
              </w:rPr>
              <w:t>Author</w:t>
            </w:r>
          </w:p>
        </w:tc>
        <w:tc>
          <w:tcPr>
            <w:tcW w:w="2304" w:type="dxa"/>
          </w:tcPr>
          <w:p w:rsidR="00681E43" w:rsidRPr="00F17758" w:rsidRDefault="00681E43" w:rsidP="009016EE">
            <w:pPr>
              <w:pStyle w:val="Tabletext"/>
              <w:jc w:val="center"/>
              <w:rPr>
                <w:b/>
              </w:rPr>
            </w:pPr>
          </w:p>
        </w:tc>
        <w:tc>
          <w:tcPr>
            <w:tcW w:w="1152" w:type="dxa"/>
          </w:tcPr>
          <w:p w:rsidR="00681E43" w:rsidRPr="00F17758" w:rsidRDefault="00681E43" w:rsidP="009016EE">
            <w:pPr>
              <w:pStyle w:val="Tabletext"/>
              <w:jc w:val="center"/>
              <w:rPr>
                <w:b/>
              </w:rPr>
            </w:pPr>
          </w:p>
        </w:tc>
        <w:tc>
          <w:tcPr>
            <w:tcW w:w="3744" w:type="dxa"/>
          </w:tcPr>
          <w:p w:rsidR="00681E43" w:rsidRPr="00F17758" w:rsidRDefault="00681E43" w:rsidP="009016EE">
            <w:pPr>
              <w:pStyle w:val="Tabletext"/>
              <w:jc w:val="center"/>
              <w:rPr>
                <w:b/>
              </w:rPr>
            </w:pPr>
          </w:p>
        </w:tc>
        <w:tc>
          <w:tcPr>
            <w:tcW w:w="2304" w:type="dxa"/>
          </w:tcPr>
          <w:p w:rsidR="00681E43" w:rsidRPr="00F17758" w:rsidRDefault="00681E43" w:rsidP="009016EE">
            <w:pPr>
              <w:pStyle w:val="Tabletext"/>
              <w:jc w:val="center"/>
              <w:rPr>
                <w:b/>
              </w:rPr>
            </w:pPr>
          </w:p>
        </w:tc>
      </w:tr>
      <w:tr w:rsidR="00681E43" w:rsidRPr="00FD4455" w:rsidTr="00681E43">
        <w:tc>
          <w:tcPr>
            <w:tcW w:w="2304" w:type="dxa"/>
          </w:tcPr>
          <w:p w:rsidR="00681E43" w:rsidRPr="00F17758" w:rsidRDefault="00681E43" w:rsidP="009016EE">
            <w:pPr>
              <w:pStyle w:val="Tabletext"/>
            </w:pPr>
            <w:r>
              <w:t>2015-09-23</w:t>
            </w:r>
            <w:bookmarkStart w:id="0" w:name="_GoBack"/>
            <w:bookmarkEnd w:id="0"/>
          </w:p>
        </w:tc>
        <w:tc>
          <w:tcPr>
            <w:tcW w:w="2304" w:type="dxa"/>
          </w:tcPr>
          <w:p w:rsidR="00681E43" w:rsidRPr="00F17758" w:rsidRDefault="00681E43" w:rsidP="009016EE">
            <w:pPr>
              <w:pStyle w:val="Tabletext"/>
            </w:pPr>
            <w:r>
              <w:t>0.1</w:t>
            </w:r>
          </w:p>
        </w:tc>
        <w:tc>
          <w:tcPr>
            <w:tcW w:w="2304" w:type="dxa"/>
          </w:tcPr>
          <w:p w:rsidR="00681E43" w:rsidRPr="00F17758" w:rsidRDefault="00681E43" w:rsidP="009016EE">
            <w:pPr>
              <w:pStyle w:val="Tabletext"/>
            </w:pPr>
            <w:r>
              <w:t>The users should be able to control the home electronics devices with help of mobile application.</w:t>
            </w:r>
          </w:p>
        </w:tc>
        <w:tc>
          <w:tcPr>
            <w:tcW w:w="2304" w:type="dxa"/>
          </w:tcPr>
          <w:p w:rsidR="00681E43" w:rsidRPr="00F17758" w:rsidRDefault="00681E43" w:rsidP="009016EE">
            <w:pPr>
              <w:pStyle w:val="Tabletext"/>
            </w:pPr>
            <w:proofErr w:type="spellStart"/>
            <w:r>
              <w:t>Liaquath</w:t>
            </w:r>
            <w:proofErr w:type="spellEnd"/>
            <w:r>
              <w:t xml:space="preserve"> Hassan</w:t>
            </w:r>
          </w:p>
        </w:tc>
        <w:tc>
          <w:tcPr>
            <w:tcW w:w="2304" w:type="dxa"/>
          </w:tcPr>
          <w:p w:rsidR="00681E43" w:rsidRPr="00F17758" w:rsidRDefault="00681E43" w:rsidP="009016EE">
            <w:pPr>
              <w:pStyle w:val="Tabletext"/>
            </w:pPr>
          </w:p>
        </w:tc>
        <w:tc>
          <w:tcPr>
            <w:tcW w:w="1152" w:type="dxa"/>
          </w:tcPr>
          <w:p w:rsidR="00681E43" w:rsidRPr="00F17758" w:rsidRDefault="00681E43" w:rsidP="009016EE">
            <w:pPr>
              <w:pStyle w:val="Tabletext"/>
            </w:pPr>
          </w:p>
        </w:tc>
        <w:tc>
          <w:tcPr>
            <w:tcW w:w="3744" w:type="dxa"/>
          </w:tcPr>
          <w:p w:rsidR="00681E43" w:rsidRPr="00F17758" w:rsidRDefault="00681E43" w:rsidP="009016EE">
            <w:pPr>
              <w:pStyle w:val="Tabletext"/>
            </w:pPr>
          </w:p>
        </w:tc>
        <w:tc>
          <w:tcPr>
            <w:tcW w:w="2304" w:type="dxa"/>
          </w:tcPr>
          <w:p w:rsidR="00681E43" w:rsidRPr="00F17758" w:rsidRDefault="00681E43" w:rsidP="009016EE">
            <w:pPr>
              <w:pStyle w:val="Tabletext"/>
            </w:pPr>
          </w:p>
        </w:tc>
      </w:tr>
      <w:tr w:rsidR="00681E43" w:rsidRPr="00FD4455" w:rsidTr="00681E43">
        <w:tc>
          <w:tcPr>
            <w:tcW w:w="2304" w:type="dxa"/>
          </w:tcPr>
          <w:p w:rsidR="00681E43" w:rsidRPr="00F17758" w:rsidRDefault="00681E43" w:rsidP="009016EE">
            <w:pPr>
              <w:pStyle w:val="Tabletext"/>
            </w:pPr>
            <w:r>
              <w:t>2015-10-17</w:t>
            </w:r>
          </w:p>
        </w:tc>
        <w:tc>
          <w:tcPr>
            <w:tcW w:w="2304" w:type="dxa"/>
          </w:tcPr>
          <w:p w:rsidR="00681E43" w:rsidRPr="00F17758" w:rsidRDefault="00681E43" w:rsidP="009016EE">
            <w:pPr>
              <w:pStyle w:val="Tabletext"/>
            </w:pPr>
            <w:r>
              <w:t>0.2</w:t>
            </w:r>
          </w:p>
        </w:tc>
        <w:tc>
          <w:tcPr>
            <w:tcW w:w="2304" w:type="dxa"/>
          </w:tcPr>
          <w:p w:rsidR="00681E43" w:rsidRPr="00F17758" w:rsidRDefault="00681E43" w:rsidP="009016EE">
            <w:pPr>
              <w:pStyle w:val="Tabletext"/>
            </w:pPr>
            <w:r>
              <w:t>The users should be able to control the home electronics devices with help of mobile application.</w:t>
            </w:r>
          </w:p>
        </w:tc>
        <w:tc>
          <w:tcPr>
            <w:tcW w:w="2304" w:type="dxa"/>
          </w:tcPr>
          <w:p w:rsidR="00681E43" w:rsidRPr="00F17758" w:rsidRDefault="00681E43" w:rsidP="009016EE">
            <w:pPr>
              <w:pStyle w:val="Tabletext"/>
            </w:pPr>
            <w:proofErr w:type="spellStart"/>
            <w:r>
              <w:t>Liaquath</w:t>
            </w:r>
            <w:proofErr w:type="spellEnd"/>
            <w:r>
              <w:t xml:space="preserve"> Hassan</w:t>
            </w:r>
          </w:p>
        </w:tc>
        <w:tc>
          <w:tcPr>
            <w:tcW w:w="2304" w:type="dxa"/>
          </w:tcPr>
          <w:p w:rsidR="00681E43" w:rsidRDefault="00681E43" w:rsidP="009016EE">
            <w:pPr>
              <w:pStyle w:val="Tabletext"/>
            </w:pPr>
          </w:p>
        </w:tc>
        <w:tc>
          <w:tcPr>
            <w:tcW w:w="1152" w:type="dxa"/>
          </w:tcPr>
          <w:p w:rsidR="00681E43" w:rsidRDefault="00681E43" w:rsidP="009016EE">
            <w:pPr>
              <w:pStyle w:val="Tabletext"/>
            </w:pPr>
          </w:p>
        </w:tc>
        <w:tc>
          <w:tcPr>
            <w:tcW w:w="3744" w:type="dxa"/>
          </w:tcPr>
          <w:p w:rsidR="00681E43" w:rsidRDefault="00681E43" w:rsidP="009016EE">
            <w:pPr>
              <w:pStyle w:val="Tabletext"/>
            </w:pPr>
          </w:p>
        </w:tc>
        <w:tc>
          <w:tcPr>
            <w:tcW w:w="2304" w:type="dxa"/>
          </w:tcPr>
          <w:p w:rsidR="00681E43" w:rsidRDefault="00681E43" w:rsidP="009016EE">
            <w:pPr>
              <w:pStyle w:val="Tabletext"/>
            </w:pPr>
          </w:p>
        </w:tc>
      </w:tr>
    </w:tbl>
    <w:p w:rsidR="008D7D1E" w:rsidRDefault="008D7D1E" w:rsidP="001113F9">
      <w:pPr>
        <w:pStyle w:val="Rubrik3"/>
        <w:numPr>
          <w:ilvl w:val="0"/>
          <w:numId w:val="0"/>
        </w:numPr>
        <w:rPr>
          <w:lang w:val="en-GB"/>
        </w:rPr>
      </w:pPr>
    </w:p>
    <w:p w:rsidR="001113F9" w:rsidRPr="001113F9" w:rsidRDefault="001113F9" w:rsidP="001113F9">
      <w:pPr>
        <w:rPr>
          <w:lang w:val="en-GB"/>
        </w:rPr>
      </w:pPr>
      <w:r>
        <w:rPr>
          <w:lang w:val="en-GB"/>
        </w:rPr>
        <w:br w:type="page"/>
      </w:r>
    </w:p>
    <w:p w:rsidR="00EE18C4" w:rsidRDefault="00EE18C4" w:rsidP="00EE18C4">
      <w:pPr>
        <w:pStyle w:val="MainTitle"/>
        <w:jc w:val="left"/>
        <w:rPr>
          <w:bCs/>
        </w:rPr>
      </w:pPr>
      <w:bookmarkStart w:id="1" w:name="_Toc130200185"/>
      <w:r>
        <w:rPr>
          <w:bCs/>
        </w:rPr>
        <w:lastRenderedPageBreak/>
        <w:t>Product Overview</w:t>
      </w:r>
    </w:p>
    <w:p w:rsidR="00EE18C4" w:rsidRDefault="00EE18C4" w:rsidP="00EE18C4"/>
    <w:p w:rsidR="002228B6" w:rsidRDefault="002D63A8" w:rsidP="002228B6">
      <w:pPr>
        <w:pStyle w:val="Rubrik1"/>
      </w:pPr>
      <w:bookmarkStart w:id="2" w:name="_Toc130200186"/>
      <w:bookmarkEnd w:id="1"/>
      <w:r>
        <w:t>Product</w:t>
      </w:r>
      <w:r w:rsidR="002228B6">
        <w:t xml:space="preserve"> concept</w:t>
      </w:r>
      <w:bookmarkStart w:id="3" w:name="_Toc452813588"/>
      <w:bookmarkStart w:id="4" w:name="_Toc512930913"/>
      <w:bookmarkEnd w:id="2"/>
      <w:bookmarkEnd w:id="3"/>
      <w:bookmarkEnd w:id="4"/>
    </w:p>
    <w:p w:rsidR="002228B6" w:rsidRPr="002228B6" w:rsidRDefault="002228B6" w:rsidP="002228B6"/>
    <w:p w:rsidR="002228B6" w:rsidRDefault="002228B6" w:rsidP="002228B6">
      <w:pPr>
        <w:pStyle w:val="Rubrik2"/>
      </w:pPr>
      <w:r>
        <w:t>Stakeholders</w:t>
      </w:r>
    </w:p>
    <w:p w:rsidR="002228B6" w:rsidRPr="002228B6" w:rsidRDefault="00942E26" w:rsidP="00942E26">
      <w:pPr>
        <w:pStyle w:val="Brdtext"/>
        <w:jc w:val="both"/>
      </w:pPr>
      <w:r>
        <w:t>Stakeholders are companies those are</w:t>
      </w:r>
      <w:r w:rsidR="00A47BFC">
        <w:t xml:space="preserve"> interested in testing out new techniques, future users</w:t>
      </w:r>
      <w:r>
        <w:t xml:space="preserve"> of smart home products, typically persons with interest in smart devices</w:t>
      </w:r>
      <w:r w:rsidR="00A47BFC">
        <w:t xml:space="preserve"> and mobile phones, but also tea</w:t>
      </w:r>
      <w:r>
        <w:t xml:space="preserve">chers at the department. </w:t>
      </w:r>
    </w:p>
    <w:p w:rsidR="002228B6" w:rsidRDefault="002228B6" w:rsidP="002228B6">
      <w:pPr>
        <w:pStyle w:val="Rubrik2"/>
      </w:pPr>
      <w:bookmarkStart w:id="5" w:name="_Toc130200187"/>
      <w:r>
        <w:t>Introduction</w:t>
      </w:r>
      <w:bookmarkEnd w:id="5"/>
    </w:p>
    <w:p w:rsidR="005B262D" w:rsidRDefault="001A6188" w:rsidP="004C0542">
      <w:pPr>
        <w:pStyle w:val="Brdtext"/>
        <w:jc w:val="both"/>
      </w:pPr>
      <w:r>
        <w:t xml:space="preserve">The concept is to </w:t>
      </w:r>
      <w:r w:rsidR="00F71E88">
        <w:t xml:space="preserve">connect all the electronics devices (light bulbs, fans, speakers, thermometer etc.) with a system so that the current states of those devices (on/off) can be acquired by the micro controller (Arduino) </w:t>
      </w:r>
      <w:r w:rsidR="00FB333D">
        <w:t xml:space="preserve">and </w:t>
      </w:r>
      <w:r w:rsidR="00530F3F">
        <w:t xml:space="preserve">read by the database server </w:t>
      </w:r>
      <w:r w:rsidR="00B6067F">
        <w:t>so that users will be able to give command to update/change the states of those devices.</w:t>
      </w:r>
    </w:p>
    <w:p w:rsidR="002228B6" w:rsidRDefault="00853B05" w:rsidP="002228B6">
      <w:pPr>
        <w:pStyle w:val="Rubrik1"/>
      </w:pPr>
      <w:r>
        <w:t>Goals</w:t>
      </w:r>
    </w:p>
    <w:p w:rsidR="005B262D" w:rsidRDefault="00853B05" w:rsidP="002228B6">
      <w:pPr>
        <w:pStyle w:val="Brdtext"/>
      </w:pPr>
      <w:r>
        <w:rPr>
          <w:lang w:val="en-GB"/>
        </w:rPr>
        <w:t>The goal of the project</w:t>
      </w:r>
      <w:r w:rsidR="002228B6">
        <w:rPr>
          <w:lang w:val="en-GB"/>
        </w:rPr>
        <w:t xml:space="preserve"> is </w:t>
      </w:r>
      <w:r w:rsidR="00C74529">
        <w:rPr>
          <w:lang w:val="en-GB"/>
        </w:rPr>
        <w:t>to</w:t>
      </w:r>
      <w:r>
        <w:rPr>
          <w:lang w:val="en-GB"/>
        </w:rPr>
        <w:t xml:space="preserve"> make such a smart home system where users will enjoy </w:t>
      </w:r>
      <w:r w:rsidR="00CF702E">
        <w:rPr>
          <w:lang w:val="en-GB"/>
        </w:rPr>
        <w:t>secure, safe and easily accessible services which provide</w:t>
      </w:r>
      <w:r w:rsidR="00D85235">
        <w:rPr>
          <w:lang w:val="en-GB"/>
        </w:rPr>
        <w:t xml:space="preserve"> them</w:t>
      </w:r>
      <w:r>
        <w:rPr>
          <w:lang w:val="en-GB"/>
        </w:rPr>
        <w:t xml:space="preserve"> overall control</w:t>
      </w:r>
      <w:r w:rsidR="00D85235">
        <w:rPr>
          <w:lang w:val="en-GB"/>
        </w:rPr>
        <w:t xml:space="preserve"> and monitoring facilities of their homes. </w:t>
      </w:r>
    </w:p>
    <w:p w:rsidR="002228B6" w:rsidRDefault="00DE4C99" w:rsidP="002228B6">
      <w:pPr>
        <w:pStyle w:val="Rubrik1"/>
      </w:pPr>
      <w:r>
        <w:t>Implementation</w:t>
      </w:r>
    </w:p>
    <w:p w:rsidR="00E77D1B" w:rsidRDefault="00DE4C99" w:rsidP="00E77D1B">
      <w:pPr>
        <w:pStyle w:val="Brdtext"/>
        <w:jc w:val="both"/>
      </w:pPr>
      <w:r>
        <w:t xml:space="preserve">The implementation of the whole project requires works in different sub group level. In this part we are implementing the device part. The basic idea is to set up devices and connect them with a micro controller that connected with server. So when </w:t>
      </w:r>
      <w:r w:rsidR="00F41C3B">
        <w:t>a user sends</w:t>
      </w:r>
      <w:r>
        <w:t xml:space="preserve"> a message to change the state of a device the micro controller should be able to handle that command. </w:t>
      </w:r>
      <w:r w:rsidR="00F41C3B">
        <w:t>That is pass that information to change the state and also the database should be updated so that user can see the status of a device. For microcontroller device we use Arduino.</w:t>
      </w:r>
    </w:p>
    <w:p w:rsidR="002228B6" w:rsidRDefault="00BE71C6" w:rsidP="00E77D1B">
      <w:pPr>
        <w:pStyle w:val="Rubrik1"/>
      </w:pPr>
      <w:r>
        <w:t>Basic concept</w:t>
      </w:r>
    </w:p>
    <w:p w:rsidR="002228B6" w:rsidRDefault="00E77D1B" w:rsidP="00E77D1B">
      <w:pPr>
        <w:pStyle w:val="Brdtext"/>
      </w:pPr>
      <w:r>
        <w:t>The microprocessor</w:t>
      </w:r>
      <w:r w:rsidR="000670B7">
        <w:t xml:space="preserve"> (Arduino) reads information from the devices. Then re</w:t>
      </w:r>
      <w:r>
        <w:t>lay and read information from the server.</w:t>
      </w:r>
    </w:p>
    <w:p w:rsidR="00EE18C4" w:rsidRDefault="002228B6" w:rsidP="00F84ED9">
      <w:pPr>
        <w:pStyle w:val="Rubrik1"/>
      </w:pPr>
      <w:bookmarkStart w:id="6" w:name="_Toc130200196"/>
      <w:r>
        <w:t>Basic requirements</w:t>
      </w:r>
      <w:bookmarkEnd w:id="6"/>
    </w:p>
    <w:p w:rsidR="00F84ED9" w:rsidRDefault="005B262D" w:rsidP="00F84ED9">
      <w:pPr>
        <w:pStyle w:val="Brdtext"/>
      </w:pPr>
      <w:r>
        <w:t>We here list a set of basic requirements and desires from the stakeholders. Some of the items listed here may also be found at the documents for requirements a</w:t>
      </w:r>
      <w:r w:rsidR="003D1428">
        <w:t>nd supplementary requirements.</w:t>
      </w:r>
    </w:p>
    <w:p w:rsidR="005B262D" w:rsidRPr="00F84ED9" w:rsidRDefault="005B262D" w:rsidP="00F84ED9">
      <w:pPr>
        <w:pStyle w:val="Brdtext"/>
      </w:pPr>
    </w:p>
    <w:sectPr w:rsidR="005B262D" w:rsidRPr="00F84ED9" w:rsidSect="003C39F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EDE" w:rsidRDefault="008F7EDE">
      <w:r>
        <w:separator/>
      </w:r>
    </w:p>
  </w:endnote>
  <w:endnote w:type="continuationSeparator" w:id="0">
    <w:p w:rsidR="008F7EDE" w:rsidRDefault="008F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EDE" w:rsidRDefault="008F7EDE">
      <w:r>
        <w:separator/>
      </w:r>
    </w:p>
  </w:footnote>
  <w:footnote w:type="continuationSeparator" w:id="0">
    <w:p w:rsidR="008F7EDE" w:rsidRDefault="008F7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A873B6D"/>
    <w:multiLevelType w:val="multilevel"/>
    <w:tmpl w:val="196001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8">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4"/>
  </w:num>
  <w:num w:numId="18">
    <w:abstractNumId w:val="5"/>
  </w:num>
  <w:num w:numId="19">
    <w:abstractNumId w:val="13"/>
  </w:num>
  <w:num w:numId="20">
    <w:abstractNumId w:val="8"/>
  </w:num>
  <w:num w:numId="21">
    <w:abstractNumId w:val="19"/>
  </w:num>
  <w:num w:numId="22">
    <w:abstractNumId w:val="17"/>
  </w:num>
  <w:num w:numId="23">
    <w:abstractNumId w:val="18"/>
  </w:num>
  <w:num w:numId="24">
    <w:abstractNumId w:val="0"/>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CA"/>
    <w:rsid w:val="0003323E"/>
    <w:rsid w:val="0003684B"/>
    <w:rsid w:val="00044CD3"/>
    <w:rsid w:val="000670B7"/>
    <w:rsid w:val="00075DED"/>
    <w:rsid w:val="000B7F03"/>
    <w:rsid w:val="000C3CF8"/>
    <w:rsid w:val="000C77A9"/>
    <w:rsid w:val="000D4D5F"/>
    <w:rsid w:val="000D5A44"/>
    <w:rsid w:val="001113F9"/>
    <w:rsid w:val="00133775"/>
    <w:rsid w:val="00151647"/>
    <w:rsid w:val="001524D0"/>
    <w:rsid w:val="00165029"/>
    <w:rsid w:val="001810D7"/>
    <w:rsid w:val="00184DE0"/>
    <w:rsid w:val="00197AED"/>
    <w:rsid w:val="001A6188"/>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6E3B"/>
    <w:rsid w:val="00290325"/>
    <w:rsid w:val="002A241F"/>
    <w:rsid w:val="002C388F"/>
    <w:rsid w:val="002D63A8"/>
    <w:rsid w:val="002F4DAC"/>
    <w:rsid w:val="003078E9"/>
    <w:rsid w:val="0033037F"/>
    <w:rsid w:val="0034342E"/>
    <w:rsid w:val="00374BE1"/>
    <w:rsid w:val="003A5C57"/>
    <w:rsid w:val="003C26D6"/>
    <w:rsid w:val="003C39F2"/>
    <w:rsid w:val="003C6BE3"/>
    <w:rsid w:val="003D1428"/>
    <w:rsid w:val="003D4F35"/>
    <w:rsid w:val="003E0E01"/>
    <w:rsid w:val="003F1C58"/>
    <w:rsid w:val="003F568B"/>
    <w:rsid w:val="00407160"/>
    <w:rsid w:val="00407DDA"/>
    <w:rsid w:val="00407F8E"/>
    <w:rsid w:val="004406F6"/>
    <w:rsid w:val="00440EB5"/>
    <w:rsid w:val="004636AD"/>
    <w:rsid w:val="00481E81"/>
    <w:rsid w:val="004A2205"/>
    <w:rsid w:val="004A4BDA"/>
    <w:rsid w:val="004C0542"/>
    <w:rsid w:val="004C7FFB"/>
    <w:rsid w:val="004D1AD1"/>
    <w:rsid w:val="004D3C27"/>
    <w:rsid w:val="004F38E0"/>
    <w:rsid w:val="004F430C"/>
    <w:rsid w:val="00530F3F"/>
    <w:rsid w:val="00531799"/>
    <w:rsid w:val="0053231C"/>
    <w:rsid w:val="00533580"/>
    <w:rsid w:val="00536A11"/>
    <w:rsid w:val="0054384F"/>
    <w:rsid w:val="00560776"/>
    <w:rsid w:val="00571BD1"/>
    <w:rsid w:val="005803DC"/>
    <w:rsid w:val="005807A5"/>
    <w:rsid w:val="00583BF5"/>
    <w:rsid w:val="005B0657"/>
    <w:rsid w:val="005B19EE"/>
    <w:rsid w:val="005B262D"/>
    <w:rsid w:val="005B51B2"/>
    <w:rsid w:val="005C353C"/>
    <w:rsid w:val="005C4FE8"/>
    <w:rsid w:val="005D60B7"/>
    <w:rsid w:val="005D6495"/>
    <w:rsid w:val="005E0C9C"/>
    <w:rsid w:val="005F00DC"/>
    <w:rsid w:val="005F4AC0"/>
    <w:rsid w:val="00613D6C"/>
    <w:rsid w:val="006371A3"/>
    <w:rsid w:val="00641BFB"/>
    <w:rsid w:val="00642DD8"/>
    <w:rsid w:val="0065528C"/>
    <w:rsid w:val="0066084D"/>
    <w:rsid w:val="00663B2D"/>
    <w:rsid w:val="006810D2"/>
    <w:rsid w:val="00681E43"/>
    <w:rsid w:val="00687448"/>
    <w:rsid w:val="006A242F"/>
    <w:rsid w:val="006B240F"/>
    <w:rsid w:val="006C436E"/>
    <w:rsid w:val="006D37F6"/>
    <w:rsid w:val="006E71E3"/>
    <w:rsid w:val="00714A4F"/>
    <w:rsid w:val="00724FA9"/>
    <w:rsid w:val="00762954"/>
    <w:rsid w:val="00771DF8"/>
    <w:rsid w:val="00775C74"/>
    <w:rsid w:val="00784A03"/>
    <w:rsid w:val="007A3105"/>
    <w:rsid w:val="007B5490"/>
    <w:rsid w:val="007F3F2C"/>
    <w:rsid w:val="008025FD"/>
    <w:rsid w:val="00814F5C"/>
    <w:rsid w:val="00817BFC"/>
    <w:rsid w:val="00821478"/>
    <w:rsid w:val="00853B05"/>
    <w:rsid w:val="00870231"/>
    <w:rsid w:val="008705FC"/>
    <w:rsid w:val="008A37FC"/>
    <w:rsid w:val="008B0262"/>
    <w:rsid w:val="008B372A"/>
    <w:rsid w:val="008B7A41"/>
    <w:rsid w:val="008D4094"/>
    <w:rsid w:val="008D7D1E"/>
    <w:rsid w:val="008E72C7"/>
    <w:rsid w:val="008F5201"/>
    <w:rsid w:val="008F7EDE"/>
    <w:rsid w:val="00903048"/>
    <w:rsid w:val="009059CD"/>
    <w:rsid w:val="009148CF"/>
    <w:rsid w:val="00936E5F"/>
    <w:rsid w:val="00942E26"/>
    <w:rsid w:val="00944102"/>
    <w:rsid w:val="0095335B"/>
    <w:rsid w:val="00971605"/>
    <w:rsid w:val="009B5154"/>
    <w:rsid w:val="009C5D7A"/>
    <w:rsid w:val="009D162A"/>
    <w:rsid w:val="009E540B"/>
    <w:rsid w:val="009F63E0"/>
    <w:rsid w:val="00A27427"/>
    <w:rsid w:val="00A47BFC"/>
    <w:rsid w:val="00A500DB"/>
    <w:rsid w:val="00A62AEA"/>
    <w:rsid w:val="00A773AA"/>
    <w:rsid w:val="00AA0397"/>
    <w:rsid w:val="00AA23B3"/>
    <w:rsid w:val="00AF37A0"/>
    <w:rsid w:val="00B02FA8"/>
    <w:rsid w:val="00B34AB0"/>
    <w:rsid w:val="00B372DC"/>
    <w:rsid w:val="00B4446D"/>
    <w:rsid w:val="00B532BF"/>
    <w:rsid w:val="00B6067F"/>
    <w:rsid w:val="00B61773"/>
    <w:rsid w:val="00B70732"/>
    <w:rsid w:val="00B72530"/>
    <w:rsid w:val="00B90BCA"/>
    <w:rsid w:val="00BA5AAE"/>
    <w:rsid w:val="00BB07E6"/>
    <w:rsid w:val="00BC5DAC"/>
    <w:rsid w:val="00BE71C6"/>
    <w:rsid w:val="00C16B02"/>
    <w:rsid w:val="00C22283"/>
    <w:rsid w:val="00C53EAF"/>
    <w:rsid w:val="00C74529"/>
    <w:rsid w:val="00C84BA5"/>
    <w:rsid w:val="00C93EEE"/>
    <w:rsid w:val="00C958D8"/>
    <w:rsid w:val="00C97454"/>
    <w:rsid w:val="00CA0FD9"/>
    <w:rsid w:val="00CF6948"/>
    <w:rsid w:val="00CF702E"/>
    <w:rsid w:val="00D17CC4"/>
    <w:rsid w:val="00D20B94"/>
    <w:rsid w:val="00D311C4"/>
    <w:rsid w:val="00D37706"/>
    <w:rsid w:val="00D5413C"/>
    <w:rsid w:val="00D66D88"/>
    <w:rsid w:val="00D85235"/>
    <w:rsid w:val="00D960DB"/>
    <w:rsid w:val="00D96A95"/>
    <w:rsid w:val="00DA60E5"/>
    <w:rsid w:val="00DA6865"/>
    <w:rsid w:val="00DC385F"/>
    <w:rsid w:val="00DE4C99"/>
    <w:rsid w:val="00DE6436"/>
    <w:rsid w:val="00DF4361"/>
    <w:rsid w:val="00E133EB"/>
    <w:rsid w:val="00E171AD"/>
    <w:rsid w:val="00E226A3"/>
    <w:rsid w:val="00E52A7D"/>
    <w:rsid w:val="00E56E56"/>
    <w:rsid w:val="00E74873"/>
    <w:rsid w:val="00E77D1B"/>
    <w:rsid w:val="00E9335D"/>
    <w:rsid w:val="00EC35D4"/>
    <w:rsid w:val="00EE18C4"/>
    <w:rsid w:val="00EE45E0"/>
    <w:rsid w:val="00EF6EC8"/>
    <w:rsid w:val="00F06640"/>
    <w:rsid w:val="00F2086D"/>
    <w:rsid w:val="00F22AAB"/>
    <w:rsid w:val="00F32E55"/>
    <w:rsid w:val="00F33FFD"/>
    <w:rsid w:val="00F41C3B"/>
    <w:rsid w:val="00F67A3F"/>
    <w:rsid w:val="00F71E88"/>
    <w:rsid w:val="00F827A4"/>
    <w:rsid w:val="00F84ED9"/>
    <w:rsid w:val="00FA2CE0"/>
    <w:rsid w:val="00FB333D"/>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Vision-1</Template>
  <TotalTime>5</TotalTime>
  <Pages>2</Pages>
  <Words>313</Words>
  <Characters>1786</Characters>
  <Application>Microsoft Office Word</Application>
  <DocSecurity>0</DocSecurity>
  <Lines>14</Lines>
  <Paragraphs>4</Paragraphs>
  <ScaleCrop>false</ScaleCrop>
  <HeadingPairs>
    <vt:vector size="6" baseType="variant">
      <vt:variant>
        <vt:lpstr>Title</vt:lpstr>
      </vt:variant>
      <vt:variant>
        <vt:i4>1</vt:i4>
      </vt:variant>
      <vt:variant>
        <vt:lpstr>Headings</vt:lpstr>
      </vt:variant>
      <vt:variant>
        <vt:i4>9</vt:i4>
      </vt:variant>
      <vt:variant>
        <vt:lpstr>Rubrik</vt:lpstr>
      </vt:variant>
      <vt:variant>
        <vt:i4>1</vt:i4>
      </vt:variant>
    </vt:vector>
  </HeadingPairs>
  <TitlesOfParts>
    <vt:vector size="11" baseType="lpstr">
      <vt:lpstr>Affärsfall</vt:lpstr>
      <vt:lpstr>        </vt:lpstr>
      <vt:lpstr>Product concept</vt:lpstr>
      <vt:lpstr>    Stakeholders</vt:lpstr>
      <vt:lpstr>    Introduction</vt:lpstr>
      <vt:lpstr>Goals</vt:lpstr>
      <vt:lpstr>Implementation</vt:lpstr>
      <vt:lpstr>    3. General stuff</vt:lpstr>
      <vt:lpstr>    Two-player mode</vt:lpstr>
      <vt:lpstr>Basic requirements</vt:lpstr>
      <vt:lpstr>Affärsfall</vt:lpstr>
    </vt:vector>
  </TitlesOfParts>
  <Company>Institutionen för teknik, Högskolan i Kalmar</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lastModifiedBy>Jabir Al Fatah</cp:lastModifiedBy>
  <cp:revision>3</cp:revision>
  <cp:lastPrinted>2006-02-21T08:48:00Z</cp:lastPrinted>
  <dcterms:created xsi:type="dcterms:W3CDTF">2015-10-17T17:17:00Z</dcterms:created>
  <dcterms:modified xsi:type="dcterms:W3CDTF">2015-10-18T15:29:00Z</dcterms:modified>
</cp:coreProperties>
</file>