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LAB 01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Report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TASK: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Index.html: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214813" cy="25007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500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Style.css: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200525" cy="249049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9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1042988</wp:posOffset>
            </wp:positionH>
            <wp:positionV relativeFrom="paragraph">
              <wp:posOffset>2647950</wp:posOffset>
            </wp:positionV>
            <wp:extent cx="3852863" cy="215514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155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Responsive Grid Layout Task: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divides a webpage into a 12-column grid. We decide how many of these columns an element should occupy at different screen sizes. In my code I have used;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class="col-4 col-md-6 col-lg-12"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 that on small screens like mobile phones 4 columns out of 12 (col-4) will be used by one card (image), one medium screens like tablets 6 columns out of 12 (col-md-6) will be used and for large screens like desktops 12 columns out of 12 (col-lg-12) will be used. And to change this process we just have to adjust the allocated size for each card.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Desktop:</w:t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280064" cy="183478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064" cy="1834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Tablet Screen:</w:t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228975" cy="179618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796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Screens:</w:t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1290638</wp:posOffset>
            </wp:positionH>
            <wp:positionV relativeFrom="paragraph">
              <wp:posOffset>114300</wp:posOffset>
            </wp:positionV>
            <wp:extent cx="3365717" cy="1893892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717" cy="1893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Home Task: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Index.html: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543300" cy="208309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8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Style.css: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621721" cy="21285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721" cy="212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605564" cy="204606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564" cy="204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