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37"/>
        <w:rPr>
          <w:rFonts w:ascii="Times New Roman"/>
        </w:rPr>
      </w:pPr>
      <w:r>
        <w:rPr>
          <w:rFonts w:ascii="Times New Roman"/>
        </w:rPr>
        <mc:AlternateContent>
          <mc:Choice Requires="wps">
            <w:drawing>
              <wp:inline distT="0" distB="0" distL="0" distR="0">
                <wp:extent cx="6634480" cy="1600200"/>
                <wp:effectExtent l="0" t="0" r="0" b="0"/>
                <wp:docPr id="2" name="Group 2"/>
                <wp:cNvGraphicFramePr>
                  <a:graphicFrameLocks/>
                </wp:cNvGraphicFramePr>
                <a:graphic>
                  <a:graphicData uri="http://schemas.microsoft.com/office/word/2010/wordprocessingGroup">
                    <wpg:wgp>
                      <wpg:cNvPr id="2" name="Group 2"/>
                      <wpg:cNvGrpSpPr/>
                      <wpg:grpSpPr>
                        <a:xfrm>
                          <a:off x="0" y="0"/>
                          <a:ext cx="6634480" cy="1600200"/>
                          <a:chExt cx="6634480" cy="1600200"/>
                        </a:xfrm>
                      </wpg:grpSpPr>
                      <pic:pic>
                        <pic:nvPicPr>
                          <pic:cNvPr id="3" name="Image 3"/>
                          <pic:cNvPicPr/>
                        </pic:nvPicPr>
                        <pic:blipFill>
                          <a:blip r:embed="rId6" cstate="print"/>
                          <a:stretch>
                            <a:fillRect/>
                          </a:stretch>
                        </pic:blipFill>
                        <pic:spPr>
                          <a:xfrm>
                            <a:off x="21135" y="92849"/>
                            <a:ext cx="1305824" cy="617448"/>
                          </a:xfrm>
                          <a:prstGeom prst="rect">
                            <a:avLst/>
                          </a:prstGeom>
                        </pic:spPr>
                      </pic:pic>
                      <pic:pic>
                        <pic:nvPicPr>
                          <pic:cNvPr id="4" name="Image 4"/>
                          <pic:cNvPicPr/>
                        </pic:nvPicPr>
                        <pic:blipFill>
                          <a:blip r:embed="rId7" cstate="print"/>
                          <a:stretch>
                            <a:fillRect/>
                          </a:stretch>
                        </pic:blipFill>
                        <pic:spPr>
                          <a:xfrm>
                            <a:off x="6069986" y="23876"/>
                            <a:ext cx="550333" cy="825499"/>
                          </a:xfrm>
                          <a:prstGeom prst="rect">
                            <a:avLst/>
                          </a:prstGeom>
                        </pic:spPr>
                      </pic:pic>
                      <wps:wsp>
                        <wps:cNvPr id="5" name="Graphic 5"/>
                        <wps:cNvSpPr/>
                        <wps:spPr>
                          <a:xfrm>
                            <a:off x="0" y="0"/>
                            <a:ext cx="6634480" cy="1600200"/>
                          </a:xfrm>
                          <a:custGeom>
                            <a:avLst/>
                            <a:gdLst/>
                            <a:ahLst/>
                            <a:cxnLst/>
                            <a:rect l="l" t="t" r="r" b="b"/>
                            <a:pathLst>
                              <a:path w="6634480" h="1600200">
                                <a:moveTo>
                                  <a:pt x="6633985" y="1544840"/>
                                </a:moveTo>
                                <a:lnTo>
                                  <a:pt x="0" y="1544840"/>
                                </a:lnTo>
                                <a:lnTo>
                                  <a:pt x="0" y="1600200"/>
                                </a:lnTo>
                                <a:lnTo>
                                  <a:pt x="6633985" y="1600200"/>
                                </a:lnTo>
                                <a:lnTo>
                                  <a:pt x="6633985" y="1544840"/>
                                </a:lnTo>
                                <a:close/>
                              </a:path>
                              <a:path w="6634480" h="1600200">
                                <a:moveTo>
                                  <a:pt x="6633985" y="0"/>
                                </a:moveTo>
                                <a:lnTo>
                                  <a:pt x="0" y="0"/>
                                </a:lnTo>
                                <a:lnTo>
                                  <a:pt x="0" y="1403362"/>
                                </a:lnTo>
                                <a:lnTo>
                                  <a:pt x="6633985" y="1403362"/>
                                </a:lnTo>
                                <a:lnTo>
                                  <a:pt x="6633985" y="0"/>
                                </a:lnTo>
                                <a:close/>
                              </a:path>
                            </a:pathLst>
                          </a:custGeom>
                          <a:solidFill>
                            <a:srgbClr val="FFFFFF"/>
                          </a:solidFill>
                        </wps:spPr>
                        <wps:bodyPr wrap="square" lIns="0" tIns="0" rIns="0" bIns="0" rtlCol="0">
                          <a:prstTxWarp prst="textNoShape">
                            <a:avLst/>
                          </a:prstTxWarp>
                          <a:noAutofit/>
                        </wps:bodyPr>
                      </wps:wsp>
                      <pic:pic>
                        <pic:nvPicPr>
                          <pic:cNvPr id="6" name="Image 6"/>
                          <pic:cNvPicPr/>
                        </pic:nvPicPr>
                        <pic:blipFill>
                          <a:blip r:embed="rId6" cstate="print"/>
                          <a:stretch>
                            <a:fillRect/>
                          </a:stretch>
                        </pic:blipFill>
                        <pic:spPr>
                          <a:xfrm>
                            <a:off x="6847" y="545350"/>
                            <a:ext cx="1305824" cy="617448"/>
                          </a:xfrm>
                          <a:prstGeom prst="rect">
                            <a:avLst/>
                          </a:prstGeom>
                        </pic:spPr>
                      </pic:pic>
                      <pic:pic>
                        <pic:nvPicPr>
                          <pic:cNvPr id="7" name="Image 7"/>
                          <pic:cNvPicPr/>
                        </pic:nvPicPr>
                        <pic:blipFill>
                          <a:blip r:embed="rId8" cstate="print"/>
                          <a:stretch>
                            <a:fillRect/>
                          </a:stretch>
                        </pic:blipFill>
                        <pic:spPr>
                          <a:xfrm>
                            <a:off x="6349" y="1403350"/>
                            <a:ext cx="6616700" cy="141478"/>
                          </a:xfrm>
                          <a:prstGeom prst="rect">
                            <a:avLst/>
                          </a:prstGeom>
                        </pic:spPr>
                      </pic:pic>
                      <wps:wsp>
                        <wps:cNvPr id="8" name="Textbox 8"/>
                        <wps:cNvSpPr txBox="1"/>
                        <wps:spPr>
                          <a:xfrm>
                            <a:off x="0" y="0"/>
                            <a:ext cx="6634480" cy="1600200"/>
                          </a:xfrm>
                          <a:prstGeom prst="rect">
                            <a:avLst/>
                          </a:prstGeom>
                        </wps:spPr>
                        <wps:txbx>
                          <w:txbxContent>
                            <w:p>
                              <w:pPr>
                                <w:spacing w:line="240" w:lineRule="auto" w:before="108"/>
                                <w:rPr>
                                  <w:rFonts w:ascii="Times New Roman"/>
                                  <w:sz w:val="16"/>
                                </w:rPr>
                              </w:pPr>
                            </w:p>
                            <w:p>
                              <w:pPr>
                                <w:spacing w:line="192" w:lineRule="exact" w:before="0"/>
                                <w:ind w:left="0" w:right="5" w:firstLine="0"/>
                                <w:jc w:val="center"/>
                                <w:rPr>
                                  <w:sz w:val="16"/>
                                </w:rPr>
                              </w:pPr>
                              <w:r>
                                <w:rPr>
                                  <w:color w:val="231F20"/>
                                  <w:sz w:val="16"/>
                                </w:rPr>
                                <w:t>Available</w:t>
                              </w:r>
                              <w:r>
                                <w:rPr>
                                  <w:color w:val="231F20"/>
                                  <w:spacing w:val="-3"/>
                                  <w:sz w:val="16"/>
                                </w:rPr>
                                <w:t> </w:t>
                              </w:r>
                              <w:r>
                                <w:rPr>
                                  <w:color w:val="231F20"/>
                                  <w:sz w:val="16"/>
                                </w:rPr>
                                <w:t>online</w:t>
                              </w:r>
                              <w:r>
                                <w:rPr>
                                  <w:color w:val="231F20"/>
                                  <w:spacing w:val="-3"/>
                                  <w:sz w:val="16"/>
                                </w:rPr>
                                <w:t> </w:t>
                              </w:r>
                              <w:r>
                                <w:rPr>
                                  <w:color w:val="231F20"/>
                                  <w:sz w:val="16"/>
                                </w:rPr>
                                <w:t>at</w:t>
                              </w:r>
                              <w:r>
                                <w:rPr>
                                  <w:color w:val="231F20"/>
                                  <w:spacing w:val="-2"/>
                                  <w:sz w:val="16"/>
                                </w:rPr>
                                <w:t> </w:t>
                              </w:r>
                              <w:hyperlink r:id="rId9">
                                <w:r>
                                  <w:rPr>
                                    <w:color w:val="231F20"/>
                                    <w:spacing w:val="-2"/>
                                    <w:sz w:val="16"/>
                                  </w:rPr>
                                  <w:t>https://www.guinnesspress.org</w:t>
                                </w:r>
                              </w:hyperlink>
                            </w:p>
                            <w:p>
                              <w:pPr>
                                <w:spacing w:line="211" w:lineRule="auto" w:before="38"/>
                                <w:ind w:left="2626" w:right="2631" w:hanging="2"/>
                                <w:jc w:val="center"/>
                                <w:rPr>
                                  <w:rFonts w:ascii="Georgia"/>
                                  <w:sz w:val="36"/>
                                </w:rPr>
                              </w:pPr>
                              <w:r>
                                <w:rPr>
                                  <w:rFonts w:ascii="Georgia"/>
                                  <w:color w:val="231F20"/>
                                  <w:w w:val="115"/>
                                  <w:sz w:val="36"/>
                                </w:rPr>
                                <w:t>International Journal of </w:t>
                              </w:r>
                              <w:r>
                                <w:rPr>
                                  <w:rFonts w:ascii="Georgia"/>
                                  <w:color w:val="231F20"/>
                                  <w:w w:val="110"/>
                                  <w:sz w:val="36"/>
                                </w:rPr>
                                <w:t>Empirical Research Methods</w:t>
                              </w:r>
                            </w:p>
                            <w:p>
                              <w:pPr>
                                <w:spacing w:before="9"/>
                                <w:ind w:left="1" w:right="5" w:firstLine="0"/>
                                <w:jc w:val="center"/>
                                <w:rPr>
                                  <w:sz w:val="20"/>
                                </w:rPr>
                              </w:pPr>
                              <w:r>
                                <w:rPr>
                                  <w:color w:val="231F20"/>
                                  <w:sz w:val="20"/>
                                </w:rPr>
                                <w:t>Volume 2. Issue 2,</w:t>
                              </w:r>
                              <w:r>
                                <w:rPr>
                                  <w:color w:val="231F20"/>
                                  <w:spacing w:val="2"/>
                                  <w:sz w:val="20"/>
                                </w:rPr>
                                <w:t> </w:t>
                              </w:r>
                              <w:r>
                                <w:rPr>
                                  <w:color w:val="231F20"/>
                                  <w:sz w:val="20"/>
                                </w:rPr>
                                <w:t>PP: 1-</w:t>
                              </w:r>
                              <w:r>
                                <w:rPr>
                                  <w:color w:val="231F20"/>
                                  <w:spacing w:val="-5"/>
                                  <w:sz w:val="20"/>
                                </w:rPr>
                                <w:t>10</w:t>
                              </w:r>
                            </w:p>
                            <w:p>
                              <w:pPr>
                                <w:spacing w:line="355" w:lineRule="auto" w:before="77"/>
                                <w:ind w:left="4695" w:right="3995" w:hanging="702"/>
                                <w:jc w:val="left"/>
                                <w:rPr>
                                  <w:sz w:val="14"/>
                                </w:rPr>
                              </w:pPr>
                              <w:r>
                                <w:rPr>
                                  <w:color w:val="231F20"/>
                                  <w:sz w:val="14"/>
                                </w:rPr>
                                <w:t>DOI:</w:t>
                              </w:r>
                              <w:r>
                                <w:rPr>
                                  <w:color w:val="231F20"/>
                                  <w:spacing w:val="-13"/>
                                  <w:sz w:val="14"/>
                                </w:rPr>
                                <w:t> </w:t>
                              </w:r>
                              <w:r>
                                <w:rPr>
                                  <w:color w:val="231F20"/>
                                  <w:sz w:val="14"/>
                                </w:rPr>
                                <w:t>10.59762/xxxxxxxxxxxxxxxx ISSN: 2995-6110</w:t>
                              </w:r>
                            </w:p>
                          </w:txbxContent>
                        </wps:txbx>
                        <wps:bodyPr wrap="square" lIns="0" tIns="0" rIns="0" bIns="0" rtlCol="0">
                          <a:noAutofit/>
                        </wps:bodyPr>
                      </wps:wsp>
                    </wpg:wgp>
                  </a:graphicData>
                </a:graphic>
              </wp:inline>
            </w:drawing>
          </mc:Choice>
          <mc:Fallback>
            <w:pict>
              <v:group style="width:522.4pt;height:126pt;mso-position-horizontal-relative:char;mso-position-vertical-relative:line" id="docshapegroup2" coordorigin="0,0" coordsize="10448,2520">
                <v:shape style="position:absolute;left:33;top:146;width:2057;height:973" type="#_x0000_t75" id="docshape3" stroked="false">
                  <v:imagedata r:id="rId6" o:title=""/>
                </v:shape>
                <v:shape style="position:absolute;left:9559;top:37;width:867;height:1300" type="#_x0000_t75" id="docshape4" stroked="false">
                  <v:imagedata r:id="rId7" o:title=""/>
                </v:shape>
                <v:shape style="position:absolute;left:0;top:0;width:10448;height:2520" id="docshape5" coordorigin="0,0" coordsize="10448,2520" path="m10447,2433l0,2433,0,2520,10447,2520,10447,2433xm10447,0l0,0,0,2210,10447,2210,10447,0xe" filled="true" fillcolor="#ffffff" stroked="false">
                  <v:path arrowok="t"/>
                  <v:fill type="solid"/>
                </v:shape>
                <v:shape style="position:absolute;left:10;top:858;width:2057;height:973" type="#_x0000_t75" id="docshape6" stroked="false">
                  <v:imagedata r:id="rId6" o:title=""/>
                </v:shape>
                <v:shape style="position:absolute;left:10;top:2210;width:10420;height:223" type="#_x0000_t75" id="docshape7" stroked="false">
                  <v:imagedata r:id="rId8" o:title=""/>
                </v:shape>
                <v:shape style="position:absolute;left:0;top:0;width:10448;height:2520" type="#_x0000_t202" id="docshape8" filled="false" stroked="false">
                  <v:textbox inset="0,0,0,0">
                    <w:txbxContent>
                      <w:p>
                        <w:pPr>
                          <w:spacing w:line="240" w:lineRule="auto" w:before="108"/>
                          <w:rPr>
                            <w:rFonts w:ascii="Times New Roman"/>
                            <w:sz w:val="16"/>
                          </w:rPr>
                        </w:pPr>
                      </w:p>
                      <w:p>
                        <w:pPr>
                          <w:spacing w:line="192" w:lineRule="exact" w:before="0"/>
                          <w:ind w:left="0" w:right="5" w:firstLine="0"/>
                          <w:jc w:val="center"/>
                          <w:rPr>
                            <w:sz w:val="16"/>
                          </w:rPr>
                        </w:pPr>
                        <w:r>
                          <w:rPr>
                            <w:color w:val="231F20"/>
                            <w:sz w:val="16"/>
                          </w:rPr>
                          <w:t>Available</w:t>
                        </w:r>
                        <w:r>
                          <w:rPr>
                            <w:color w:val="231F20"/>
                            <w:spacing w:val="-3"/>
                            <w:sz w:val="16"/>
                          </w:rPr>
                          <w:t> </w:t>
                        </w:r>
                        <w:r>
                          <w:rPr>
                            <w:color w:val="231F20"/>
                            <w:sz w:val="16"/>
                          </w:rPr>
                          <w:t>online</w:t>
                        </w:r>
                        <w:r>
                          <w:rPr>
                            <w:color w:val="231F20"/>
                            <w:spacing w:val="-3"/>
                            <w:sz w:val="16"/>
                          </w:rPr>
                          <w:t> </w:t>
                        </w:r>
                        <w:r>
                          <w:rPr>
                            <w:color w:val="231F20"/>
                            <w:sz w:val="16"/>
                          </w:rPr>
                          <w:t>at</w:t>
                        </w:r>
                        <w:r>
                          <w:rPr>
                            <w:color w:val="231F20"/>
                            <w:spacing w:val="-2"/>
                            <w:sz w:val="16"/>
                          </w:rPr>
                          <w:t> </w:t>
                        </w:r>
                        <w:hyperlink r:id="rId9">
                          <w:r>
                            <w:rPr>
                              <w:color w:val="231F20"/>
                              <w:spacing w:val="-2"/>
                              <w:sz w:val="16"/>
                            </w:rPr>
                            <w:t>https://www.guinnesspress.org</w:t>
                          </w:r>
                        </w:hyperlink>
                      </w:p>
                      <w:p>
                        <w:pPr>
                          <w:spacing w:line="211" w:lineRule="auto" w:before="38"/>
                          <w:ind w:left="2626" w:right="2631" w:hanging="2"/>
                          <w:jc w:val="center"/>
                          <w:rPr>
                            <w:rFonts w:ascii="Georgia"/>
                            <w:sz w:val="36"/>
                          </w:rPr>
                        </w:pPr>
                        <w:r>
                          <w:rPr>
                            <w:rFonts w:ascii="Georgia"/>
                            <w:color w:val="231F20"/>
                            <w:w w:val="115"/>
                            <w:sz w:val="36"/>
                          </w:rPr>
                          <w:t>International Journal of </w:t>
                        </w:r>
                        <w:r>
                          <w:rPr>
                            <w:rFonts w:ascii="Georgia"/>
                            <w:color w:val="231F20"/>
                            <w:w w:val="110"/>
                            <w:sz w:val="36"/>
                          </w:rPr>
                          <w:t>Empirical Research Methods</w:t>
                        </w:r>
                      </w:p>
                      <w:p>
                        <w:pPr>
                          <w:spacing w:before="9"/>
                          <w:ind w:left="1" w:right="5" w:firstLine="0"/>
                          <w:jc w:val="center"/>
                          <w:rPr>
                            <w:sz w:val="20"/>
                          </w:rPr>
                        </w:pPr>
                        <w:r>
                          <w:rPr>
                            <w:color w:val="231F20"/>
                            <w:sz w:val="20"/>
                          </w:rPr>
                          <w:t>Volume 2. Issue 2,</w:t>
                        </w:r>
                        <w:r>
                          <w:rPr>
                            <w:color w:val="231F20"/>
                            <w:spacing w:val="2"/>
                            <w:sz w:val="20"/>
                          </w:rPr>
                          <w:t> </w:t>
                        </w:r>
                        <w:r>
                          <w:rPr>
                            <w:color w:val="231F20"/>
                            <w:sz w:val="20"/>
                          </w:rPr>
                          <w:t>PP: 1-</w:t>
                        </w:r>
                        <w:r>
                          <w:rPr>
                            <w:color w:val="231F20"/>
                            <w:spacing w:val="-5"/>
                            <w:sz w:val="20"/>
                          </w:rPr>
                          <w:t>10</w:t>
                        </w:r>
                      </w:p>
                      <w:p>
                        <w:pPr>
                          <w:spacing w:line="355" w:lineRule="auto" w:before="77"/>
                          <w:ind w:left="4695" w:right="3995" w:hanging="702"/>
                          <w:jc w:val="left"/>
                          <w:rPr>
                            <w:sz w:val="14"/>
                          </w:rPr>
                        </w:pPr>
                        <w:r>
                          <w:rPr>
                            <w:color w:val="231F20"/>
                            <w:sz w:val="14"/>
                          </w:rPr>
                          <w:t>DOI:</w:t>
                        </w:r>
                        <w:r>
                          <w:rPr>
                            <w:color w:val="231F20"/>
                            <w:spacing w:val="-13"/>
                            <w:sz w:val="14"/>
                          </w:rPr>
                          <w:t> </w:t>
                        </w:r>
                        <w:r>
                          <w:rPr>
                            <w:color w:val="231F20"/>
                            <w:sz w:val="14"/>
                          </w:rPr>
                          <w:t>10.59762/xxxxxxxxxxxxxxxx ISSN: 2995-6110</w:t>
                        </w:r>
                      </w:p>
                    </w:txbxContent>
                  </v:textbox>
                  <w10:wrap type="none"/>
                </v:shape>
              </v:group>
            </w:pict>
          </mc:Fallback>
        </mc:AlternateContent>
      </w:r>
      <w:r>
        <w:rPr>
          <w:rFonts w:ascii="Times New Roman"/>
        </w:rPr>
      </w:r>
    </w:p>
    <w:p>
      <w:pPr>
        <w:pStyle w:val="Heading1"/>
        <w:spacing w:line="280" w:lineRule="auto" w:before="157"/>
        <w:ind w:left="363" w:right="366"/>
        <w:jc w:val="center"/>
      </w:pPr>
      <w:r>
        <w:rPr/>
        <mc:AlternateContent>
          <mc:Choice Requires="wps">
            <w:drawing>
              <wp:anchor distT="0" distB="0" distL="0" distR="0" allowOverlap="1" layoutInCell="1" locked="0" behindDoc="1" simplePos="0" relativeHeight="487450624">
                <wp:simplePos x="0" y="0"/>
                <wp:positionH relativeFrom="page">
                  <wp:posOffset>6652865</wp:posOffset>
                </wp:positionH>
                <wp:positionV relativeFrom="paragraph">
                  <wp:posOffset>-1330670</wp:posOffset>
                </wp:positionV>
                <wp:extent cx="535940" cy="3200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535940" cy="320040"/>
                        </a:xfrm>
                        <a:prstGeom prst="rect">
                          <a:avLst/>
                        </a:prstGeom>
                      </wps:spPr>
                      <wps:txbx>
                        <w:txbxContent>
                          <w:p>
                            <w:pPr>
                              <w:pStyle w:val="BodyText"/>
                            </w:pPr>
                            <w:r>
                              <w:rPr>
                                <w:color w:val="231F20"/>
                                <w:spacing w:val="-2"/>
                              </w:rPr>
                              <w:t>Methods</w:t>
                            </w:r>
                          </w:p>
                          <w:p>
                            <w:pPr>
                              <w:pStyle w:val="BodyText"/>
                              <w:spacing w:before="17"/>
                              <w:ind w:left="12"/>
                            </w:pPr>
                            <w:r>
                              <w:rPr>
                                <w:color w:val="231F20"/>
                              </w:rPr>
                              <w:t>, </w:t>
                            </w:r>
                            <w:r>
                              <w:rPr>
                                <w:color w:val="231F20"/>
                                <w:spacing w:val="-2"/>
                              </w:rPr>
                              <w:t>Issue</w:t>
                            </w:r>
                          </w:p>
                        </w:txbxContent>
                      </wps:txbx>
                      <wps:bodyPr wrap="square" lIns="0" tIns="0" rIns="0" bIns="0" rtlCol="0">
                        <a:noAutofit/>
                      </wps:bodyPr>
                    </wps:wsp>
                  </a:graphicData>
                </a:graphic>
              </wp:anchor>
            </w:drawing>
          </mc:Choice>
          <mc:Fallback>
            <w:pict>
              <v:shape style="position:absolute;margin-left:523.847656pt;margin-top:-104.777214pt;width:42.2pt;height:25.2pt;mso-position-horizontal-relative:page;mso-position-vertical-relative:paragraph;z-index:-15865856" type="#_x0000_t202" id="docshape9" filled="false" stroked="false">
                <v:textbox inset="0,0,0,0">
                  <w:txbxContent>
                    <w:p>
                      <w:pPr>
                        <w:pStyle w:val="BodyText"/>
                      </w:pPr>
                      <w:r>
                        <w:rPr>
                          <w:color w:val="231F20"/>
                          <w:spacing w:val="-2"/>
                        </w:rPr>
                        <w:t>Methods</w:t>
                      </w:r>
                    </w:p>
                    <w:p>
                      <w:pPr>
                        <w:pStyle w:val="BodyText"/>
                        <w:spacing w:before="17"/>
                        <w:ind w:left="12"/>
                      </w:pPr>
                      <w:r>
                        <w:rPr>
                          <w:color w:val="231F20"/>
                        </w:rPr>
                        <w:t>, </w:t>
                      </w:r>
                      <w:r>
                        <w:rPr>
                          <w:color w:val="231F20"/>
                          <w:spacing w:val="-2"/>
                        </w:rPr>
                        <w:t>Issue</w:t>
                      </w:r>
                    </w:p>
                  </w:txbxContent>
                </v:textbox>
                <w10:wrap type="none"/>
              </v:shape>
            </w:pict>
          </mc:Fallback>
        </mc:AlternateContent>
      </w:r>
      <w:r>
        <w:rPr/>
        <mc:AlternateContent>
          <mc:Choice Requires="wps">
            <w:drawing>
              <wp:anchor distT="0" distB="0" distL="0" distR="0" allowOverlap="1" layoutInCell="1" locked="0" behindDoc="1" simplePos="0" relativeHeight="487451136">
                <wp:simplePos x="0" y="0"/>
                <wp:positionH relativeFrom="page">
                  <wp:posOffset>3862323</wp:posOffset>
                </wp:positionH>
                <wp:positionV relativeFrom="paragraph">
                  <wp:posOffset>-1330670</wp:posOffset>
                </wp:positionV>
                <wp:extent cx="3356610" cy="32004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356610" cy="320040"/>
                        </a:xfrm>
                        <a:prstGeom prst="rect">
                          <a:avLst/>
                        </a:prstGeom>
                      </wps:spPr>
                      <wps:txbx>
                        <w:txbxContent>
                          <w:p>
                            <w:pPr>
                              <w:pStyle w:val="BodyText"/>
                            </w:pPr>
                            <w:r>
                              <w:rPr>
                                <w:color w:val="231F20"/>
                              </w:rPr>
                              <w:t>International</w:t>
                            </w:r>
                            <w:r>
                              <w:rPr>
                                <w:color w:val="231F20"/>
                                <w:spacing w:val="-7"/>
                              </w:rPr>
                              <w:t> </w:t>
                            </w:r>
                            <w:r>
                              <w:rPr>
                                <w:color w:val="231F20"/>
                              </w:rPr>
                              <w:t>Journal</w:t>
                            </w:r>
                            <w:r>
                              <w:rPr>
                                <w:color w:val="231F20"/>
                                <w:spacing w:val="-6"/>
                              </w:rPr>
                              <w:t> </w:t>
                            </w:r>
                            <w:r>
                              <w:rPr>
                                <w:color w:val="231F20"/>
                              </w:rPr>
                              <w:t>of</w:t>
                            </w:r>
                            <w:r>
                              <w:rPr>
                                <w:color w:val="231F20"/>
                                <w:spacing w:val="-7"/>
                              </w:rPr>
                              <w:t> </w:t>
                            </w:r>
                            <w:r>
                              <w:rPr>
                                <w:color w:val="231F20"/>
                              </w:rPr>
                              <w:t>Empirical</w:t>
                            </w:r>
                            <w:r>
                              <w:rPr>
                                <w:color w:val="231F20"/>
                                <w:spacing w:val="-6"/>
                              </w:rPr>
                              <w:t> </w:t>
                            </w:r>
                            <w:r>
                              <w:rPr>
                                <w:color w:val="231F20"/>
                                <w:spacing w:val="-2"/>
                              </w:rPr>
                              <w:t>Research</w:t>
                            </w:r>
                          </w:p>
                          <w:p>
                            <w:pPr>
                              <w:pStyle w:val="BodyText"/>
                              <w:tabs>
                                <w:tab w:pos="5285" w:val="right" w:leader="none"/>
                              </w:tabs>
                              <w:spacing w:before="17"/>
                              <w:ind w:left="3471"/>
                            </w:pPr>
                            <w:r>
                              <w:rPr>
                                <w:color w:val="231F20"/>
                              </w:rPr>
                              <w:t>Volume</w:t>
                            </w:r>
                            <w:r>
                              <w:rPr>
                                <w:color w:val="231F20"/>
                                <w:spacing w:val="-17"/>
                              </w:rPr>
                              <w:t> </w:t>
                            </w:r>
                            <w:r>
                              <w:rPr>
                                <w:color w:val="231F20"/>
                                <w:spacing w:val="-10"/>
                              </w:rPr>
                              <w:t>2</w:t>
                            </w:r>
                            <w:r>
                              <w:rPr>
                                <w:color w:val="231F20"/>
                              </w:rPr>
                              <w:tab/>
                            </w:r>
                            <w:r>
                              <w:rPr>
                                <w:color w:val="231F20"/>
                                <w:spacing w:val="-10"/>
                              </w:rPr>
                              <w:t>2</w:t>
                            </w:r>
                          </w:p>
                        </w:txbxContent>
                      </wps:txbx>
                      <wps:bodyPr wrap="square" lIns="0" tIns="0" rIns="0" bIns="0" rtlCol="0">
                        <a:noAutofit/>
                      </wps:bodyPr>
                    </wps:wsp>
                  </a:graphicData>
                </a:graphic>
              </wp:anchor>
            </w:drawing>
          </mc:Choice>
          <mc:Fallback>
            <w:pict>
              <v:shape style="position:absolute;margin-left:304.119995pt;margin-top:-104.777214pt;width:264.3pt;height:25.2pt;mso-position-horizontal-relative:page;mso-position-vertical-relative:paragraph;z-index:-15865344" type="#_x0000_t202" id="docshape10" filled="false" stroked="false">
                <v:textbox inset="0,0,0,0">
                  <w:txbxContent>
                    <w:p>
                      <w:pPr>
                        <w:pStyle w:val="BodyText"/>
                      </w:pPr>
                      <w:r>
                        <w:rPr>
                          <w:color w:val="231F20"/>
                        </w:rPr>
                        <w:t>International</w:t>
                      </w:r>
                      <w:r>
                        <w:rPr>
                          <w:color w:val="231F20"/>
                          <w:spacing w:val="-7"/>
                        </w:rPr>
                        <w:t> </w:t>
                      </w:r>
                      <w:r>
                        <w:rPr>
                          <w:color w:val="231F20"/>
                        </w:rPr>
                        <w:t>Journal</w:t>
                      </w:r>
                      <w:r>
                        <w:rPr>
                          <w:color w:val="231F20"/>
                          <w:spacing w:val="-6"/>
                        </w:rPr>
                        <w:t> </w:t>
                      </w:r>
                      <w:r>
                        <w:rPr>
                          <w:color w:val="231F20"/>
                        </w:rPr>
                        <w:t>of</w:t>
                      </w:r>
                      <w:r>
                        <w:rPr>
                          <w:color w:val="231F20"/>
                          <w:spacing w:val="-7"/>
                        </w:rPr>
                        <w:t> </w:t>
                      </w:r>
                      <w:r>
                        <w:rPr>
                          <w:color w:val="231F20"/>
                        </w:rPr>
                        <w:t>Empirical</w:t>
                      </w:r>
                      <w:r>
                        <w:rPr>
                          <w:color w:val="231F20"/>
                          <w:spacing w:val="-6"/>
                        </w:rPr>
                        <w:t> </w:t>
                      </w:r>
                      <w:r>
                        <w:rPr>
                          <w:color w:val="231F20"/>
                          <w:spacing w:val="-2"/>
                        </w:rPr>
                        <w:t>Research</w:t>
                      </w:r>
                    </w:p>
                    <w:p>
                      <w:pPr>
                        <w:pStyle w:val="BodyText"/>
                        <w:tabs>
                          <w:tab w:pos="5285" w:val="right" w:leader="none"/>
                        </w:tabs>
                        <w:spacing w:before="17"/>
                        <w:ind w:left="3471"/>
                      </w:pPr>
                      <w:r>
                        <w:rPr>
                          <w:color w:val="231F20"/>
                        </w:rPr>
                        <w:t>Volume</w:t>
                      </w:r>
                      <w:r>
                        <w:rPr>
                          <w:color w:val="231F20"/>
                          <w:spacing w:val="-17"/>
                        </w:rPr>
                        <w:t> </w:t>
                      </w:r>
                      <w:r>
                        <w:rPr>
                          <w:color w:val="231F20"/>
                          <w:spacing w:val="-10"/>
                        </w:rPr>
                        <w:t>2</w:t>
                      </w:r>
                      <w:r>
                        <w:rPr>
                          <w:color w:val="231F20"/>
                        </w:rPr>
                        <w:tab/>
                      </w:r>
                      <w:r>
                        <w:rPr>
                          <w:color w:val="231F20"/>
                          <w:spacing w:val="-10"/>
                        </w:rPr>
                        <w:t>2</w:t>
                      </w:r>
                    </w:p>
                  </w:txbxContent>
                </v:textbox>
                <w10:wrap type="none"/>
              </v:shape>
            </w:pict>
          </mc:Fallback>
        </mc:AlternateContent>
      </w:r>
      <w:r>
        <w:rPr>
          <w:color w:val="231F20"/>
        </w:rPr>
        <w:t>Paper</w:t>
      </w:r>
      <w:r>
        <w:rPr>
          <w:color w:val="231F20"/>
          <w:spacing w:val="-4"/>
        </w:rPr>
        <w:t> </w:t>
      </w:r>
      <w:r>
        <w:rPr>
          <w:color w:val="231F20"/>
        </w:rPr>
        <w:t>Title</w:t>
      </w:r>
      <w:r>
        <w:rPr>
          <w:color w:val="231F20"/>
          <w:spacing w:val="-4"/>
        </w:rPr>
        <w:t> </w:t>
      </w:r>
      <w:r>
        <w:rPr>
          <w:color w:val="231F20"/>
        </w:rPr>
        <w:t>(Should</w:t>
      </w:r>
      <w:r>
        <w:rPr>
          <w:color w:val="231F20"/>
          <w:spacing w:val="-4"/>
        </w:rPr>
        <w:t> </w:t>
      </w:r>
      <w:r>
        <w:rPr>
          <w:color w:val="231F20"/>
        </w:rPr>
        <w:t>Be</w:t>
      </w:r>
      <w:r>
        <w:rPr>
          <w:color w:val="231F20"/>
          <w:spacing w:val="-4"/>
        </w:rPr>
        <w:t> </w:t>
      </w:r>
      <w:r>
        <w:rPr>
          <w:color w:val="231F20"/>
        </w:rPr>
        <w:t>Concise,</w:t>
      </w:r>
      <w:r>
        <w:rPr>
          <w:color w:val="231F20"/>
          <w:spacing w:val="-5"/>
        </w:rPr>
        <w:t> </w:t>
      </w:r>
      <w:r>
        <w:rPr>
          <w:color w:val="231F20"/>
        </w:rPr>
        <w:t>With</w:t>
      </w:r>
      <w:r>
        <w:rPr>
          <w:color w:val="231F20"/>
          <w:spacing w:val="-5"/>
        </w:rPr>
        <w:t> </w:t>
      </w:r>
      <w:r>
        <w:rPr>
          <w:color w:val="231F20"/>
        </w:rPr>
        <w:t>10-15</w:t>
      </w:r>
      <w:r>
        <w:rPr>
          <w:color w:val="231F20"/>
          <w:spacing w:val="-4"/>
        </w:rPr>
        <w:t> </w:t>
      </w:r>
      <w:r>
        <w:rPr>
          <w:color w:val="231F20"/>
        </w:rPr>
        <w:t>Words</w:t>
      </w:r>
      <w:r>
        <w:rPr>
          <w:color w:val="231F20"/>
          <w:spacing w:val="-5"/>
        </w:rPr>
        <w:t> </w:t>
      </w:r>
      <w:r>
        <w:rPr>
          <w:color w:val="231F20"/>
        </w:rPr>
        <w:t>Directly</w:t>
      </w:r>
      <w:r>
        <w:rPr>
          <w:color w:val="231F20"/>
          <w:spacing w:val="-4"/>
        </w:rPr>
        <w:t> </w:t>
      </w:r>
      <w:r>
        <w:rPr>
          <w:color w:val="231F20"/>
        </w:rPr>
        <w:t>Relevant</w:t>
      </w:r>
      <w:r>
        <w:rPr>
          <w:color w:val="231F20"/>
          <w:spacing w:val="-4"/>
        </w:rPr>
        <w:t> </w:t>
      </w:r>
      <w:r>
        <w:rPr>
          <w:color w:val="231F20"/>
        </w:rPr>
        <w:t>To The Topic)</w:t>
      </w:r>
    </w:p>
    <w:p>
      <w:pPr>
        <w:spacing w:line="520" w:lineRule="exact" w:before="43"/>
        <w:ind w:left="2247" w:right="2250" w:firstLine="0"/>
        <w:jc w:val="center"/>
        <w:rPr>
          <w:sz w:val="16"/>
        </w:rPr>
      </w:pPr>
      <w:r>
        <w:rPr>
          <w:i/>
          <w:color w:val="231F20"/>
          <w:sz w:val="16"/>
        </w:rPr>
        <w:t>Firstname</w:t>
      </w:r>
      <w:r>
        <w:rPr>
          <w:i/>
          <w:color w:val="231F20"/>
          <w:spacing w:val="-13"/>
          <w:sz w:val="16"/>
        </w:rPr>
        <w:t> </w:t>
      </w:r>
      <w:r>
        <w:rPr>
          <w:i/>
          <w:color w:val="231F20"/>
          <w:sz w:val="16"/>
        </w:rPr>
        <w:t>Lastname,*</w:t>
      </w:r>
      <w:r>
        <w:rPr>
          <w:i/>
          <w:color w:val="231F20"/>
          <w:sz w:val="16"/>
          <w:vertAlign w:val="superscript"/>
        </w:rPr>
        <w:t>1</w:t>
      </w:r>
      <w:r>
        <w:rPr>
          <w:i/>
          <w:color w:val="231F20"/>
          <w:sz w:val="16"/>
          <w:vertAlign w:val="baseline"/>
        </w:rPr>
        <w:t> Firstname</w:t>
      </w:r>
      <w:r>
        <w:rPr>
          <w:i/>
          <w:color w:val="231F20"/>
          <w:spacing w:val="-13"/>
          <w:sz w:val="16"/>
          <w:vertAlign w:val="baseline"/>
        </w:rPr>
        <w:t> </w:t>
      </w:r>
      <w:r>
        <w:rPr>
          <w:i/>
          <w:color w:val="231F20"/>
          <w:sz w:val="16"/>
          <w:vertAlign w:val="baseline"/>
        </w:rPr>
        <w:t>Lastname,</w:t>
      </w:r>
      <w:r>
        <w:rPr>
          <w:i/>
          <w:color w:val="231F20"/>
          <w:sz w:val="16"/>
          <w:vertAlign w:val="superscript"/>
        </w:rPr>
        <w:t>2</w:t>
      </w:r>
      <w:r>
        <w:rPr>
          <w:i/>
          <w:color w:val="231F20"/>
          <w:sz w:val="16"/>
          <w:vertAlign w:val="baseline"/>
        </w:rPr>
        <w:t> Firstname</w:t>
      </w:r>
      <w:r>
        <w:rPr>
          <w:i/>
          <w:color w:val="231F20"/>
          <w:spacing w:val="-13"/>
          <w:sz w:val="16"/>
          <w:vertAlign w:val="baseline"/>
        </w:rPr>
        <w:t> </w:t>
      </w:r>
      <w:r>
        <w:rPr>
          <w:i/>
          <w:color w:val="231F20"/>
          <w:sz w:val="16"/>
          <w:vertAlign w:val="baseline"/>
        </w:rPr>
        <w:t>Lastname</w:t>
      </w:r>
      <w:r>
        <w:rPr>
          <w:i/>
          <w:color w:val="231F20"/>
          <w:sz w:val="12"/>
          <w:vertAlign w:val="baseline"/>
        </w:rPr>
        <w:t>,</w:t>
      </w:r>
      <w:r>
        <w:rPr>
          <w:i/>
          <w:color w:val="231F20"/>
          <w:position w:val="7"/>
          <w:sz w:val="12"/>
          <w:vertAlign w:val="baseline"/>
        </w:rPr>
        <w:t>3 </w:t>
      </w:r>
      <w:r>
        <w:rPr>
          <w:i/>
          <w:color w:val="231F20"/>
          <w:position w:val="7"/>
          <w:sz w:val="16"/>
          <w:vertAlign w:val="superscript"/>
        </w:rPr>
        <w:t>1</w:t>
      </w:r>
      <w:r>
        <w:rPr>
          <w:color w:val="231F20"/>
          <w:sz w:val="16"/>
          <w:vertAlign w:val="baseline"/>
        </w:rPr>
        <w:t>Affiliation 1;</w:t>
      </w:r>
    </w:p>
    <w:p>
      <w:pPr>
        <w:spacing w:line="190" w:lineRule="exact" w:before="0"/>
        <w:ind w:left="364" w:right="366" w:firstLine="0"/>
        <w:jc w:val="center"/>
        <w:rPr>
          <w:sz w:val="16"/>
        </w:rPr>
      </w:pPr>
      <w:r>
        <w:rPr>
          <w:i/>
          <w:color w:val="231F20"/>
          <w:sz w:val="16"/>
          <w:vertAlign w:val="superscript"/>
        </w:rPr>
        <w:t>2</w:t>
      </w:r>
      <w:r>
        <w:rPr>
          <w:color w:val="231F20"/>
          <w:sz w:val="16"/>
          <w:vertAlign w:val="baseline"/>
        </w:rPr>
        <w:t>Affiliation</w:t>
      </w:r>
      <w:r>
        <w:rPr>
          <w:color w:val="231F20"/>
          <w:spacing w:val="5"/>
          <w:sz w:val="16"/>
          <w:vertAlign w:val="baseline"/>
        </w:rPr>
        <w:t> </w:t>
      </w:r>
      <w:r>
        <w:rPr>
          <w:color w:val="231F20"/>
          <w:spacing w:val="-5"/>
          <w:sz w:val="16"/>
          <w:vertAlign w:val="baseline"/>
        </w:rPr>
        <w:t>2;</w:t>
      </w:r>
    </w:p>
    <w:p>
      <w:pPr>
        <w:spacing w:before="65"/>
        <w:ind w:left="364" w:right="366" w:firstLine="0"/>
        <w:jc w:val="center"/>
        <w:rPr>
          <w:sz w:val="16"/>
        </w:rPr>
      </w:pPr>
      <w:r>
        <w:rPr>
          <w:i/>
          <w:color w:val="231F20"/>
          <w:sz w:val="16"/>
          <w:vertAlign w:val="superscript"/>
        </w:rPr>
        <w:t>3</w:t>
      </w:r>
      <w:r>
        <w:rPr>
          <w:color w:val="231F20"/>
          <w:sz w:val="16"/>
          <w:vertAlign w:val="baseline"/>
        </w:rPr>
        <w:t>Affiliation</w:t>
      </w:r>
      <w:r>
        <w:rPr>
          <w:color w:val="231F20"/>
          <w:spacing w:val="5"/>
          <w:sz w:val="16"/>
          <w:vertAlign w:val="baseline"/>
        </w:rPr>
        <w:t> </w:t>
      </w:r>
      <w:r>
        <w:rPr>
          <w:color w:val="231F20"/>
          <w:spacing w:val="-5"/>
          <w:sz w:val="16"/>
          <w:vertAlign w:val="baseline"/>
        </w:rPr>
        <w:t>3;</w:t>
      </w:r>
    </w:p>
    <w:p>
      <w:pPr>
        <w:pStyle w:val="BodyText"/>
        <w:spacing w:before="130"/>
      </w:pPr>
      <w:r>
        <w:rPr/>
        <mc:AlternateContent>
          <mc:Choice Requires="wps">
            <w:drawing>
              <wp:anchor distT="0" distB="0" distL="0" distR="0" allowOverlap="1" layoutInCell="1" locked="0" behindDoc="1" simplePos="0" relativeHeight="487588352">
                <wp:simplePos x="0" y="0"/>
                <wp:positionH relativeFrom="page">
                  <wp:posOffset>567621</wp:posOffset>
                </wp:positionH>
                <wp:positionV relativeFrom="paragraph">
                  <wp:posOffset>252617</wp:posOffset>
                </wp:positionV>
                <wp:extent cx="663448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634480" cy="1270"/>
                        </a:xfrm>
                        <a:custGeom>
                          <a:avLst/>
                          <a:gdLst/>
                          <a:ahLst/>
                          <a:cxnLst/>
                          <a:rect l="l" t="t" r="r" b="b"/>
                          <a:pathLst>
                            <a:path w="6634480" h="0">
                              <a:moveTo>
                                <a:pt x="0" y="0"/>
                              </a:moveTo>
                              <a:lnTo>
                                <a:pt x="6633984" y="0"/>
                              </a:lnTo>
                            </a:path>
                          </a:pathLst>
                        </a:custGeom>
                        <a:ln w="25400">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44.694599pt;margin-top:19.891132pt;width:522.4pt;height:.1pt;mso-position-horizontal-relative:page;mso-position-vertical-relative:paragraph;z-index:-15728128;mso-wrap-distance-left:0;mso-wrap-distance-right:0" id="docshape11" coordorigin="894,398" coordsize="10448,0" path="m894,398l11341,398e" filled="false" stroked="true" strokeweight="2pt" strokecolor="#231f20">
                <v:path arrowok="t"/>
                <v:stroke dashstyle="solid"/>
                <w10:wrap type="topAndBottom"/>
              </v:shape>
            </w:pict>
          </mc:Fallback>
        </mc:AlternateContent>
      </w:r>
    </w:p>
    <w:p>
      <w:pPr>
        <w:pStyle w:val="Heading2"/>
        <w:tabs>
          <w:tab w:pos="3998" w:val="left" w:leader="none"/>
        </w:tabs>
        <w:spacing w:before="210"/>
        <w:ind w:left="137"/>
      </w:pPr>
      <w:r>
        <w:rPr>
          <w:color w:val="231F20"/>
        </w:rPr>
        <w:t>ARTICLE</w:t>
      </w:r>
      <w:r>
        <w:rPr>
          <w:color w:val="231F20"/>
          <w:spacing w:val="-6"/>
        </w:rPr>
        <w:t> </w:t>
      </w:r>
      <w:r>
        <w:rPr>
          <w:color w:val="231F20"/>
          <w:spacing w:val="-4"/>
        </w:rPr>
        <w:t>INFO</w:t>
      </w:r>
      <w:r>
        <w:rPr>
          <w:color w:val="231F20"/>
        </w:rPr>
        <w:tab/>
      </w:r>
      <w:r>
        <w:rPr>
          <w:color w:val="231F20"/>
          <w:spacing w:val="-2"/>
        </w:rPr>
        <w:t>ABSTRACT</w:t>
      </w:r>
    </w:p>
    <w:p>
      <w:pPr>
        <w:pStyle w:val="BodyText"/>
        <w:spacing w:before="9"/>
        <w:rPr>
          <w:b/>
          <w:sz w:val="15"/>
        </w:rPr>
      </w:pPr>
    </w:p>
    <w:p>
      <w:pPr>
        <w:pStyle w:val="BodyText"/>
        <w:spacing w:line="20" w:lineRule="exact"/>
        <w:ind w:left="147"/>
        <w:rPr>
          <w:sz w:val="2"/>
        </w:rPr>
      </w:pPr>
      <w:r>
        <w:rPr>
          <w:sz w:val="2"/>
        </w:rPr>
        <mc:AlternateContent>
          <mc:Choice Requires="wps">
            <w:drawing>
              <wp:inline distT="0" distB="0" distL="0" distR="0">
                <wp:extent cx="1926589" cy="9525"/>
                <wp:effectExtent l="9525" t="0" r="0" b="0"/>
                <wp:docPr id="12" name="Group 12"/>
                <wp:cNvGraphicFramePr>
                  <a:graphicFrameLocks/>
                </wp:cNvGraphicFramePr>
                <a:graphic>
                  <a:graphicData uri="http://schemas.microsoft.com/office/word/2010/wordprocessingGroup">
                    <wpg:wgp>
                      <wpg:cNvPr id="12" name="Group 12"/>
                      <wpg:cNvGrpSpPr/>
                      <wpg:grpSpPr>
                        <a:xfrm>
                          <a:off x="0" y="0"/>
                          <a:ext cx="1926589" cy="9525"/>
                          <a:chExt cx="1926589" cy="9525"/>
                        </a:xfrm>
                      </wpg:grpSpPr>
                      <wps:wsp>
                        <wps:cNvPr id="13" name="Graphic 13"/>
                        <wps:cNvSpPr/>
                        <wps:spPr>
                          <a:xfrm>
                            <a:off x="0" y="4762"/>
                            <a:ext cx="1926589" cy="1270"/>
                          </a:xfrm>
                          <a:custGeom>
                            <a:avLst/>
                            <a:gdLst/>
                            <a:ahLst/>
                            <a:cxnLst/>
                            <a:rect l="l" t="t" r="r" b="b"/>
                            <a:pathLst>
                              <a:path w="1926589" h="0">
                                <a:moveTo>
                                  <a:pt x="0" y="0"/>
                                </a:moveTo>
                                <a:lnTo>
                                  <a:pt x="1926336" y="0"/>
                                </a:lnTo>
                              </a:path>
                            </a:pathLst>
                          </a:custGeom>
                          <a:ln w="9525">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151.7pt;height:.75pt;mso-position-horizontal-relative:char;mso-position-vertical-relative:line" id="docshapegroup12" coordorigin="0,0" coordsize="3034,15">
                <v:line style="position:absolute" from="0,8" to="3034,8" stroked="true" strokeweight=".75pt" strokecolor="#231f20">
                  <v:stroke dashstyle="solid"/>
                </v:line>
              </v:group>
            </w:pict>
          </mc:Fallback>
        </mc:AlternateContent>
      </w:r>
      <w:r>
        <w:rPr>
          <w:sz w:val="2"/>
        </w:rPr>
      </w:r>
    </w:p>
    <w:p>
      <w:pPr>
        <w:spacing w:after="0" w:line="20" w:lineRule="exact"/>
        <w:rPr>
          <w:sz w:val="2"/>
        </w:rPr>
        <w:sectPr>
          <w:footerReference w:type="default" r:id="rId5"/>
          <w:type w:val="continuous"/>
          <w:pgSz w:w="12240" w:h="15840"/>
          <w:pgMar w:header="0" w:footer="539" w:top="140" w:bottom="720" w:left="760" w:right="760"/>
          <w:pgNumType w:start="1"/>
        </w:sectPr>
      </w:pPr>
    </w:p>
    <w:p>
      <w:pPr>
        <w:pStyle w:val="BodyText"/>
        <w:spacing w:before="7"/>
        <w:rPr>
          <w:b/>
          <w:sz w:val="14"/>
        </w:rPr>
      </w:pPr>
    </w:p>
    <w:p>
      <w:pPr>
        <w:spacing w:line="333" w:lineRule="auto" w:before="0"/>
        <w:ind w:left="137" w:right="928" w:firstLine="0"/>
        <w:jc w:val="left"/>
        <w:rPr>
          <w:sz w:val="14"/>
        </w:rPr>
      </w:pPr>
      <w:r>
        <w:rPr/>
        <w:drawing>
          <wp:anchor distT="0" distB="0" distL="0" distR="0" allowOverlap="1" layoutInCell="1" locked="0" behindDoc="0" simplePos="0" relativeHeight="15732224">
            <wp:simplePos x="0" y="0"/>
            <wp:positionH relativeFrom="page">
              <wp:posOffset>1784565</wp:posOffset>
            </wp:positionH>
            <wp:positionV relativeFrom="paragraph">
              <wp:posOffset>24862</wp:posOffset>
            </wp:positionV>
            <wp:extent cx="442417" cy="507491"/>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10" cstate="print"/>
                    <a:stretch>
                      <a:fillRect/>
                    </a:stretch>
                  </pic:blipFill>
                  <pic:spPr>
                    <a:xfrm>
                      <a:off x="0" y="0"/>
                      <a:ext cx="442417" cy="507491"/>
                    </a:xfrm>
                    <a:prstGeom prst="rect">
                      <a:avLst/>
                    </a:prstGeom>
                  </pic:spPr>
                </pic:pic>
              </a:graphicData>
            </a:graphic>
          </wp:anchor>
        </w:drawing>
      </w:r>
      <w:r>
        <w:rPr>
          <w:b/>
          <w:i/>
          <w:color w:val="231F20"/>
          <w:sz w:val="16"/>
        </w:rPr>
        <w:t>Article History: </w:t>
      </w:r>
      <w:r>
        <w:rPr>
          <w:color w:val="231F20"/>
          <w:sz w:val="14"/>
        </w:rPr>
        <w:t>Received:</w:t>
      </w:r>
      <w:r>
        <w:rPr>
          <w:color w:val="231F20"/>
          <w:spacing w:val="-13"/>
          <w:sz w:val="14"/>
        </w:rPr>
        <w:t> </w:t>
      </w:r>
      <w:r>
        <w:rPr>
          <w:color w:val="231F20"/>
          <w:sz w:val="14"/>
        </w:rPr>
        <w:t>July-</w:t>
      </w:r>
      <w:r>
        <w:rPr>
          <w:color w:val="231F20"/>
          <w:spacing w:val="-12"/>
          <w:sz w:val="14"/>
        </w:rPr>
        <w:t> </w:t>
      </w:r>
      <w:r>
        <w:rPr>
          <w:color w:val="231F20"/>
          <w:sz w:val="14"/>
        </w:rPr>
        <w:t>07-2023 Revised: Oct-05-2023 Accepted:</w:t>
      </w:r>
      <w:r>
        <w:rPr>
          <w:color w:val="231F20"/>
          <w:spacing w:val="-2"/>
          <w:sz w:val="14"/>
        </w:rPr>
        <w:t> </w:t>
      </w:r>
      <w:r>
        <w:rPr>
          <w:color w:val="231F20"/>
          <w:sz w:val="14"/>
        </w:rPr>
        <w:t>Nov-26-2023</w:t>
      </w:r>
    </w:p>
    <w:p>
      <w:pPr>
        <w:pStyle w:val="BodyText"/>
        <w:spacing w:line="256" w:lineRule="auto" w:before="43"/>
        <w:ind w:left="137" w:right="131"/>
        <w:jc w:val="both"/>
      </w:pPr>
      <w:r>
        <w:rPr/>
        <w:br w:type="column"/>
      </w:r>
      <w:r>
        <w:rPr>
          <w:color w:val="231F20"/>
          <w:spacing w:val="-2"/>
        </w:rPr>
        <w:t>The</w:t>
      </w:r>
      <w:r>
        <w:rPr>
          <w:color w:val="231F20"/>
          <w:spacing w:val="-13"/>
        </w:rPr>
        <w:t> </w:t>
      </w:r>
      <w:r>
        <w:rPr>
          <w:color w:val="231F20"/>
          <w:spacing w:val="-2"/>
        </w:rPr>
        <w:t>abstract</w:t>
      </w:r>
      <w:r>
        <w:rPr>
          <w:color w:val="231F20"/>
          <w:spacing w:val="-13"/>
        </w:rPr>
        <w:t> </w:t>
      </w:r>
      <w:r>
        <w:rPr>
          <w:color w:val="231F20"/>
          <w:spacing w:val="-2"/>
        </w:rPr>
        <w:t>of</w:t>
      </w:r>
      <w:r>
        <w:rPr>
          <w:color w:val="231F20"/>
          <w:spacing w:val="-13"/>
        </w:rPr>
        <w:t> </w:t>
      </w:r>
      <w:r>
        <w:rPr>
          <w:color w:val="231F20"/>
          <w:spacing w:val="-2"/>
        </w:rPr>
        <w:t>a</w:t>
      </w:r>
      <w:r>
        <w:rPr>
          <w:color w:val="231F20"/>
          <w:spacing w:val="-13"/>
        </w:rPr>
        <w:t> </w:t>
      </w:r>
      <w:r>
        <w:rPr>
          <w:color w:val="231F20"/>
          <w:spacing w:val="-2"/>
        </w:rPr>
        <w:t>research</w:t>
      </w:r>
      <w:r>
        <w:rPr>
          <w:color w:val="231F20"/>
          <w:spacing w:val="-13"/>
        </w:rPr>
        <w:t> </w:t>
      </w:r>
      <w:r>
        <w:rPr>
          <w:color w:val="231F20"/>
          <w:spacing w:val="-2"/>
        </w:rPr>
        <w:t>article</w:t>
      </w:r>
      <w:r>
        <w:rPr>
          <w:color w:val="231F20"/>
          <w:spacing w:val="-13"/>
        </w:rPr>
        <w:t> </w:t>
      </w:r>
      <w:r>
        <w:rPr>
          <w:color w:val="231F20"/>
          <w:spacing w:val="-2"/>
        </w:rPr>
        <w:t>should</w:t>
      </w:r>
      <w:r>
        <w:rPr>
          <w:color w:val="231F20"/>
          <w:spacing w:val="-13"/>
        </w:rPr>
        <w:t> </w:t>
      </w:r>
      <w:r>
        <w:rPr>
          <w:color w:val="231F20"/>
          <w:spacing w:val="-2"/>
        </w:rPr>
        <w:t>adhere</w:t>
      </w:r>
      <w:r>
        <w:rPr>
          <w:color w:val="231F20"/>
          <w:spacing w:val="-13"/>
        </w:rPr>
        <w:t> </w:t>
      </w:r>
      <w:r>
        <w:rPr>
          <w:color w:val="231F20"/>
          <w:spacing w:val="-2"/>
        </w:rPr>
        <w:t>to</w:t>
      </w:r>
      <w:r>
        <w:rPr>
          <w:color w:val="231F20"/>
          <w:spacing w:val="-13"/>
        </w:rPr>
        <w:t> </w:t>
      </w:r>
      <w:r>
        <w:rPr>
          <w:color w:val="231F20"/>
          <w:spacing w:val="-2"/>
        </w:rPr>
        <w:t>a</w:t>
      </w:r>
      <w:r>
        <w:rPr>
          <w:color w:val="231F20"/>
          <w:spacing w:val="-13"/>
        </w:rPr>
        <w:t> </w:t>
      </w:r>
      <w:r>
        <w:rPr>
          <w:color w:val="231F20"/>
          <w:spacing w:val="-2"/>
        </w:rPr>
        <w:t>stringent</w:t>
      </w:r>
      <w:r>
        <w:rPr>
          <w:color w:val="231F20"/>
          <w:spacing w:val="-13"/>
        </w:rPr>
        <w:t> </w:t>
      </w:r>
      <w:r>
        <w:rPr>
          <w:color w:val="231F20"/>
          <w:spacing w:val="-2"/>
        </w:rPr>
        <w:t>350- </w:t>
      </w:r>
      <w:r>
        <w:rPr>
          <w:color w:val="231F20"/>
        </w:rPr>
        <w:t>word</w:t>
      </w:r>
      <w:r>
        <w:rPr>
          <w:color w:val="231F20"/>
          <w:spacing w:val="-5"/>
        </w:rPr>
        <w:t> </w:t>
      </w:r>
      <w:r>
        <w:rPr>
          <w:color w:val="231F20"/>
        </w:rPr>
        <w:t>limit,</w:t>
      </w:r>
      <w:r>
        <w:rPr>
          <w:color w:val="231F20"/>
          <w:spacing w:val="-4"/>
        </w:rPr>
        <w:t> </w:t>
      </w:r>
      <w:r>
        <w:rPr>
          <w:color w:val="231F20"/>
        </w:rPr>
        <w:t>encompassing</w:t>
      </w:r>
      <w:r>
        <w:rPr>
          <w:color w:val="231F20"/>
          <w:spacing w:val="-5"/>
        </w:rPr>
        <w:t> </w:t>
      </w:r>
      <w:r>
        <w:rPr>
          <w:color w:val="231F20"/>
        </w:rPr>
        <w:t>a</w:t>
      </w:r>
      <w:r>
        <w:rPr>
          <w:color w:val="231F20"/>
          <w:spacing w:val="-5"/>
        </w:rPr>
        <w:t> </w:t>
      </w:r>
      <w:r>
        <w:rPr>
          <w:color w:val="231F20"/>
        </w:rPr>
        <w:t>succinct</w:t>
      </w:r>
      <w:r>
        <w:rPr>
          <w:color w:val="231F20"/>
          <w:spacing w:val="-5"/>
        </w:rPr>
        <w:t> </w:t>
      </w:r>
      <w:r>
        <w:rPr>
          <w:color w:val="231F20"/>
        </w:rPr>
        <w:t>introduction,</w:t>
      </w:r>
      <w:r>
        <w:rPr>
          <w:color w:val="231F20"/>
          <w:spacing w:val="-5"/>
        </w:rPr>
        <w:t> </w:t>
      </w:r>
      <w:r>
        <w:rPr>
          <w:color w:val="231F20"/>
        </w:rPr>
        <w:t>presentation</w:t>
      </w:r>
      <w:r>
        <w:rPr>
          <w:color w:val="231F20"/>
          <w:spacing w:val="-5"/>
        </w:rPr>
        <w:t> </w:t>
      </w:r>
      <w:r>
        <w:rPr>
          <w:color w:val="231F20"/>
        </w:rPr>
        <w:t>of </w:t>
      </w:r>
      <w:r>
        <w:rPr>
          <w:color w:val="231F20"/>
          <w:spacing w:val="-2"/>
        </w:rPr>
        <w:t>results,</w:t>
      </w:r>
      <w:r>
        <w:rPr>
          <w:color w:val="231F20"/>
          <w:spacing w:val="-11"/>
        </w:rPr>
        <w:t> </w:t>
      </w:r>
      <w:r>
        <w:rPr>
          <w:color w:val="231F20"/>
          <w:spacing w:val="-2"/>
        </w:rPr>
        <w:t>and</w:t>
      </w:r>
      <w:r>
        <w:rPr>
          <w:color w:val="231F20"/>
          <w:spacing w:val="-11"/>
        </w:rPr>
        <w:t> </w:t>
      </w:r>
      <w:r>
        <w:rPr>
          <w:color w:val="231F20"/>
          <w:spacing w:val="-2"/>
        </w:rPr>
        <w:t>a</w:t>
      </w:r>
      <w:r>
        <w:rPr>
          <w:color w:val="231F20"/>
          <w:spacing w:val="-11"/>
        </w:rPr>
        <w:t> </w:t>
      </w:r>
      <w:r>
        <w:rPr>
          <w:color w:val="231F20"/>
          <w:spacing w:val="-2"/>
        </w:rPr>
        <w:t>brief</w:t>
      </w:r>
      <w:r>
        <w:rPr>
          <w:color w:val="231F20"/>
          <w:spacing w:val="-11"/>
        </w:rPr>
        <w:t> </w:t>
      </w:r>
      <w:r>
        <w:rPr>
          <w:color w:val="231F20"/>
          <w:spacing w:val="-2"/>
        </w:rPr>
        <w:t>discussion.</w:t>
      </w:r>
      <w:r>
        <w:rPr>
          <w:color w:val="231F20"/>
          <w:spacing w:val="-11"/>
        </w:rPr>
        <w:t> </w:t>
      </w:r>
      <w:r>
        <w:rPr>
          <w:color w:val="231F20"/>
          <w:spacing w:val="-2"/>
        </w:rPr>
        <w:t>It</w:t>
      </w:r>
      <w:r>
        <w:rPr>
          <w:color w:val="231F20"/>
          <w:spacing w:val="-11"/>
        </w:rPr>
        <w:t> </w:t>
      </w:r>
      <w:r>
        <w:rPr>
          <w:color w:val="231F20"/>
          <w:spacing w:val="-2"/>
        </w:rPr>
        <w:t>is</w:t>
      </w:r>
      <w:r>
        <w:rPr>
          <w:color w:val="231F20"/>
          <w:spacing w:val="-11"/>
        </w:rPr>
        <w:t> </w:t>
      </w:r>
      <w:r>
        <w:rPr>
          <w:color w:val="231F20"/>
          <w:spacing w:val="-2"/>
        </w:rPr>
        <w:t>recommended</w:t>
      </w:r>
      <w:r>
        <w:rPr>
          <w:color w:val="231F20"/>
          <w:spacing w:val="-11"/>
        </w:rPr>
        <w:t> </w:t>
      </w:r>
      <w:r>
        <w:rPr>
          <w:color w:val="231F20"/>
          <w:spacing w:val="-2"/>
        </w:rPr>
        <w:t>not</w:t>
      </w:r>
      <w:r>
        <w:rPr>
          <w:color w:val="231F20"/>
          <w:spacing w:val="-11"/>
        </w:rPr>
        <w:t> </w:t>
      </w:r>
      <w:r>
        <w:rPr>
          <w:color w:val="231F20"/>
          <w:spacing w:val="-2"/>
        </w:rPr>
        <w:t>to</w:t>
      </w:r>
      <w:r>
        <w:rPr>
          <w:color w:val="231F20"/>
          <w:spacing w:val="-11"/>
        </w:rPr>
        <w:t> </w:t>
      </w:r>
      <w:r>
        <w:rPr>
          <w:color w:val="231F20"/>
          <w:spacing w:val="-2"/>
        </w:rPr>
        <w:t>cite</w:t>
      </w:r>
      <w:r>
        <w:rPr>
          <w:color w:val="231F20"/>
          <w:spacing w:val="-11"/>
        </w:rPr>
        <w:t> </w:t>
      </w:r>
      <w:r>
        <w:rPr>
          <w:color w:val="231F20"/>
          <w:spacing w:val="-2"/>
        </w:rPr>
        <w:t>refer- </w:t>
      </w:r>
      <w:r>
        <w:rPr>
          <w:color w:val="231F20"/>
        </w:rPr>
        <w:t>ences</w:t>
      </w:r>
      <w:r>
        <w:rPr>
          <w:color w:val="231F20"/>
          <w:spacing w:val="-13"/>
        </w:rPr>
        <w:t> </w:t>
      </w:r>
      <w:r>
        <w:rPr>
          <w:color w:val="231F20"/>
        </w:rPr>
        <w:t>within</w:t>
      </w:r>
      <w:r>
        <w:rPr>
          <w:color w:val="231F20"/>
          <w:spacing w:val="-12"/>
        </w:rPr>
        <w:t> </w:t>
      </w:r>
      <w:r>
        <w:rPr>
          <w:color w:val="231F20"/>
        </w:rPr>
        <w:t>the</w:t>
      </w:r>
      <w:r>
        <w:rPr>
          <w:color w:val="231F20"/>
          <w:spacing w:val="-13"/>
        </w:rPr>
        <w:t> </w:t>
      </w:r>
      <w:r>
        <w:rPr>
          <w:color w:val="231F20"/>
        </w:rPr>
        <w:t>abstract,</w:t>
      </w:r>
      <w:r>
        <w:rPr>
          <w:color w:val="231F20"/>
          <w:spacing w:val="-13"/>
        </w:rPr>
        <w:t> </w:t>
      </w:r>
      <w:r>
        <w:rPr>
          <w:color w:val="231F20"/>
        </w:rPr>
        <w:t>and</w:t>
      </w:r>
      <w:r>
        <w:rPr>
          <w:color w:val="231F20"/>
          <w:spacing w:val="-12"/>
        </w:rPr>
        <w:t> </w:t>
      </w:r>
      <w:r>
        <w:rPr>
          <w:color w:val="231F20"/>
        </w:rPr>
        <w:t>also</w:t>
      </w:r>
      <w:r>
        <w:rPr>
          <w:color w:val="231F20"/>
          <w:spacing w:val="-13"/>
        </w:rPr>
        <w:t> </w:t>
      </w:r>
      <w:r>
        <w:rPr>
          <w:color w:val="231F20"/>
        </w:rPr>
        <w:t>avoid</w:t>
      </w:r>
      <w:r>
        <w:rPr>
          <w:color w:val="231F20"/>
          <w:spacing w:val="-12"/>
        </w:rPr>
        <w:t> </w:t>
      </w:r>
      <w:r>
        <w:rPr>
          <w:color w:val="231F20"/>
        </w:rPr>
        <w:t>the</w:t>
      </w:r>
      <w:r>
        <w:rPr>
          <w:color w:val="231F20"/>
          <w:spacing w:val="-13"/>
        </w:rPr>
        <w:t> </w:t>
      </w:r>
      <w:r>
        <w:rPr>
          <w:color w:val="231F20"/>
        </w:rPr>
        <w:t>use</w:t>
      </w:r>
      <w:r>
        <w:rPr>
          <w:color w:val="231F20"/>
          <w:spacing w:val="-13"/>
        </w:rPr>
        <w:t> </w:t>
      </w:r>
      <w:r>
        <w:rPr>
          <w:color w:val="231F20"/>
        </w:rPr>
        <w:t>of</w:t>
      </w:r>
      <w:r>
        <w:rPr>
          <w:color w:val="231F20"/>
          <w:spacing w:val="-12"/>
        </w:rPr>
        <w:t> </w:t>
      </w:r>
      <w:r>
        <w:rPr>
          <w:color w:val="231F20"/>
          <w:spacing w:val="-2"/>
        </w:rPr>
        <w:t>abbreviations.</w:t>
      </w:r>
    </w:p>
    <w:p>
      <w:pPr>
        <w:spacing w:after="0" w:line="256" w:lineRule="auto"/>
        <w:jc w:val="both"/>
        <w:sectPr>
          <w:type w:val="continuous"/>
          <w:pgSz w:w="12240" w:h="15840"/>
          <w:pgMar w:header="0" w:footer="539" w:top="140" w:bottom="720" w:left="760" w:right="760"/>
          <w:cols w:num="2" w:equalWidth="0">
            <w:col w:w="2788" w:space="1079"/>
            <w:col w:w="6853"/>
          </w:cols>
        </w:sectPr>
      </w:pPr>
    </w:p>
    <w:p>
      <w:pPr>
        <w:pStyle w:val="BodyText"/>
        <w:spacing w:before="46"/>
        <w:rPr>
          <w:sz w:val="16"/>
        </w:rPr>
      </w:pPr>
    </w:p>
    <w:p>
      <w:pPr>
        <w:spacing w:before="0"/>
        <w:ind w:left="137" w:right="0" w:firstLine="0"/>
        <w:jc w:val="left"/>
        <w:rPr>
          <w:b/>
          <w:i/>
          <w:sz w:val="16"/>
        </w:rPr>
      </w:pPr>
      <w:r>
        <w:rPr>
          <w:b/>
          <w:i/>
          <w:color w:val="231F20"/>
          <w:sz w:val="16"/>
        </w:rPr>
        <w:t>Corresponding</w:t>
      </w:r>
      <w:r>
        <w:rPr>
          <w:b/>
          <w:i/>
          <w:color w:val="231F20"/>
          <w:spacing w:val="-12"/>
          <w:sz w:val="16"/>
        </w:rPr>
        <w:t> </w:t>
      </w:r>
      <w:r>
        <w:rPr>
          <w:b/>
          <w:i/>
          <w:color w:val="231F20"/>
          <w:spacing w:val="-2"/>
          <w:sz w:val="16"/>
        </w:rPr>
        <w:t>Author:</w:t>
      </w:r>
    </w:p>
    <w:p>
      <w:pPr>
        <w:pStyle w:val="BodyText"/>
        <w:spacing w:before="6"/>
        <w:rPr>
          <w:b/>
          <w:i/>
          <w:sz w:val="11"/>
        </w:rPr>
      </w:pPr>
      <w:r>
        <w:rPr/>
        <mc:AlternateContent>
          <mc:Choice Requires="wps">
            <w:drawing>
              <wp:anchor distT="0" distB="0" distL="0" distR="0" allowOverlap="1" layoutInCell="1" locked="0" behindDoc="1" simplePos="0" relativeHeight="487589376">
                <wp:simplePos x="0" y="0"/>
                <wp:positionH relativeFrom="page">
                  <wp:posOffset>557212</wp:posOffset>
                </wp:positionH>
                <wp:positionV relativeFrom="paragraph">
                  <wp:posOffset>104106</wp:posOffset>
                </wp:positionV>
                <wp:extent cx="1926589"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1926589" cy="1270"/>
                        </a:xfrm>
                        <a:custGeom>
                          <a:avLst/>
                          <a:gdLst/>
                          <a:ahLst/>
                          <a:cxnLst/>
                          <a:rect l="l" t="t" r="r" b="b"/>
                          <a:pathLst>
                            <a:path w="1926589" h="0">
                              <a:moveTo>
                                <a:pt x="0" y="0"/>
                              </a:moveTo>
                              <a:lnTo>
                                <a:pt x="1926336" y="0"/>
                              </a:lnTo>
                            </a:path>
                          </a:pathLst>
                        </a:custGeom>
                        <a:ln w="9525">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43.875pt;margin-top:8.197330pt;width:151.7pt;height:.1pt;mso-position-horizontal-relative:page;mso-position-vertical-relative:paragraph;z-index:-15727104;mso-wrap-distance-left:0;mso-wrap-distance-right:0" id="docshape13" coordorigin="878,164" coordsize="3034,0" path="m878,164l3911,164e" filled="false" stroked="true" strokeweight=".75pt" strokecolor="#231f20">
                <v:path arrowok="t"/>
                <v:stroke dashstyle="solid"/>
                <w10:wrap type="topAndBottom"/>
              </v:shape>
            </w:pict>
          </mc:Fallback>
        </mc:AlternateContent>
      </w:r>
    </w:p>
    <w:p>
      <w:pPr>
        <w:spacing w:before="143"/>
        <w:ind w:left="136" w:right="0" w:firstLine="0"/>
        <w:jc w:val="left"/>
        <w:rPr>
          <w:sz w:val="14"/>
        </w:rPr>
      </w:pPr>
      <w:r>
        <w:rPr>
          <w:color w:val="231F20"/>
          <w:sz w:val="14"/>
        </w:rPr>
        <w:t>Corresponding</w:t>
      </w:r>
      <w:r>
        <w:rPr>
          <w:color w:val="231F20"/>
          <w:spacing w:val="-1"/>
          <w:sz w:val="14"/>
        </w:rPr>
        <w:t> </w:t>
      </w:r>
      <w:r>
        <w:rPr>
          <w:color w:val="231F20"/>
          <w:sz w:val="14"/>
        </w:rPr>
        <w:t>Author </w:t>
      </w:r>
      <w:r>
        <w:rPr>
          <w:color w:val="231F20"/>
          <w:spacing w:val="-2"/>
          <w:sz w:val="14"/>
        </w:rPr>
        <w:t>Name:</w:t>
      </w:r>
    </w:p>
    <w:p>
      <w:pPr>
        <w:spacing w:before="70"/>
        <w:ind w:left="136" w:right="0" w:firstLine="0"/>
        <w:jc w:val="left"/>
        <w:rPr>
          <w:sz w:val="14"/>
        </w:rPr>
      </w:pPr>
      <w:r>
        <w:rPr>
          <w:color w:val="231F20"/>
          <w:sz w:val="14"/>
        </w:rPr>
        <w:t>Name,</w:t>
      </w:r>
      <w:r>
        <w:rPr>
          <w:color w:val="231F20"/>
          <w:spacing w:val="-5"/>
          <w:sz w:val="14"/>
        </w:rPr>
        <w:t> </w:t>
      </w:r>
      <w:r>
        <w:rPr>
          <w:color w:val="231F20"/>
          <w:sz w:val="14"/>
        </w:rPr>
        <w:t>affiliation,</w:t>
      </w:r>
      <w:r>
        <w:rPr>
          <w:color w:val="231F20"/>
          <w:spacing w:val="-4"/>
          <w:sz w:val="14"/>
        </w:rPr>
        <w:t> </w:t>
      </w:r>
      <w:r>
        <w:rPr>
          <w:color w:val="231F20"/>
          <w:sz w:val="14"/>
        </w:rPr>
        <w:t>e-</w:t>
      </w:r>
      <w:r>
        <w:rPr>
          <w:color w:val="231F20"/>
          <w:spacing w:val="-2"/>
          <w:sz w:val="14"/>
        </w:rPr>
        <w:t>mail@email.com;</w:t>
      </w:r>
    </w:p>
    <w:p>
      <w:pPr>
        <w:spacing w:before="70"/>
        <w:ind w:left="136" w:right="0" w:firstLine="0"/>
        <w:jc w:val="left"/>
        <w:rPr>
          <w:sz w:val="14"/>
        </w:rPr>
      </w:pPr>
      <w:r>
        <w:rPr>
          <w:color w:val="231F20"/>
          <w:spacing w:val="-2"/>
          <w:sz w:val="14"/>
        </w:rPr>
        <w:t>Tel.:</w:t>
      </w:r>
      <w:r>
        <w:rPr>
          <w:color w:val="231F20"/>
          <w:spacing w:val="-11"/>
          <w:sz w:val="14"/>
        </w:rPr>
        <w:t> </w:t>
      </w:r>
      <w:r>
        <w:rPr>
          <w:color w:val="231F20"/>
          <w:spacing w:val="-2"/>
          <w:sz w:val="14"/>
        </w:rPr>
        <w:t>+xx-xxx-xxx-</w:t>
      </w:r>
      <w:r>
        <w:rPr>
          <w:color w:val="231F20"/>
          <w:spacing w:val="-4"/>
          <w:sz w:val="14"/>
        </w:rPr>
        <w:t>xxxx</w:t>
      </w:r>
    </w:p>
    <w:p>
      <w:pPr>
        <w:pStyle w:val="BodyText"/>
        <w:spacing w:before="146"/>
        <w:rPr>
          <w:sz w:val="16"/>
        </w:rPr>
      </w:pPr>
    </w:p>
    <w:p>
      <w:pPr>
        <w:spacing w:line="295" w:lineRule="auto" w:before="0"/>
        <w:ind w:left="137" w:right="0" w:firstLine="0"/>
        <w:jc w:val="left"/>
        <w:rPr>
          <w:sz w:val="16"/>
        </w:rPr>
      </w:pPr>
      <w:r>
        <w:rPr>
          <w:b/>
          <w:i/>
          <w:color w:val="231F20"/>
          <w:sz w:val="16"/>
        </w:rPr>
        <w:t>Keywords:</w:t>
      </w:r>
      <w:r>
        <w:rPr>
          <w:b/>
          <w:i/>
          <w:color w:val="231F20"/>
          <w:spacing w:val="23"/>
          <w:sz w:val="16"/>
        </w:rPr>
        <w:t> </w:t>
      </w:r>
      <w:r>
        <w:rPr>
          <w:color w:val="231F20"/>
          <w:sz w:val="16"/>
        </w:rPr>
        <w:t>keyword 1; keyword 2; keyword 3 (Include a minimum of 6-8 keywords in the manuscript that are relevant to the </w:t>
      </w:r>
      <w:r>
        <w:rPr>
          <w:color w:val="231F20"/>
          <w:spacing w:val="-2"/>
          <w:sz w:val="16"/>
        </w:rPr>
        <w:t>topic.)</w:t>
      </w:r>
    </w:p>
    <w:p>
      <w:pPr>
        <w:pStyle w:val="BodyText"/>
        <w:spacing w:before="6"/>
        <w:rPr>
          <w:sz w:val="17"/>
        </w:rPr>
      </w:pPr>
      <w:r>
        <w:rPr/>
        <mc:AlternateContent>
          <mc:Choice Requires="wps">
            <w:drawing>
              <wp:anchor distT="0" distB="0" distL="0" distR="0" allowOverlap="1" layoutInCell="1" locked="0" behindDoc="1" simplePos="0" relativeHeight="487589888">
                <wp:simplePos x="0" y="0"/>
                <wp:positionH relativeFrom="page">
                  <wp:posOffset>573971</wp:posOffset>
                </wp:positionH>
                <wp:positionV relativeFrom="paragraph">
                  <wp:posOffset>150337</wp:posOffset>
                </wp:positionV>
                <wp:extent cx="6634480"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6634480" cy="1270"/>
                        </a:xfrm>
                        <a:custGeom>
                          <a:avLst/>
                          <a:gdLst/>
                          <a:ahLst/>
                          <a:cxnLst/>
                          <a:rect l="l" t="t" r="r" b="b"/>
                          <a:pathLst>
                            <a:path w="6634480" h="0">
                              <a:moveTo>
                                <a:pt x="0" y="0"/>
                              </a:moveTo>
                              <a:lnTo>
                                <a:pt x="6633984" y="0"/>
                              </a:lnTo>
                            </a:path>
                          </a:pathLst>
                        </a:custGeom>
                        <a:ln w="25400">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45.194599pt;margin-top:11.837637pt;width:522.4pt;height:.1pt;mso-position-horizontal-relative:page;mso-position-vertical-relative:paragraph;z-index:-15726592;mso-wrap-distance-left:0;mso-wrap-distance-right:0" id="docshape14" coordorigin="904,237" coordsize="10448,0" path="m904,237l11351,237e" filled="false" stroked="true" strokeweight="2pt" strokecolor="#231f20">
                <v:path arrowok="t"/>
                <v:stroke dashstyle="solid"/>
                <w10:wrap type="topAndBottom"/>
              </v:shape>
            </w:pict>
          </mc:Fallback>
        </mc:AlternateContent>
      </w:r>
    </w:p>
    <w:p>
      <w:pPr>
        <w:pStyle w:val="BodyText"/>
        <w:spacing w:before="3"/>
        <w:rPr>
          <w:sz w:val="10"/>
        </w:rPr>
      </w:pPr>
    </w:p>
    <w:p>
      <w:pPr>
        <w:spacing w:after="0"/>
        <w:rPr>
          <w:sz w:val="10"/>
        </w:rPr>
        <w:sectPr>
          <w:type w:val="continuous"/>
          <w:pgSz w:w="12240" w:h="15840"/>
          <w:pgMar w:header="0" w:footer="539" w:top="140" w:bottom="720" w:left="760" w:right="760"/>
        </w:sectPr>
      </w:pPr>
    </w:p>
    <w:p>
      <w:pPr>
        <w:pStyle w:val="Heading1"/>
      </w:pPr>
      <w:r>
        <w:rPr>
          <w:color w:val="231F20"/>
          <w:spacing w:val="-2"/>
        </w:rPr>
        <w:t>INTRODUCTION</w:t>
      </w:r>
    </w:p>
    <w:p>
      <w:pPr>
        <w:pStyle w:val="BodyText"/>
        <w:spacing w:line="256" w:lineRule="auto" w:before="8"/>
        <w:ind w:left="164" w:right="38"/>
        <w:jc w:val="both"/>
      </w:pPr>
      <w:r>
        <w:rPr>
          <w:color w:val="231F20"/>
        </w:rPr>
        <w:t>The</w:t>
      </w:r>
      <w:r>
        <w:rPr>
          <w:color w:val="231F20"/>
          <w:spacing w:val="-4"/>
        </w:rPr>
        <w:t> </w:t>
      </w:r>
      <w:r>
        <w:rPr>
          <w:color w:val="231F20"/>
        </w:rPr>
        <w:t>introduction</w:t>
      </w:r>
      <w:r>
        <w:rPr>
          <w:color w:val="231F20"/>
          <w:spacing w:val="-4"/>
        </w:rPr>
        <w:t> </w:t>
      </w:r>
      <w:r>
        <w:rPr>
          <w:color w:val="231F20"/>
        </w:rPr>
        <w:t>should</w:t>
      </w:r>
      <w:r>
        <w:rPr>
          <w:color w:val="231F20"/>
          <w:spacing w:val="-4"/>
        </w:rPr>
        <w:t> </w:t>
      </w:r>
      <w:r>
        <w:rPr>
          <w:color w:val="231F20"/>
        </w:rPr>
        <w:t>briefly</w:t>
      </w:r>
      <w:r>
        <w:rPr>
          <w:color w:val="231F20"/>
          <w:spacing w:val="-4"/>
        </w:rPr>
        <w:t> </w:t>
      </w:r>
      <w:r>
        <w:rPr>
          <w:color w:val="231F20"/>
        </w:rPr>
        <w:t>place</w:t>
      </w:r>
      <w:r>
        <w:rPr>
          <w:color w:val="231F20"/>
          <w:spacing w:val="-4"/>
        </w:rPr>
        <w:t> </w:t>
      </w:r>
      <w:r>
        <w:rPr>
          <w:color w:val="231F20"/>
        </w:rPr>
        <w:t>the</w:t>
      </w:r>
      <w:r>
        <w:rPr>
          <w:color w:val="231F20"/>
          <w:spacing w:val="-4"/>
        </w:rPr>
        <w:t> </w:t>
      </w:r>
      <w:r>
        <w:rPr>
          <w:color w:val="231F20"/>
        </w:rPr>
        <w:t>study</w:t>
      </w:r>
      <w:r>
        <w:rPr>
          <w:color w:val="231F20"/>
          <w:spacing w:val="-4"/>
        </w:rPr>
        <w:t> </w:t>
      </w:r>
      <w:r>
        <w:rPr>
          <w:color w:val="231F20"/>
        </w:rPr>
        <w:t>in a</w:t>
      </w:r>
      <w:r>
        <w:rPr>
          <w:color w:val="231F20"/>
          <w:spacing w:val="-13"/>
        </w:rPr>
        <w:t> </w:t>
      </w:r>
      <w:r>
        <w:rPr>
          <w:color w:val="231F20"/>
        </w:rPr>
        <w:t>broad</w:t>
      </w:r>
      <w:r>
        <w:rPr>
          <w:color w:val="231F20"/>
          <w:spacing w:val="-14"/>
        </w:rPr>
        <w:t> </w:t>
      </w:r>
      <w:r>
        <w:rPr>
          <w:color w:val="231F20"/>
        </w:rPr>
        <w:t>context</w:t>
      </w:r>
      <w:r>
        <w:rPr>
          <w:color w:val="231F20"/>
          <w:spacing w:val="-13"/>
        </w:rPr>
        <w:t> </w:t>
      </w:r>
      <w:r>
        <w:rPr>
          <w:color w:val="231F20"/>
        </w:rPr>
        <w:t>and</w:t>
      </w:r>
      <w:r>
        <w:rPr>
          <w:color w:val="231F20"/>
          <w:spacing w:val="-14"/>
        </w:rPr>
        <w:t> </w:t>
      </w:r>
      <w:r>
        <w:rPr>
          <w:color w:val="231F20"/>
        </w:rPr>
        <w:t>highlight</w:t>
      </w:r>
      <w:r>
        <w:rPr>
          <w:color w:val="231F20"/>
          <w:spacing w:val="-13"/>
        </w:rPr>
        <w:t> </w:t>
      </w:r>
      <w:r>
        <w:rPr>
          <w:color w:val="231F20"/>
        </w:rPr>
        <w:t>why</w:t>
      </w:r>
      <w:r>
        <w:rPr>
          <w:color w:val="231F20"/>
          <w:spacing w:val="-13"/>
        </w:rPr>
        <w:t> </w:t>
      </w:r>
      <w:r>
        <w:rPr>
          <w:color w:val="231F20"/>
        </w:rPr>
        <w:t>it</w:t>
      </w:r>
      <w:r>
        <w:rPr>
          <w:color w:val="231F20"/>
          <w:spacing w:val="-13"/>
        </w:rPr>
        <w:t> </w:t>
      </w:r>
      <w:r>
        <w:rPr>
          <w:color w:val="231F20"/>
        </w:rPr>
        <w:t>is</w:t>
      </w:r>
      <w:r>
        <w:rPr>
          <w:color w:val="231F20"/>
          <w:spacing w:val="-13"/>
        </w:rPr>
        <w:t> </w:t>
      </w:r>
      <w:r>
        <w:rPr>
          <w:color w:val="231F20"/>
        </w:rPr>
        <w:t>important. It should define the purpose of the work and its significance. The current state of the research field should be reviewed carefully and key pub- lications</w:t>
      </w:r>
      <w:r>
        <w:rPr>
          <w:color w:val="231F20"/>
          <w:spacing w:val="-1"/>
        </w:rPr>
        <w:t> </w:t>
      </w:r>
      <w:r>
        <w:rPr>
          <w:color w:val="231F20"/>
        </w:rPr>
        <w:t>cited. Please</w:t>
      </w:r>
      <w:r>
        <w:rPr>
          <w:color w:val="231F20"/>
          <w:spacing w:val="-1"/>
        </w:rPr>
        <w:t> </w:t>
      </w:r>
      <w:r>
        <w:rPr>
          <w:color w:val="231F20"/>
        </w:rPr>
        <w:t>highlight controversial and diverging hypotheses when necessary. Finally, </w:t>
      </w:r>
      <w:r>
        <w:rPr>
          <w:color w:val="231F20"/>
          <w:spacing w:val="-4"/>
        </w:rPr>
        <w:t>briefly</w:t>
      </w:r>
      <w:r>
        <w:rPr>
          <w:color w:val="231F20"/>
          <w:spacing w:val="-12"/>
        </w:rPr>
        <w:t> </w:t>
      </w:r>
      <w:r>
        <w:rPr>
          <w:color w:val="231F20"/>
          <w:spacing w:val="-4"/>
        </w:rPr>
        <w:t>mention</w:t>
      </w:r>
      <w:r>
        <w:rPr>
          <w:color w:val="231F20"/>
          <w:spacing w:val="-12"/>
        </w:rPr>
        <w:t> </w:t>
      </w:r>
      <w:r>
        <w:rPr>
          <w:color w:val="231F20"/>
          <w:spacing w:val="-4"/>
        </w:rPr>
        <w:t>the</w:t>
      </w:r>
      <w:r>
        <w:rPr>
          <w:color w:val="231F20"/>
          <w:spacing w:val="-12"/>
        </w:rPr>
        <w:t> </w:t>
      </w:r>
      <w:r>
        <w:rPr>
          <w:color w:val="231F20"/>
          <w:spacing w:val="-4"/>
        </w:rPr>
        <w:t>main</w:t>
      </w:r>
      <w:r>
        <w:rPr>
          <w:color w:val="231F20"/>
          <w:spacing w:val="-12"/>
        </w:rPr>
        <w:t> </w:t>
      </w:r>
      <w:r>
        <w:rPr>
          <w:color w:val="231F20"/>
          <w:spacing w:val="-4"/>
        </w:rPr>
        <w:t>aim</w:t>
      </w:r>
      <w:r>
        <w:rPr>
          <w:color w:val="231F20"/>
          <w:spacing w:val="-12"/>
        </w:rPr>
        <w:t> </w:t>
      </w:r>
      <w:r>
        <w:rPr>
          <w:color w:val="231F20"/>
          <w:spacing w:val="-4"/>
        </w:rPr>
        <w:t>of</w:t>
      </w:r>
      <w:r>
        <w:rPr>
          <w:color w:val="231F20"/>
          <w:spacing w:val="-12"/>
        </w:rPr>
        <w:t> </w:t>
      </w:r>
      <w:r>
        <w:rPr>
          <w:color w:val="231F20"/>
          <w:spacing w:val="-4"/>
        </w:rPr>
        <w:t>the</w:t>
      </w:r>
      <w:r>
        <w:rPr>
          <w:color w:val="231F20"/>
          <w:spacing w:val="-12"/>
        </w:rPr>
        <w:t> </w:t>
      </w:r>
      <w:r>
        <w:rPr>
          <w:color w:val="231F20"/>
          <w:spacing w:val="-4"/>
        </w:rPr>
        <w:t>work</w:t>
      </w:r>
      <w:r>
        <w:rPr>
          <w:color w:val="231F20"/>
          <w:spacing w:val="-12"/>
        </w:rPr>
        <w:t> </w:t>
      </w:r>
      <w:r>
        <w:rPr>
          <w:color w:val="231F20"/>
          <w:spacing w:val="-4"/>
        </w:rPr>
        <w:t>and</w:t>
      </w:r>
      <w:r>
        <w:rPr>
          <w:color w:val="231F20"/>
          <w:spacing w:val="-12"/>
        </w:rPr>
        <w:t> </w:t>
      </w:r>
      <w:r>
        <w:rPr>
          <w:color w:val="231F20"/>
          <w:spacing w:val="-4"/>
        </w:rPr>
        <w:t>high- </w:t>
      </w:r>
      <w:r>
        <w:rPr>
          <w:color w:val="231F20"/>
        </w:rPr>
        <w:t>light</w:t>
      </w:r>
      <w:r>
        <w:rPr>
          <w:color w:val="231F20"/>
          <w:spacing w:val="-11"/>
        </w:rPr>
        <w:t> </w:t>
      </w:r>
      <w:r>
        <w:rPr>
          <w:color w:val="231F20"/>
        </w:rPr>
        <w:t>the</w:t>
      </w:r>
      <w:r>
        <w:rPr>
          <w:color w:val="231F20"/>
          <w:spacing w:val="-12"/>
        </w:rPr>
        <w:t> </w:t>
      </w:r>
      <w:r>
        <w:rPr>
          <w:color w:val="231F20"/>
        </w:rPr>
        <w:t>principal</w:t>
      </w:r>
      <w:r>
        <w:rPr>
          <w:color w:val="231F20"/>
          <w:spacing w:val="-11"/>
        </w:rPr>
        <w:t> </w:t>
      </w:r>
      <w:r>
        <w:rPr>
          <w:color w:val="231F20"/>
        </w:rPr>
        <w:t>conclusions.</w:t>
      </w:r>
      <w:r>
        <w:rPr>
          <w:color w:val="231F20"/>
          <w:spacing w:val="22"/>
        </w:rPr>
        <w:t> </w:t>
      </w:r>
      <w:r>
        <w:rPr>
          <w:color w:val="231F20"/>
        </w:rPr>
        <w:t>As</w:t>
      </w:r>
      <w:r>
        <w:rPr>
          <w:color w:val="231F20"/>
          <w:spacing w:val="-12"/>
        </w:rPr>
        <w:t> </w:t>
      </w:r>
      <w:r>
        <w:rPr>
          <w:color w:val="231F20"/>
        </w:rPr>
        <w:t>far</w:t>
      </w:r>
      <w:r>
        <w:rPr>
          <w:color w:val="231F20"/>
          <w:spacing w:val="-12"/>
        </w:rPr>
        <w:t> </w:t>
      </w:r>
      <w:r>
        <w:rPr>
          <w:color w:val="231F20"/>
        </w:rPr>
        <w:t>as</w:t>
      </w:r>
      <w:r>
        <w:rPr>
          <w:color w:val="231F20"/>
          <w:spacing w:val="-12"/>
        </w:rPr>
        <w:t> </w:t>
      </w:r>
      <w:r>
        <w:rPr>
          <w:color w:val="231F20"/>
        </w:rPr>
        <w:t>possible, please keep the introduction comprehensible to scientists</w:t>
      </w:r>
      <w:r>
        <w:rPr>
          <w:color w:val="231F20"/>
          <w:spacing w:val="-18"/>
        </w:rPr>
        <w:t> </w:t>
      </w:r>
      <w:r>
        <w:rPr>
          <w:color w:val="231F20"/>
        </w:rPr>
        <w:t>outside</w:t>
      </w:r>
      <w:r>
        <w:rPr>
          <w:color w:val="231F20"/>
          <w:spacing w:val="-17"/>
        </w:rPr>
        <w:t> </w:t>
      </w:r>
      <w:r>
        <w:rPr>
          <w:color w:val="231F20"/>
        </w:rPr>
        <w:t>your</w:t>
      </w:r>
      <w:r>
        <w:rPr>
          <w:color w:val="231F20"/>
          <w:spacing w:val="-17"/>
        </w:rPr>
        <w:t> </w:t>
      </w:r>
      <w:r>
        <w:rPr>
          <w:color w:val="231F20"/>
        </w:rPr>
        <w:t>particular</w:t>
      </w:r>
      <w:r>
        <w:rPr>
          <w:color w:val="231F20"/>
          <w:spacing w:val="-17"/>
        </w:rPr>
        <w:t> </w:t>
      </w:r>
      <w:r>
        <w:rPr>
          <w:color w:val="231F20"/>
        </w:rPr>
        <w:t>field</w:t>
      </w:r>
      <w:r>
        <w:rPr>
          <w:color w:val="231F20"/>
          <w:spacing w:val="-18"/>
        </w:rPr>
        <w:t> </w:t>
      </w:r>
      <w:r>
        <w:rPr>
          <w:color w:val="231F20"/>
        </w:rPr>
        <w:t>of</w:t>
      </w:r>
      <w:r>
        <w:rPr>
          <w:color w:val="231F20"/>
          <w:spacing w:val="-17"/>
        </w:rPr>
        <w:t> </w:t>
      </w:r>
      <w:r>
        <w:rPr>
          <w:color w:val="231F20"/>
          <w:spacing w:val="-2"/>
        </w:rPr>
        <w:t>research.</w:t>
      </w:r>
    </w:p>
    <w:p>
      <w:pPr>
        <w:pStyle w:val="BodyText"/>
        <w:spacing w:before="16"/>
      </w:pPr>
    </w:p>
    <w:p>
      <w:pPr>
        <w:pStyle w:val="Heading2"/>
        <w:ind w:left="164"/>
        <w:jc w:val="both"/>
      </w:pPr>
      <w:r>
        <w:rPr>
          <w:color w:val="231F20"/>
        </w:rPr>
        <w:t>Materials</w:t>
      </w:r>
      <w:r>
        <w:rPr>
          <w:color w:val="231F20"/>
          <w:spacing w:val="-6"/>
        </w:rPr>
        <w:t> </w:t>
      </w:r>
      <w:r>
        <w:rPr>
          <w:color w:val="231F20"/>
        </w:rPr>
        <w:t>and</w:t>
      </w:r>
      <w:r>
        <w:rPr>
          <w:color w:val="231F20"/>
          <w:spacing w:val="-5"/>
        </w:rPr>
        <w:t> </w:t>
      </w:r>
      <w:r>
        <w:rPr>
          <w:color w:val="231F20"/>
          <w:spacing w:val="-2"/>
        </w:rPr>
        <w:t>methods</w:t>
      </w:r>
    </w:p>
    <w:p>
      <w:pPr>
        <w:pStyle w:val="BodyText"/>
        <w:spacing w:line="256" w:lineRule="auto" w:before="17"/>
        <w:ind w:left="164" w:right="38"/>
        <w:jc w:val="both"/>
      </w:pPr>
      <w:r>
        <w:rPr>
          <w:color w:val="231F20"/>
        </w:rPr>
        <w:t>This section should provide information </w:t>
      </w:r>
      <w:r>
        <w:rPr>
          <w:color w:val="231F20"/>
        </w:rPr>
        <w:t>related to the “Materials and Methods” used to conduct the</w:t>
      </w:r>
      <w:r>
        <w:rPr>
          <w:color w:val="231F20"/>
          <w:spacing w:val="47"/>
        </w:rPr>
        <w:t> </w:t>
      </w:r>
      <w:r>
        <w:rPr>
          <w:color w:val="231F20"/>
        </w:rPr>
        <w:t>research</w:t>
      </w:r>
      <w:r>
        <w:rPr>
          <w:color w:val="231F20"/>
          <w:spacing w:val="47"/>
        </w:rPr>
        <w:t> </w:t>
      </w:r>
      <w:r>
        <w:rPr>
          <w:color w:val="231F20"/>
        </w:rPr>
        <w:t>such</w:t>
      </w:r>
      <w:r>
        <w:rPr>
          <w:color w:val="231F20"/>
          <w:spacing w:val="47"/>
        </w:rPr>
        <w:t> </w:t>
      </w:r>
      <w:r>
        <w:rPr>
          <w:color w:val="231F20"/>
        </w:rPr>
        <w:t>as</w:t>
      </w:r>
      <w:r>
        <w:rPr>
          <w:color w:val="231F20"/>
          <w:spacing w:val="47"/>
        </w:rPr>
        <w:t> </w:t>
      </w:r>
      <w:r>
        <w:rPr>
          <w:color w:val="231F20"/>
        </w:rPr>
        <w:t>original</w:t>
      </w:r>
      <w:r>
        <w:rPr>
          <w:color w:val="231F20"/>
          <w:spacing w:val="47"/>
        </w:rPr>
        <w:t> </w:t>
      </w:r>
      <w:r>
        <w:rPr>
          <w:color w:val="231F20"/>
        </w:rPr>
        <w:t>data</w:t>
      </w:r>
      <w:r>
        <w:rPr>
          <w:color w:val="231F20"/>
          <w:spacing w:val="47"/>
        </w:rPr>
        <w:t> </w:t>
      </w:r>
      <w:r>
        <w:rPr>
          <w:color w:val="231F20"/>
        </w:rPr>
        <w:t>source,</w:t>
      </w:r>
      <w:r>
        <w:rPr>
          <w:color w:val="231F20"/>
          <w:spacing w:val="47"/>
        </w:rPr>
        <w:t> </w:t>
      </w:r>
      <w:r>
        <w:rPr>
          <w:color w:val="231F20"/>
          <w:spacing w:val="-5"/>
        </w:rPr>
        <w:t>ma</w:t>
      </w:r>
    </w:p>
    <w:p>
      <w:pPr>
        <w:spacing w:line="240" w:lineRule="auto" w:before="127"/>
        <w:rPr>
          <w:sz w:val="20"/>
        </w:rPr>
      </w:pPr>
      <w:r>
        <w:rPr/>
        <w:br w:type="column"/>
      </w:r>
      <w:r>
        <w:rPr>
          <w:sz w:val="20"/>
        </w:rPr>
      </w:r>
    </w:p>
    <w:p>
      <w:pPr>
        <w:pStyle w:val="BodyText"/>
        <w:spacing w:line="256" w:lineRule="auto"/>
        <w:ind w:left="164" w:right="125"/>
        <w:jc w:val="both"/>
      </w:pPr>
      <w:r>
        <w:rPr>
          <w:color w:val="231F20"/>
        </w:rPr>
        <w:t>terial used, study aim, design, and setting. The </w:t>
      </w:r>
      <w:r>
        <w:rPr>
          <w:color w:val="231F20"/>
          <w:spacing w:val="-2"/>
        </w:rPr>
        <w:t>complete</w:t>
      </w:r>
      <w:r>
        <w:rPr>
          <w:color w:val="231F20"/>
          <w:spacing w:val="-7"/>
        </w:rPr>
        <w:t> </w:t>
      </w:r>
      <w:r>
        <w:rPr>
          <w:color w:val="231F20"/>
          <w:spacing w:val="-2"/>
        </w:rPr>
        <w:t>de-scription</w:t>
      </w:r>
      <w:r>
        <w:rPr>
          <w:color w:val="231F20"/>
          <w:spacing w:val="-7"/>
        </w:rPr>
        <w:t> </w:t>
      </w:r>
      <w:r>
        <w:rPr>
          <w:color w:val="231F20"/>
          <w:spacing w:val="-2"/>
        </w:rPr>
        <w:t>of</w:t>
      </w:r>
      <w:r>
        <w:rPr>
          <w:color w:val="231F20"/>
          <w:spacing w:val="-7"/>
        </w:rPr>
        <w:t> </w:t>
      </w:r>
      <w:r>
        <w:rPr>
          <w:color w:val="231F20"/>
          <w:spacing w:val="-2"/>
        </w:rPr>
        <w:t>processes,</w:t>
      </w:r>
      <w:r>
        <w:rPr>
          <w:color w:val="231F20"/>
          <w:spacing w:val="-7"/>
        </w:rPr>
        <w:t> </w:t>
      </w:r>
      <w:r>
        <w:rPr>
          <w:color w:val="231F20"/>
          <w:spacing w:val="-2"/>
        </w:rPr>
        <w:t>interventions, </w:t>
      </w:r>
      <w:r>
        <w:rPr>
          <w:color w:val="231F20"/>
        </w:rPr>
        <w:t>and compari-sons should also be provided in the materials</w:t>
      </w:r>
      <w:r>
        <w:rPr>
          <w:color w:val="231F20"/>
          <w:spacing w:val="-12"/>
        </w:rPr>
        <w:t> </w:t>
      </w:r>
      <w:r>
        <w:rPr>
          <w:color w:val="231F20"/>
        </w:rPr>
        <w:t>and</w:t>
      </w:r>
      <w:r>
        <w:rPr>
          <w:color w:val="231F20"/>
          <w:spacing w:val="-12"/>
        </w:rPr>
        <w:t> </w:t>
      </w:r>
      <w:r>
        <w:rPr>
          <w:color w:val="231F20"/>
        </w:rPr>
        <w:t>methods</w:t>
      </w:r>
      <w:r>
        <w:rPr>
          <w:color w:val="231F20"/>
          <w:spacing w:val="-12"/>
        </w:rPr>
        <w:t> </w:t>
      </w:r>
      <w:r>
        <w:rPr>
          <w:color w:val="231F20"/>
        </w:rPr>
        <w:t>section</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spacing w:val="-2"/>
        </w:rPr>
        <w:t>manuscript.</w:t>
      </w:r>
    </w:p>
    <w:p>
      <w:pPr>
        <w:pStyle w:val="BodyText"/>
        <w:spacing w:before="17"/>
      </w:pPr>
    </w:p>
    <w:p>
      <w:pPr>
        <w:pStyle w:val="Heading2"/>
        <w:ind w:left="164"/>
      </w:pPr>
      <w:r>
        <w:rPr>
          <w:color w:val="231F20"/>
          <w:spacing w:val="-2"/>
        </w:rPr>
        <w:t>Results</w:t>
      </w:r>
    </w:p>
    <w:p>
      <w:pPr>
        <w:pStyle w:val="BodyText"/>
        <w:spacing w:line="256" w:lineRule="auto" w:before="17"/>
        <w:ind w:left="164" w:right="126"/>
        <w:jc w:val="both"/>
      </w:pPr>
      <w:r>
        <w:rPr>
          <w:color w:val="231F20"/>
        </w:rPr>
        <w:t>This</w:t>
      </w:r>
      <w:r>
        <w:rPr>
          <w:color w:val="231F20"/>
          <w:spacing w:val="-3"/>
        </w:rPr>
        <w:t> </w:t>
      </w:r>
      <w:r>
        <w:rPr>
          <w:color w:val="231F20"/>
        </w:rPr>
        <w:t>section</w:t>
      </w:r>
      <w:r>
        <w:rPr>
          <w:color w:val="231F20"/>
          <w:spacing w:val="-3"/>
        </w:rPr>
        <w:t> </w:t>
      </w:r>
      <w:r>
        <w:rPr>
          <w:color w:val="231F20"/>
        </w:rPr>
        <w:t>should</w:t>
      </w:r>
      <w:r>
        <w:rPr>
          <w:color w:val="231F20"/>
          <w:spacing w:val="-3"/>
        </w:rPr>
        <w:t> </w:t>
      </w:r>
      <w:r>
        <w:rPr>
          <w:color w:val="231F20"/>
        </w:rPr>
        <w:t>include</w:t>
      </w:r>
      <w:r>
        <w:rPr>
          <w:color w:val="231F20"/>
          <w:spacing w:val="-3"/>
        </w:rPr>
        <w:t> </w:t>
      </w:r>
      <w:r>
        <w:rPr>
          <w:color w:val="231F20"/>
        </w:rPr>
        <w:t>the</w:t>
      </w:r>
      <w:r>
        <w:rPr>
          <w:color w:val="231F20"/>
          <w:spacing w:val="-3"/>
        </w:rPr>
        <w:t> </w:t>
      </w:r>
      <w:r>
        <w:rPr>
          <w:color w:val="231F20"/>
        </w:rPr>
        <w:t>main</w:t>
      </w:r>
      <w:r>
        <w:rPr>
          <w:color w:val="231F20"/>
          <w:spacing w:val="-3"/>
        </w:rPr>
        <w:t> </w:t>
      </w:r>
      <w:r>
        <w:rPr>
          <w:color w:val="231F20"/>
        </w:rPr>
        <w:t>and</w:t>
      </w:r>
      <w:r>
        <w:rPr>
          <w:color w:val="231F20"/>
          <w:spacing w:val="-3"/>
        </w:rPr>
        <w:t> </w:t>
      </w:r>
      <w:r>
        <w:rPr>
          <w:color w:val="231F20"/>
        </w:rPr>
        <w:t>import- ant</w:t>
      </w:r>
      <w:r>
        <w:rPr>
          <w:color w:val="231F20"/>
          <w:spacing w:val="-4"/>
        </w:rPr>
        <w:t> </w:t>
      </w:r>
      <w:r>
        <w:rPr>
          <w:color w:val="231F20"/>
        </w:rPr>
        <w:t>findings</w:t>
      </w:r>
      <w:r>
        <w:rPr>
          <w:color w:val="231F20"/>
          <w:spacing w:val="-4"/>
        </w:rPr>
        <w:t> </w:t>
      </w:r>
      <w:r>
        <w:rPr>
          <w:color w:val="231F20"/>
        </w:rPr>
        <w:t>of</w:t>
      </w:r>
      <w:r>
        <w:rPr>
          <w:color w:val="231F20"/>
          <w:spacing w:val="-4"/>
        </w:rPr>
        <w:t> </w:t>
      </w:r>
      <w:r>
        <w:rPr>
          <w:color w:val="231F20"/>
        </w:rPr>
        <w:t>the</w:t>
      </w:r>
      <w:r>
        <w:rPr>
          <w:color w:val="231F20"/>
          <w:spacing w:val="-4"/>
        </w:rPr>
        <w:t> </w:t>
      </w:r>
      <w:r>
        <w:rPr>
          <w:color w:val="231F20"/>
        </w:rPr>
        <w:t>study.The</w:t>
      </w:r>
      <w:r>
        <w:rPr>
          <w:color w:val="231F20"/>
          <w:spacing w:val="-4"/>
        </w:rPr>
        <w:t> </w:t>
      </w:r>
      <w:r>
        <w:rPr>
          <w:color w:val="231F20"/>
        </w:rPr>
        <w:t>results</w:t>
      </w:r>
      <w:r>
        <w:rPr>
          <w:color w:val="231F20"/>
          <w:spacing w:val="-4"/>
        </w:rPr>
        <w:t> </w:t>
      </w:r>
      <w:r>
        <w:rPr>
          <w:color w:val="231F20"/>
        </w:rPr>
        <w:t>of</w:t>
      </w:r>
      <w:r>
        <w:rPr>
          <w:color w:val="231F20"/>
          <w:spacing w:val="-4"/>
        </w:rPr>
        <w:t> </w:t>
      </w:r>
      <w:r>
        <w:rPr>
          <w:color w:val="231F20"/>
        </w:rPr>
        <w:t>statistical analysis should be included in the text or can be cited in tables or figures.</w:t>
      </w:r>
    </w:p>
    <w:p>
      <w:pPr>
        <w:pStyle w:val="BodyText"/>
        <w:spacing w:before="16"/>
      </w:pPr>
    </w:p>
    <w:p>
      <w:pPr>
        <w:pStyle w:val="Heading2"/>
        <w:ind w:left="164"/>
      </w:pPr>
      <w:r>
        <w:rPr>
          <w:color w:val="231F20"/>
        </w:rPr>
        <w:t>Figures,</w:t>
      </w:r>
      <w:r>
        <w:rPr>
          <w:color w:val="231F20"/>
          <w:spacing w:val="-6"/>
        </w:rPr>
        <w:t> </w:t>
      </w:r>
      <w:r>
        <w:rPr>
          <w:color w:val="231F20"/>
        </w:rPr>
        <w:t>tables</w:t>
      </w:r>
      <w:r>
        <w:rPr>
          <w:color w:val="231F20"/>
          <w:spacing w:val="-6"/>
        </w:rPr>
        <w:t> </w:t>
      </w:r>
      <w:r>
        <w:rPr>
          <w:color w:val="231F20"/>
        </w:rPr>
        <w:t>and</w:t>
      </w:r>
      <w:r>
        <w:rPr>
          <w:color w:val="231F20"/>
          <w:spacing w:val="-4"/>
        </w:rPr>
        <w:t> </w:t>
      </w:r>
      <w:r>
        <w:rPr>
          <w:color w:val="231F20"/>
          <w:spacing w:val="-2"/>
        </w:rPr>
        <w:t>schemes</w:t>
      </w:r>
    </w:p>
    <w:p>
      <w:pPr>
        <w:pStyle w:val="BodyText"/>
        <w:spacing w:before="17"/>
        <w:ind w:left="164"/>
      </w:pPr>
      <w:r>
        <w:rPr>
          <w:color w:val="231F20"/>
        </w:rPr>
        <w:t>All figures</w:t>
      </w:r>
      <w:r>
        <w:rPr>
          <w:color w:val="231F20"/>
          <w:spacing w:val="1"/>
        </w:rPr>
        <w:t> </w:t>
      </w:r>
      <w:r>
        <w:rPr>
          <w:color w:val="231F20"/>
        </w:rPr>
        <w:t>and</w:t>
      </w:r>
      <w:r>
        <w:rPr>
          <w:color w:val="231F20"/>
          <w:spacing w:val="1"/>
        </w:rPr>
        <w:t> </w:t>
      </w:r>
      <w:r>
        <w:rPr>
          <w:color w:val="231F20"/>
        </w:rPr>
        <w:t>tables</w:t>
      </w:r>
      <w:r>
        <w:rPr>
          <w:color w:val="231F20"/>
          <w:spacing w:val="1"/>
        </w:rPr>
        <w:t> </w:t>
      </w:r>
      <w:r>
        <w:rPr>
          <w:color w:val="231F20"/>
        </w:rPr>
        <w:t>should</w:t>
      </w:r>
      <w:r>
        <w:rPr>
          <w:color w:val="231F20"/>
          <w:spacing w:val="1"/>
        </w:rPr>
        <w:t> </w:t>
      </w:r>
      <w:r>
        <w:rPr>
          <w:color w:val="231F20"/>
        </w:rPr>
        <w:t>be</w:t>
      </w:r>
      <w:r>
        <w:rPr>
          <w:color w:val="231F20"/>
          <w:spacing w:val="1"/>
        </w:rPr>
        <w:t> </w:t>
      </w:r>
      <w:r>
        <w:rPr>
          <w:color w:val="231F20"/>
        </w:rPr>
        <w:t>cited</w:t>
      </w:r>
      <w:r>
        <w:rPr>
          <w:color w:val="231F20"/>
          <w:spacing w:val="1"/>
        </w:rPr>
        <w:t> </w:t>
      </w:r>
      <w:r>
        <w:rPr>
          <w:color w:val="231F20"/>
        </w:rPr>
        <w:t>in</w:t>
      </w:r>
      <w:r>
        <w:rPr>
          <w:color w:val="231F20"/>
          <w:spacing w:val="1"/>
        </w:rPr>
        <w:t> </w:t>
      </w:r>
      <w:r>
        <w:rPr>
          <w:color w:val="231F20"/>
        </w:rPr>
        <w:t>the</w:t>
      </w:r>
      <w:r>
        <w:rPr>
          <w:color w:val="231F20"/>
          <w:spacing w:val="1"/>
        </w:rPr>
        <w:t> </w:t>
      </w:r>
      <w:r>
        <w:rPr>
          <w:color w:val="231F20"/>
          <w:spacing w:val="-4"/>
        </w:rPr>
        <w:t>main</w:t>
      </w:r>
    </w:p>
    <w:p>
      <w:pPr>
        <w:pStyle w:val="BodyText"/>
        <w:spacing w:before="17"/>
        <w:ind w:left="164"/>
      </w:pPr>
      <w:r>
        <w:rPr>
          <w:color w:val="231F20"/>
        </w:rPr>
        <w:t>text</w:t>
      </w:r>
      <w:r>
        <w:rPr>
          <w:color w:val="231F20"/>
          <w:spacing w:val="-5"/>
        </w:rPr>
        <w:t> </w:t>
      </w:r>
      <w:r>
        <w:rPr>
          <w:color w:val="231F20"/>
        </w:rPr>
        <w:t>as</w:t>
      </w:r>
      <w:r>
        <w:rPr>
          <w:color w:val="231F20"/>
          <w:spacing w:val="-4"/>
        </w:rPr>
        <w:t> </w:t>
      </w:r>
      <w:r>
        <w:rPr>
          <w:color w:val="231F20"/>
        </w:rPr>
        <w:t>Figure</w:t>
      </w:r>
      <w:r>
        <w:rPr>
          <w:color w:val="231F20"/>
          <w:spacing w:val="-4"/>
        </w:rPr>
        <w:t> </w:t>
      </w:r>
      <w:r>
        <w:rPr>
          <w:color w:val="231F20"/>
        </w:rPr>
        <w:t>1,</w:t>
      </w:r>
      <w:r>
        <w:rPr>
          <w:color w:val="231F20"/>
          <w:spacing w:val="-4"/>
        </w:rPr>
        <w:t> </w:t>
      </w:r>
      <w:r>
        <w:rPr>
          <w:color w:val="231F20"/>
        </w:rPr>
        <w:t>Table</w:t>
      </w:r>
      <w:r>
        <w:rPr>
          <w:color w:val="231F20"/>
          <w:spacing w:val="-4"/>
        </w:rPr>
        <w:t> </w:t>
      </w:r>
      <w:r>
        <w:rPr>
          <w:color w:val="231F20"/>
        </w:rPr>
        <w:t>1,</w:t>
      </w:r>
      <w:r>
        <w:rPr>
          <w:color w:val="231F20"/>
          <w:spacing w:val="-4"/>
        </w:rPr>
        <w:t> etc.</w:t>
      </w:r>
    </w:p>
    <w:p>
      <w:pPr>
        <w:spacing w:after="0"/>
        <w:sectPr>
          <w:type w:val="continuous"/>
          <w:pgSz w:w="12240" w:h="15840"/>
          <w:pgMar w:header="0" w:footer="539" w:top="140" w:bottom="720" w:left="760" w:right="760"/>
          <w:cols w:num="2" w:equalWidth="0">
            <w:col w:w="5150" w:space="333"/>
            <w:col w:w="5237"/>
          </w:cols>
        </w:sectPr>
      </w:pPr>
    </w:p>
    <w:p>
      <w:pPr>
        <w:pStyle w:val="BodyText"/>
        <w:spacing w:before="4"/>
        <w:rPr>
          <w:sz w:val="17"/>
        </w:rPr>
      </w:pPr>
    </w:p>
    <w:p>
      <w:pPr>
        <w:spacing w:after="0"/>
        <w:rPr>
          <w:sz w:val="17"/>
        </w:rPr>
        <w:sectPr>
          <w:pgSz w:w="12240" w:h="15840"/>
          <w:pgMar w:header="0" w:footer="539" w:top="340" w:bottom="720" w:left="760" w:right="760"/>
        </w:sectPr>
      </w:pPr>
    </w:p>
    <w:p>
      <w:pPr>
        <w:pStyle w:val="BodyText"/>
        <w:spacing w:line="256" w:lineRule="auto" w:before="100"/>
        <w:ind w:left="140"/>
      </w:pPr>
      <w:r>
        <w:rPr>
          <w:color w:val="231F20"/>
        </w:rPr>
        <w:t>International Journal of Empirical Research Methods Volume 2, Issue 2</w:t>
      </w:r>
    </w:p>
    <w:p>
      <w:pPr>
        <w:pStyle w:val="BodyText"/>
        <w:spacing w:before="211"/>
      </w:pPr>
      <w:r>
        <w:rPr/>
        <mc:AlternateContent>
          <mc:Choice Requires="wps">
            <w:drawing>
              <wp:anchor distT="0" distB="0" distL="0" distR="0" allowOverlap="1" layoutInCell="1" locked="0" behindDoc="1" simplePos="0" relativeHeight="487591936">
                <wp:simplePos x="0" y="0"/>
                <wp:positionH relativeFrom="page">
                  <wp:posOffset>913470</wp:posOffset>
                </wp:positionH>
                <wp:positionV relativeFrom="paragraph">
                  <wp:posOffset>304088</wp:posOffset>
                </wp:positionV>
                <wp:extent cx="2303145" cy="922655"/>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2303145" cy="922655"/>
                          <a:chExt cx="2303145" cy="922655"/>
                        </a:xfrm>
                      </wpg:grpSpPr>
                      <pic:pic>
                        <pic:nvPicPr>
                          <pic:cNvPr id="18" name="Image 18"/>
                          <pic:cNvPicPr/>
                        </pic:nvPicPr>
                        <pic:blipFill>
                          <a:blip r:embed="rId6" cstate="print"/>
                          <a:stretch>
                            <a:fillRect/>
                          </a:stretch>
                        </pic:blipFill>
                        <pic:spPr>
                          <a:xfrm>
                            <a:off x="277988" y="61643"/>
                            <a:ext cx="1753880" cy="835538"/>
                          </a:xfrm>
                          <a:prstGeom prst="rect">
                            <a:avLst/>
                          </a:prstGeom>
                        </pic:spPr>
                      </pic:pic>
                      <wps:wsp>
                        <wps:cNvPr id="19" name="Graphic 19"/>
                        <wps:cNvSpPr/>
                        <wps:spPr>
                          <a:xfrm>
                            <a:off x="-10" y="7"/>
                            <a:ext cx="2303145" cy="922655"/>
                          </a:xfrm>
                          <a:custGeom>
                            <a:avLst/>
                            <a:gdLst/>
                            <a:ahLst/>
                            <a:cxnLst/>
                            <a:rect l="l" t="t" r="r" b="b"/>
                            <a:pathLst>
                              <a:path w="2303145" h="922655">
                                <a:moveTo>
                                  <a:pt x="2303107" y="414743"/>
                                </a:moveTo>
                                <a:lnTo>
                                  <a:pt x="2302764" y="414743"/>
                                </a:lnTo>
                                <a:lnTo>
                                  <a:pt x="2302764" y="4343"/>
                                </a:lnTo>
                                <a:lnTo>
                                  <a:pt x="2301151" y="4343"/>
                                </a:lnTo>
                                <a:lnTo>
                                  <a:pt x="2301151" y="546"/>
                                </a:lnTo>
                                <a:lnTo>
                                  <a:pt x="1759534" y="546"/>
                                </a:lnTo>
                                <a:lnTo>
                                  <a:pt x="1364373" y="546"/>
                                </a:lnTo>
                                <a:lnTo>
                                  <a:pt x="1088161" y="546"/>
                                </a:lnTo>
                                <a:lnTo>
                                  <a:pt x="825423" y="546"/>
                                </a:lnTo>
                                <a:lnTo>
                                  <a:pt x="5842" y="546"/>
                                </a:lnTo>
                                <a:lnTo>
                                  <a:pt x="5842" y="0"/>
                                </a:lnTo>
                                <a:lnTo>
                                  <a:pt x="800" y="0"/>
                                </a:lnTo>
                                <a:lnTo>
                                  <a:pt x="800" y="546"/>
                                </a:lnTo>
                                <a:lnTo>
                                  <a:pt x="393" y="546"/>
                                </a:lnTo>
                                <a:lnTo>
                                  <a:pt x="393" y="8420"/>
                                </a:lnTo>
                                <a:lnTo>
                                  <a:pt x="800" y="8420"/>
                                </a:lnTo>
                                <a:lnTo>
                                  <a:pt x="800" y="417131"/>
                                </a:lnTo>
                                <a:lnTo>
                                  <a:pt x="203" y="417131"/>
                                </a:lnTo>
                                <a:lnTo>
                                  <a:pt x="203" y="914603"/>
                                </a:lnTo>
                                <a:lnTo>
                                  <a:pt x="0" y="914603"/>
                                </a:lnTo>
                                <a:lnTo>
                                  <a:pt x="0" y="922464"/>
                                </a:lnTo>
                                <a:lnTo>
                                  <a:pt x="534530" y="922464"/>
                                </a:lnTo>
                                <a:lnTo>
                                  <a:pt x="806907" y="922464"/>
                                </a:lnTo>
                                <a:lnTo>
                                  <a:pt x="941031" y="922464"/>
                                </a:lnTo>
                                <a:lnTo>
                                  <a:pt x="1338922" y="922464"/>
                                </a:lnTo>
                                <a:lnTo>
                                  <a:pt x="2295829" y="922464"/>
                                </a:lnTo>
                                <a:lnTo>
                                  <a:pt x="2295829" y="914603"/>
                                </a:lnTo>
                                <a:lnTo>
                                  <a:pt x="5245" y="914603"/>
                                </a:lnTo>
                                <a:lnTo>
                                  <a:pt x="5245" y="504990"/>
                                </a:lnTo>
                                <a:lnTo>
                                  <a:pt x="5842" y="504990"/>
                                </a:lnTo>
                                <a:lnTo>
                                  <a:pt x="5842" y="8420"/>
                                </a:lnTo>
                                <a:lnTo>
                                  <a:pt x="825423" y="8420"/>
                                </a:lnTo>
                                <a:lnTo>
                                  <a:pt x="1088161" y="8420"/>
                                </a:lnTo>
                                <a:lnTo>
                                  <a:pt x="1364373" y="8420"/>
                                </a:lnTo>
                                <a:lnTo>
                                  <a:pt x="1759534" y="8420"/>
                                </a:lnTo>
                                <a:lnTo>
                                  <a:pt x="2297519" y="8420"/>
                                </a:lnTo>
                                <a:lnTo>
                                  <a:pt x="2297519" y="509346"/>
                                </a:lnTo>
                                <a:lnTo>
                                  <a:pt x="2297849" y="509346"/>
                                </a:lnTo>
                                <a:lnTo>
                                  <a:pt x="2297849" y="919746"/>
                                </a:lnTo>
                                <a:lnTo>
                                  <a:pt x="2303107" y="919746"/>
                                </a:lnTo>
                                <a:lnTo>
                                  <a:pt x="2303107" y="41474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1.926842pt;margin-top:23.943943pt;width:181.35pt;height:72.650pt;mso-position-horizontal-relative:page;mso-position-vertical-relative:paragraph;z-index:-15724544;mso-wrap-distance-left:0;mso-wrap-distance-right:0" id="docshapegroup15" coordorigin="1439,479" coordsize="3627,1453">
                <v:shape style="position:absolute;left:1876;top:575;width:2763;height:1316" type="#_x0000_t75" id="docshape16" stroked="false">
                  <v:imagedata r:id="rId6" o:title=""/>
                </v:shape>
                <v:shape style="position:absolute;left:1438;top:478;width:3627;height:1453" id="docshape17" coordorigin="1439,479" coordsize="3627,1453" path="m5065,1132l5065,1132,5065,486,5062,486,5062,480,4209,480,3587,480,3152,480,2738,480,1448,480,1448,479,1440,479,1440,480,1439,480,1439,492,1440,492,1440,1136,1439,1136,1439,1919,1439,1919,1439,1932,2280,1932,2709,1932,2920,1932,3547,1932,5054,1932,5054,1919,1447,1919,1447,1274,1448,1274,1448,492,2738,492,3152,492,3587,492,4209,492,5057,492,5057,1281,5057,1281,5057,1927,5065,1927,5065,1132xe" filled="true" fillcolor="#000000" stroked="false">
                  <v:path arrowok="t"/>
                  <v:fill type="solid"/>
                </v:shape>
                <w10:wrap type="topAndBottom"/>
              </v:group>
            </w:pict>
          </mc:Fallback>
        </mc:AlternateContent>
      </w:r>
    </w:p>
    <w:p>
      <w:pPr>
        <w:pStyle w:val="Heading2"/>
        <w:spacing w:before="149"/>
        <w:ind w:left="1" w:right="299"/>
        <w:jc w:val="center"/>
      </w:pPr>
      <w:r>
        <w:rPr>
          <w:color w:val="231F20"/>
        </w:rPr>
        <w:t>Figure</w:t>
      </w:r>
      <w:r>
        <w:rPr>
          <w:color w:val="231F20"/>
          <w:spacing w:val="-5"/>
        </w:rPr>
        <w:t> 1:</w:t>
      </w:r>
    </w:p>
    <w:p>
      <w:pPr>
        <w:spacing w:line="256" w:lineRule="auto" w:before="17"/>
        <w:ind w:left="0" w:right="299" w:firstLine="0"/>
        <w:jc w:val="center"/>
        <w:rPr>
          <w:b/>
          <w:sz w:val="20"/>
        </w:rPr>
      </w:pPr>
      <w:r>
        <w:rPr>
          <w:b/>
          <w:color w:val="231F20"/>
          <w:sz w:val="20"/>
        </w:rPr>
        <w:t>This</w:t>
      </w:r>
      <w:r>
        <w:rPr>
          <w:b/>
          <w:color w:val="231F20"/>
          <w:spacing w:val="36"/>
          <w:sz w:val="20"/>
        </w:rPr>
        <w:t> </w:t>
      </w:r>
      <w:r>
        <w:rPr>
          <w:b/>
          <w:color w:val="231F20"/>
          <w:sz w:val="20"/>
        </w:rPr>
        <w:t>is</w:t>
      </w:r>
      <w:r>
        <w:rPr>
          <w:b/>
          <w:color w:val="231F20"/>
          <w:spacing w:val="36"/>
          <w:sz w:val="20"/>
        </w:rPr>
        <w:t> </w:t>
      </w:r>
      <w:r>
        <w:rPr>
          <w:b/>
          <w:color w:val="231F20"/>
          <w:sz w:val="20"/>
        </w:rPr>
        <w:t>a</w:t>
      </w:r>
      <w:r>
        <w:rPr>
          <w:b/>
          <w:color w:val="231F20"/>
          <w:spacing w:val="36"/>
          <w:sz w:val="20"/>
        </w:rPr>
        <w:t> </w:t>
      </w:r>
      <w:r>
        <w:rPr>
          <w:b/>
          <w:color w:val="231F20"/>
          <w:sz w:val="20"/>
        </w:rPr>
        <w:t>figure,</w:t>
      </w:r>
      <w:r>
        <w:rPr>
          <w:b/>
          <w:color w:val="231F20"/>
          <w:spacing w:val="36"/>
          <w:sz w:val="20"/>
        </w:rPr>
        <w:t> </w:t>
      </w:r>
      <w:r>
        <w:rPr>
          <w:b/>
          <w:color w:val="231F20"/>
          <w:sz w:val="20"/>
        </w:rPr>
        <w:t>Schemes</w:t>
      </w:r>
      <w:r>
        <w:rPr>
          <w:b/>
          <w:color w:val="231F20"/>
          <w:spacing w:val="36"/>
          <w:sz w:val="20"/>
        </w:rPr>
        <w:t> </w:t>
      </w:r>
      <w:r>
        <w:rPr>
          <w:b/>
          <w:color w:val="231F20"/>
          <w:sz w:val="20"/>
        </w:rPr>
        <w:t>follow</w:t>
      </w:r>
      <w:r>
        <w:rPr>
          <w:b/>
          <w:color w:val="231F20"/>
          <w:spacing w:val="36"/>
          <w:sz w:val="20"/>
        </w:rPr>
        <w:t> </w:t>
      </w:r>
      <w:r>
        <w:rPr>
          <w:b/>
          <w:color w:val="231F20"/>
          <w:sz w:val="20"/>
        </w:rPr>
        <w:t>the</w:t>
      </w:r>
      <w:r>
        <w:rPr>
          <w:b/>
          <w:color w:val="231F20"/>
          <w:spacing w:val="36"/>
          <w:sz w:val="20"/>
        </w:rPr>
        <w:t> </w:t>
      </w:r>
      <w:r>
        <w:rPr>
          <w:b/>
          <w:color w:val="231F20"/>
          <w:sz w:val="20"/>
        </w:rPr>
        <w:t>same </w:t>
      </w:r>
      <w:r>
        <w:rPr>
          <w:b/>
          <w:color w:val="231F20"/>
          <w:spacing w:val="-2"/>
          <w:sz w:val="20"/>
        </w:rPr>
        <w:t>formatting.</w:t>
      </w:r>
    </w:p>
    <w:p>
      <w:pPr>
        <w:pStyle w:val="BodyText"/>
        <w:spacing w:line="256" w:lineRule="auto" w:before="140"/>
        <w:ind w:left="140" w:right="436"/>
        <w:jc w:val="both"/>
      </w:pPr>
      <w:r>
        <w:rPr>
          <w:color w:val="231F20"/>
        </w:rPr>
        <w:t>If</w:t>
      </w:r>
      <w:r>
        <w:rPr>
          <w:color w:val="231F20"/>
          <w:spacing w:val="-9"/>
        </w:rPr>
        <w:t> </w:t>
      </w:r>
      <w:r>
        <w:rPr>
          <w:color w:val="231F20"/>
        </w:rPr>
        <w:t>there</w:t>
      </w:r>
      <w:r>
        <w:rPr>
          <w:color w:val="231F20"/>
          <w:spacing w:val="-9"/>
        </w:rPr>
        <w:t> </w:t>
      </w:r>
      <w:r>
        <w:rPr>
          <w:color w:val="231F20"/>
        </w:rPr>
        <w:t>are</w:t>
      </w:r>
      <w:r>
        <w:rPr>
          <w:color w:val="231F20"/>
          <w:spacing w:val="-9"/>
        </w:rPr>
        <w:t> </w:t>
      </w:r>
      <w:r>
        <w:rPr>
          <w:color w:val="231F20"/>
        </w:rPr>
        <w:t>multiple</w:t>
      </w:r>
      <w:r>
        <w:rPr>
          <w:color w:val="231F20"/>
          <w:spacing w:val="-8"/>
        </w:rPr>
        <w:t> </w:t>
      </w:r>
      <w:r>
        <w:rPr>
          <w:color w:val="231F20"/>
        </w:rPr>
        <w:t>panels,</w:t>
      </w:r>
      <w:r>
        <w:rPr>
          <w:color w:val="231F20"/>
          <w:spacing w:val="-9"/>
        </w:rPr>
        <w:t> </w:t>
      </w:r>
      <w:r>
        <w:rPr>
          <w:color w:val="231F20"/>
        </w:rPr>
        <w:t>they</w:t>
      </w:r>
      <w:r>
        <w:rPr>
          <w:color w:val="231F20"/>
          <w:spacing w:val="-9"/>
        </w:rPr>
        <w:t> </w:t>
      </w:r>
      <w:r>
        <w:rPr>
          <w:color w:val="231F20"/>
        </w:rPr>
        <w:t>should</w:t>
      </w:r>
      <w:r>
        <w:rPr>
          <w:color w:val="231F20"/>
          <w:spacing w:val="-9"/>
        </w:rPr>
        <w:t> </w:t>
      </w:r>
      <w:r>
        <w:rPr>
          <w:color w:val="231F20"/>
        </w:rPr>
        <w:t>be</w:t>
      </w:r>
      <w:r>
        <w:rPr>
          <w:color w:val="231F20"/>
          <w:spacing w:val="-9"/>
        </w:rPr>
        <w:t> </w:t>
      </w:r>
      <w:r>
        <w:rPr>
          <w:color w:val="231F20"/>
        </w:rPr>
        <w:t>listed as: (a) Description of what is contained in the first panel. (b) Description of what is contained in the second panel. Figures should be placed in the main text near to the first time they are </w:t>
      </w:r>
      <w:r>
        <w:rPr>
          <w:color w:val="231F20"/>
        </w:rPr>
        <w:t>cit- ed.</w:t>
      </w:r>
      <w:r>
        <w:rPr>
          <w:color w:val="231F20"/>
          <w:spacing w:val="-3"/>
        </w:rPr>
        <w:t> </w:t>
      </w:r>
      <w:r>
        <w:rPr>
          <w:color w:val="231F20"/>
        </w:rPr>
        <w:t>A</w:t>
      </w:r>
      <w:r>
        <w:rPr>
          <w:color w:val="231F20"/>
          <w:spacing w:val="-3"/>
        </w:rPr>
        <w:t> </w:t>
      </w:r>
      <w:r>
        <w:rPr>
          <w:color w:val="231F20"/>
        </w:rPr>
        <w:t>caption</w:t>
      </w:r>
      <w:r>
        <w:rPr>
          <w:color w:val="231F20"/>
          <w:spacing w:val="-3"/>
        </w:rPr>
        <w:t> </w:t>
      </w:r>
      <w:r>
        <w:rPr>
          <w:color w:val="231F20"/>
        </w:rPr>
        <w:t>on</w:t>
      </w:r>
      <w:r>
        <w:rPr>
          <w:color w:val="231F20"/>
          <w:spacing w:val="-3"/>
        </w:rPr>
        <w:t> </w:t>
      </w:r>
      <w:r>
        <w:rPr>
          <w:color w:val="231F20"/>
        </w:rPr>
        <w:t>a</w:t>
      </w:r>
      <w:r>
        <w:rPr>
          <w:color w:val="231F20"/>
          <w:spacing w:val="-3"/>
        </w:rPr>
        <w:t> </w:t>
      </w:r>
      <w:r>
        <w:rPr>
          <w:color w:val="231F20"/>
        </w:rPr>
        <w:t>single</w:t>
      </w:r>
      <w:r>
        <w:rPr>
          <w:color w:val="231F20"/>
          <w:spacing w:val="-3"/>
        </w:rPr>
        <w:t> </w:t>
      </w:r>
      <w:r>
        <w:rPr>
          <w:color w:val="231F20"/>
        </w:rPr>
        <w:t>line</w:t>
      </w:r>
      <w:r>
        <w:rPr>
          <w:color w:val="231F20"/>
          <w:spacing w:val="-3"/>
        </w:rPr>
        <w:t> </w:t>
      </w:r>
      <w:r>
        <w:rPr>
          <w:color w:val="231F20"/>
        </w:rPr>
        <w:t>should</w:t>
      </w:r>
      <w:r>
        <w:rPr>
          <w:color w:val="231F20"/>
          <w:spacing w:val="-3"/>
        </w:rPr>
        <w:t> </w:t>
      </w:r>
      <w:r>
        <w:rPr>
          <w:color w:val="231F20"/>
        </w:rPr>
        <w:t>be</w:t>
      </w:r>
      <w:r>
        <w:rPr>
          <w:color w:val="231F20"/>
          <w:spacing w:val="-3"/>
        </w:rPr>
        <w:t> </w:t>
      </w:r>
      <w:r>
        <w:rPr>
          <w:color w:val="231F20"/>
          <w:spacing w:val="-2"/>
        </w:rPr>
        <w:t>centered.</w:t>
      </w:r>
    </w:p>
    <w:p>
      <w:pPr>
        <w:pStyle w:val="BodyText"/>
        <w:spacing w:before="78"/>
      </w:pPr>
    </w:p>
    <w:tbl>
      <w:tblPr>
        <w:tblW w:w="0" w:type="auto"/>
        <w:jc w:val="left"/>
        <w:tblInd w:w="2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276"/>
        <w:gridCol w:w="1279"/>
        <w:gridCol w:w="1102"/>
        <w:gridCol w:w="1105"/>
      </w:tblGrid>
      <w:tr>
        <w:trPr>
          <w:trHeight w:val="307" w:hRule="atLeast"/>
        </w:trPr>
        <w:tc>
          <w:tcPr>
            <w:tcW w:w="1276" w:type="dxa"/>
          </w:tcPr>
          <w:p>
            <w:pPr>
              <w:pStyle w:val="TableParagraph"/>
              <w:ind w:left="138"/>
              <w:jc w:val="left"/>
              <w:rPr>
                <w:b/>
                <w:sz w:val="25"/>
              </w:rPr>
            </w:pPr>
            <w:r>
              <w:rPr>
                <w:b/>
                <w:sz w:val="25"/>
              </w:rPr>
              <w:t>Title</w:t>
            </w:r>
            <w:r>
              <w:rPr>
                <w:b/>
                <w:spacing w:val="11"/>
                <w:sz w:val="25"/>
              </w:rPr>
              <w:t> </w:t>
            </w:r>
            <w:r>
              <w:rPr>
                <w:b/>
                <w:spacing w:val="-12"/>
                <w:sz w:val="25"/>
              </w:rPr>
              <w:t>1</w:t>
            </w:r>
          </w:p>
        </w:tc>
        <w:tc>
          <w:tcPr>
            <w:tcW w:w="1279" w:type="dxa"/>
          </w:tcPr>
          <w:p>
            <w:pPr>
              <w:pStyle w:val="TableParagraph"/>
              <w:ind w:right="416"/>
              <w:rPr>
                <w:b/>
                <w:sz w:val="25"/>
              </w:rPr>
            </w:pPr>
            <w:r>
              <w:rPr>
                <w:b/>
                <w:sz w:val="25"/>
              </w:rPr>
              <w:t>Title</w:t>
            </w:r>
            <w:r>
              <w:rPr>
                <w:b/>
                <w:spacing w:val="11"/>
                <w:sz w:val="25"/>
              </w:rPr>
              <w:t> </w:t>
            </w:r>
            <w:r>
              <w:rPr>
                <w:b/>
                <w:spacing w:val="-12"/>
                <w:sz w:val="25"/>
              </w:rPr>
              <w:t>2</w:t>
            </w:r>
          </w:p>
        </w:tc>
        <w:tc>
          <w:tcPr>
            <w:tcW w:w="1102" w:type="dxa"/>
          </w:tcPr>
          <w:p>
            <w:pPr>
              <w:pStyle w:val="TableParagraph"/>
              <w:ind w:right="238"/>
              <w:rPr>
                <w:b/>
                <w:sz w:val="25"/>
              </w:rPr>
            </w:pPr>
            <w:r>
              <w:rPr>
                <w:b/>
                <w:sz w:val="25"/>
              </w:rPr>
              <w:t>Title</w:t>
            </w:r>
            <w:r>
              <w:rPr>
                <w:b/>
                <w:spacing w:val="11"/>
                <w:sz w:val="25"/>
              </w:rPr>
              <w:t> </w:t>
            </w:r>
            <w:r>
              <w:rPr>
                <w:b/>
                <w:spacing w:val="-12"/>
                <w:sz w:val="25"/>
              </w:rPr>
              <w:t>3</w:t>
            </w:r>
          </w:p>
        </w:tc>
        <w:tc>
          <w:tcPr>
            <w:tcW w:w="1105" w:type="dxa"/>
          </w:tcPr>
          <w:p>
            <w:pPr>
              <w:pStyle w:val="TableParagraph"/>
              <w:ind w:left="7" w:right="108"/>
              <w:jc w:val="center"/>
              <w:rPr>
                <w:b/>
                <w:sz w:val="25"/>
              </w:rPr>
            </w:pPr>
            <w:r>
              <w:rPr>
                <w:b/>
                <w:sz w:val="25"/>
              </w:rPr>
              <w:t>Title</w:t>
            </w:r>
            <w:r>
              <w:rPr>
                <w:b/>
                <w:spacing w:val="11"/>
                <w:sz w:val="25"/>
              </w:rPr>
              <w:t> </w:t>
            </w:r>
            <w:r>
              <w:rPr>
                <w:b/>
                <w:spacing w:val="-12"/>
                <w:sz w:val="25"/>
              </w:rPr>
              <w:t>4</w:t>
            </w:r>
          </w:p>
        </w:tc>
      </w:tr>
      <w:tr>
        <w:trPr>
          <w:trHeight w:val="307" w:hRule="atLeast"/>
        </w:trPr>
        <w:tc>
          <w:tcPr>
            <w:tcW w:w="1276" w:type="dxa"/>
            <w:vMerge w:val="restart"/>
          </w:tcPr>
          <w:p>
            <w:pPr>
              <w:pStyle w:val="TableParagraph"/>
              <w:spacing w:line="240" w:lineRule="auto" w:before="37"/>
              <w:jc w:val="left"/>
              <w:rPr>
                <w:rFonts w:ascii="Verdana"/>
                <w:sz w:val="25"/>
              </w:rPr>
            </w:pPr>
          </w:p>
          <w:p>
            <w:pPr>
              <w:pStyle w:val="TableParagraph"/>
              <w:spacing w:line="240" w:lineRule="auto" w:before="0"/>
              <w:ind w:left="156"/>
              <w:jc w:val="left"/>
              <w:rPr>
                <w:sz w:val="25"/>
              </w:rPr>
            </w:pPr>
            <w:r>
              <w:rPr>
                <w:sz w:val="25"/>
              </w:rPr>
              <w:t>Entry</w:t>
            </w:r>
            <w:r>
              <w:rPr>
                <w:spacing w:val="11"/>
                <w:sz w:val="25"/>
              </w:rPr>
              <w:t> </w:t>
            </w:r>
            <w:r>
              <w:rPr>
                <w:sz w:val="25"/>
              </w:rPr>
              <w:t>1</w:t>
            </w:r>
            <w:r>
              <w:rPr>
                <w:spacing w:val="9"/>
                <w:sz w:val="25"/>
              </w:rPr>
              <w:t> </w:t>
            </w:r>
            <w:r>
              <w:rPr>
                <w:spacing w:val="-10"/>
                <w:sz w:val="25"/>
              </w:rPr>
              <w:t>*</w:t>
            </w:r>
          </w:p>
        </w:tc>
        <w:tc>
          <w:tcPr>
            <w:tcW w:w="1279" w:type="dxa"/>
          </w:tcPr>
          <w:p>
            <w:pPr>
              <w:pStyle w:val="TableParagraph"/>
              <w:ind w:right="409"/>
              <w:rPr>
                <w:sz w:val="25"/>
              </w:rPr>
            </w:pPr>
            <w:r>
              <w:rPr>
                <w:spacing w:val="-4"/>
                <w:sz w:val="25"/>
              </w:rPr>
              <w:t>data</w:t>
            </w:r>
          </w:p>
        </w:tc>
        <w:tc>
          <w:tcPr>
            <w:tcW w:w="1102" w:type="dxa"/>
          </w:tcPr>
          <w:p>
            <w:pPr>
              <w:pStyle w:val="TableParagraph"/>
              <w:ind w:right="321"/>
              <w:rPr>
                <w:sz w:val="25"/>
              </w:rPr>
            </w:pPr>
            <w:r>
              <w:rPr>
                <w:spacing w:val="-4"/>
                <w:sz w:val="25"/>
              </w:rPr>
              <w:t>data</w:t>
            </w:r>
          </w:p>
        </w:tc>
        <w:tc>
          <w:tcPr>
            <w:tcW w:w="1105" w:type="dxa"/>
          </w:tcPr>
          <w:p>
            <w:pPr>
              <w:pStyle w:val="TableParagraph"/>
              <w:ind w:left="108" w:right="101"/>
              <w:jc w:val="center"/>
              <w:rPr>
                <w:sz w:val="25"/>
              </w:rPr>
            </w:pPr>
            <w:r>
              <w:rPr>
                <w:spacing w:val="-4"/>
                <w:sz w:val="25"/>
              </w:rPr>
              <w:t>data</w:t>
            </w:r>
          </w:p>
        </w:tc>
      </w:tr>
      <w:tr>
        <w:trPr>
          <w:trHeight w:val="307" w:hRule="atLeast"/>
        </w:trPr>
        <w:tc>
          <w:tcPr>
            <w:tcW w:w="1276" w:type="dxa"/>
            <w:vMerge/>
            <w:tcBorders>
              <w:top w:val="nil"/>
            </w:tcBorders>
          </w:tcPr>
          <w:p>
            <w:pPr>
              <w:rPr>
                <w:sz w:val="2"/>
                <w:szCs w:val="2"/>
              </w:rPr>
            </w:pPr>
          </w:p>
        </w:tc>
        <w:tc>
          <w:tcPr>
            <w:tcW w:w="1279" w:type="dxa"/>
          </w:tcPr>
          <w:p>
            <w:pPr>
              <w:pStyle w:val="TableParagraph"/>
              <w:ind w:right="409"/>
              <w:rPr>
                <w:sz w:val="25"/>
              </w:rPr>
            </w:pPr>
            <w:r>
              <w:rPr>
                <w:spacing w:val="-4"/>
                <w:sz w:val="25"/>
              </w:rPr>
              <w:t>data</w:t>
            </w:r>
          </w:p>
        </w:tc>
        <w:tc>
          <w:tcPr>
            <w:tcW w:w="1102" w:type="dxa"/>
          </w:tcPr>
          <w:p>
            <w:pPr>
              <w:pStyle w:val="TableParagraph"/>
              <w:ind w:right="277"/>
              <w:rPr>
                <w:sz w:val="25"/>
              </w:rPr>
            </w:pPr>
            <w:r>
              <w:rPr>
                <w:spacing w:val="-4"/>
                <w:w w:val="105"/>
                <w:sz w:val="25"/>
              </w:rPr>
              <w:t>data</w:t>
            </w:r>
            <w:r>
              <w:rPr>
                <w:spacing w:val="-4"/>
                <w:w w:val="105"/>
                <w:sz w:val="25"/>
                <w:vertAlign w:val="superscript"/>
              </w:rPr>
              <w:t>1</w:t>
            </w:r>
          </w:p>
        </w:tc>
        <w:tc>
          <w:tcPr>
            <w:tcW w:w="1105" w:type="dxa"/>
          </w:tcPr>
          <w:p>
            <w:pPr>
              <w:pStyle w:val="TableParagraph"/>
              <w:ind w:left="108" w:right="101"/>
              <w:jc w:val="center"/>
              <w:rPr>
                <w:sz w:val="25"/>
              </w:rPr>
            </w:pPr>
            <w:r>
              <w:rPr>
                <w:spacing w:val="-4"/>
                <w:sz w:val="25"/>
              </w:rPr>
              <w:t>data</w:t>
            </w:r>
          </w:p>
        </w:tc>
      </w:tr>
      <w:tr>
        <w:trPr>
          <w:trHeight w:val="303" w:hRule="atLeast"/>
        </w:trPr>
        <w:tc>
          <w:tcPr>
            <w:tcW w:w="1276" w:type="dxa"/>
            <w:vMerge/>
            <w:tcBorders>
              <w:top w:val="nil"/>
            </w:tcBorders>
          </w:tcPr>
          <w:p>
            <w:pPr>
              <w:rPr>
                <w:sz w:val="2"/>
                <w:szCs w:val="2"/>
              </w:rPr>
            </w:pPr>
          </w:p>
        </w:tc>
        <w:tc>
          <w:tcPr>
            <w:tcW w:w="1279" w:type="dxa"/>
          </w:tcPr>
          <w:p>
            <w:pPr>
              <w:pStyle w:val="TableParagraph"/>
              <w:spacing w:before="16"/>
              <w:ind w:right="409"/>
              <w:rPr>
                <w:sz w:val="25"/>
              </w:rPr>
            </w:pPr>
            <w:r>
              <w:rPr>
                <w:spacing w:val="-4"/>
                <w:sz w:val="25"/>
              </w:rPr>
              <w:t>data</w:t>
            </w:r>
          </w:p>
        </w:tc>
        <w:tc>
          <w:tcPr>
            <w:tcW w:w="1102" w:type="dxa"/>
          </w:tcPr>
          <w:p>
            <w:pPr>
              <w:pStyle w:val="TableParagraph"/>
              <w:spacing w:before="16"/>
              <w:ind w:right="321"/>
              <w:rPr>
                <w:sz w:val="25"/>
              </w:rPr>
            </w:pPr>
            <w:r>
              <w:rPr>
                <w:spacing w:val="-4"/>
                <w:sz w:val="25"/>
              </w:rPr>
              <w:t>data</w:t>
            </w:r>
          </w:p>
        </w:tc>
        <w:tc>
          <w:tcPr>
            <w:tcW w:w="1105" w:type="dxa"/>
          </w:tcPr>
          <w:p>
            <w:pPr>
              <w:pStyle w:val="TableParagraph"/>
              <w:spacing w:before="16"/>
              <w:ind w:left="108" w:right="101"/>
              <w:jc w:val="center"/>
              <w:rPr>
                <w:sz w:val="25"/>
              </w:rPr>
            </w:pPr>
            <w:r>
              <w:rPr>
                <w:spacing w:val="-4"/>
                <w:sz w:val="25"/>
              </w:rPr>
              <w:t>data</w:t>
            </w:r>
          </w:p>
        </w:tc>
      </w:tr>
      <w:tr>
        <w:trPr>
          <w:trHeight w:val="307" w:hRule="atLeast"/>
        </w:trPr>
        <w:tc>
          <w:tcPr>
            <w:tcW w:w="1276" w:type="dxa"/>
          </w:tcPr>
          <w:p>
            <w:pPr>
              <w:pStyle w:val="TableParagraph"/>
              <w:ind w:left="252"/>
              <w:jc w:val="left"/>
              <w:rPr>
                <w:sz w:val="25"/>
              </w:rPr>
            </w:pPr>
            <w:r>
              <w:rPr>
                <w:sz w:val="25"/>
              </w:rPr>
              <w:t>Entry</w:t>
            </w:r>
            <w:r>
              <w:rPr>
                <w:spacing w:val="17"/>
                <w:sz w:val="25"/>
              </w:rPr>
              <w:t> </w:t>
            </w:r>
            <w:r>
              <w:rPr>
                <w:spacing w:val="-10"/>
                <w:sz w:val="25"/>
              </w:rPr>
              <w:t>2</w:t>
            </w:r>
          </w:p>
        </w:tc>
        <w:tc>
          <w:tcPr>
            <w:tcW w:w="1279" w:type="dxa"/>
          </w:tcPr>
          <w:p>
            <w:pPr>
              <w:pStyle w:val="TableParagraph"/>
              <w:ind w:right="409"/>
              <w:rPr>
                <w:sz w:val="25"/>
              </w:rPr>
            </w:pPr>
            <w:r>
              <w:rPr>
                <w:spacing w:val="-4"/>
                <w:sz w:val="25"/>
              </w:rPr>
              <w:t>data</w:t>
            </w:r>
          </w:p>
        </w:tc>
        <w:tc>
          <w:tcPr>
            <w:tcW w:w="1102" w:type="dxa"/>
          </w:tcPr>
          <w:p>
            <w:pPr>
              <w:pStyle w:val="TableParagraph"/>
              <w:ind w:right="321"/>
              <w:rPr>
                <w:sz w:val="25"/>
              </w:rPr>
            </w:pPr>
            <w:r>
              <w:rPr>
                <w:spacing w:val="-4"/>
                <w:sz w:val="25"/>
              </w:rPr>
              <w:t>data</w:t>
            </w:r>
          </w:p>
        </w:tc>
        <w:tc>
          <w:tcPr>
            <w:tcW w:w="1105" w:type="dxa"/>
          </w:tcPr>
          <w:p>
            <w:pPr>
              <w:pStyle w:val="TableParagraph"/>
              <w:ind w:left="108" w:right="101"/>
              <w:jc w:val="center"/>
              <w:rPr>
                <w:sz w:val="25"/>
              </w:rPr>
            </w:pPr>
            <w:r>
              <w:rPr>
                <w:spacing w:val="-4"/>
                <w:sz w:val="25"/>
              </w:rPr>
              <w:t>data</w:t>
            </w:r>
          </w:p>
        </w:tc>
      </w:tr>
    </w:tbl>
    <w:p>
      <w:pPr>
        <w:spacing w:before="1"/>
        <w:ind w:left="294" w:right="0" w:firstLine="0"/>
        <w:jc w:val="left"/>
        <w:rPr>
          <w:rFonts w:ascii="Times New Roman"/>
          <w:sz w:val="23"/>
        </w:rPr>
      </w:pPr>
      <w:r>
        <w:rPr>
          <w:rFonts w:ascii="Times New Roman"/>
          <w:position w:val="9"/>
          <w:sz w:val="23"/>
        </w:rPr>
        <w:t>*</w:t>
      </w:r>
      <w:r>
        <w:rPr>
          <w:rFonts w:ascii="Times New Roman"/>
          <w:sz w:val="23"/>
        </w:rPr>
        <w:t>Tables</w:t>
      </w:r>
      <w:r>
        <w:rPr>
          <w:rFonts w:ascii="Times New Roman"/>
          <w:spacing w:val="-13"/>
          <w:sz w:val="23"/>
        </w:rPr>
        <w:t> </w:t>
      </w:r>
      <w:r>
        <w:rPr>
          <w:rFonts w:ascii="Times New Roman"/>
          <w:sz w:val="23"/>
        </w:rPr>
        <w:t>may</w:t>
      </w:r>
      <w:r>
        <w:rPr>
          <w:rFonts w:ascii="Times New Roman"/>
          <w:spacing w:val="-9"/>
          <w:sz w:val="23"/>
        </w:rPr>
        <w:t> </w:t>
      </w:r>
      <w:r>
        <w:rPr>
          <w:rFonts w:ascii="Times New Roman"/>
          <w:sz w:val="23"/>
        </w:rPr>
        <w:t>have</w:t>
      </w:r>
      <w:r>
        <w:rPr>
          <w:rFonts w:ascii="Times New Roman"/>
          <w:spacing w:val="-12"/>
          <w:sz w:val="23"/>
        </w:rPr>
        <w:t> </w:t>
      </w:r>
      <w:r>
        <w:rPr>
          <w:rFonts w:ascii="Times New Roman"/>
          <w:sz w:val="23"/>
        </w:rPr>
        <w:t>a</w:t>
      </w:r>
      <w:r>
        <w:rPr>
          <w:rFonts w:ascii="Times New Roman"/>
          <w:spacing w:val="-12"/>
          <w:sz w:val="23"/>
        </w:rPr>
        <w:t> </w:t>
      </w:r>
      <w:r>
        <w:rPr>
          <w:rFonts w:ascii="Times New Roman"/>
          <w:spacing w:val="-2"/>
          <w:sz w:val="23"/>
        </w:rPr>
        <w:t>footer.</w:t>
      </w:r>
    </w:p>
    <w:p>
      <w:pPr>
        <w:pStyle w:val="BodyText"/>
        <w:spacing w:before="37"/>
        <w:rPr>
          <w:rFonts w:ascii="Times New Roman"/>
          <w:sz w:val="23"/>
        </w:rPr>
      </w:pPr>
    </w:p>
    <w:p>
      <w:pPr>
        <w:spacing w:before="0"/>
        <w:ind w:left="1" w:right="299" w:firstLine="0"/>
        <w:jc w:val="center"/>
        <w:rPr>
          <w:b/>
          <w:sz w:val="20"/>
        </w:rPr>
      </w:pPr>
      <w:r>
        <w:rPr>
          <w:b/>
          <w:color w:val="231F20"/>
          <w:sz w:val="20"/>
        </w:rPr>
        <w:t>Table</w:t>
      </w:r>
      <w:r>
        <w:rPr>
          <w:b/>
          <w:color w:val="231F20"/>
          <w:spacing w:val="-4"/>
          <w:sz w:val="20"/>
        </w:rPr>
        <w:t> </w:t>
      </w:r>
      <w:r>
        <w:rPr>
          <w:b/>
          <w:color w:val="231F20"/>
          <w:spacing w:val="-5"/>
          <w:sz w:val="20"/>
        </w:rPr>
        <w:t>1:</w:t>
      </w:r>
    </w:p>
    <w:p>
      <w:pPr>
        <w:spacing w:line="256" w:lineRule="auto" w:before="17"/>
        <w:ind w:left="140" w:right="438" w:hanging="1"/>
        <w:jc w:val="center"/>
        <w:rPr>
          <w:b/>
          <w:sz w:val="20"/>
        </w:rPr>
      </w:pPr>
      <w:r>
        <w:rPr>
          <w:b/>
          <w:color w:val="231F20"/>
          <w:sz w:val="20"/>
        </w:rPr>
        <w:t>This</w:t>
      </w:r>
      <w:r>
        <w:rPr>
          <w:b/>
          <w:color w:val="231F20"/>
          <w:spacing w:val="40"/>
          <w:sz w:val="20"/>
        </w:rPr>
        <w:t> </w:t>
      </w:r>
      <w:r>
        <w:rPr>
          <w:b/>
          <w:color w:val="231F20"/>
          <w:sz w:val="20"/>
        </w:rPr>
        <w:t>is</w:t>
      </w:r>
      <w:r>
        <w:rPr>
          <w:b/>
          <w:color w:val="231F20"/>
          <w:spacing w:val="40"/>
          <w:sz w:val="20"/>
        </w:rPr>
        <w:t> </w:t>
      </w:r>
      <w:r>
        <w:rPr>
          <w:b/>
          <w:color w:val="231F20"/>
          <w:sz w:val="20"/>
        </w:rPr>
        <w:t>a</w:t>
      </w:r>
      <w:r>
        <w:rPr>
          <w:b/>
          <w:color w:val="231F20"/>
          <w:spacing w:val="40"/>
          <w:sz w:val="20"/>
        </w:rPr>
        <w:t> </w:t>
      </w:r>
      <w:r>
        <w:rPr>
          <w:b/>
          <w:color w:val="231F20"/>
          <w:sz w:val="20"/>
        </w:rPr>
        <w:t>table</w:t>
      </w:r>
      <w:r>
        <w:rPr>
          <w:b/>
          <w:color w:val="231F20"/>
          <w:spacing w:val="40"/>
          <w:sz w:val="20"/>
        </w:rPr>
        <w:t> </w:t>
      </w:r>
      <w:r>
        <w:rPr>
          <w:b/>
          <w:color w:val="231F20"/>
          <w:sz w:val="20"/>
        </w:rPr>
        <w:t>caption.</w:t>
      </w:r>
      <w:r>
        <w:rPr>
          <w:b/>
          <w:color w:val="231F20"/>
          <w:spacing w:val="40"/>
          <w:sz w:val="20"/>
        </w:rPr>
        <w:t> </w:t>
      </w:r>
      <w:r>
        <w:rPr>
          <w:b/>
          <w:color w:val="231F20"/>
          <w:sz w:val="20"/>
        </w:rPr>
        <w:t>Tables</w:t>
      </w:r>
      <w:r>
        <w:rPr>
          <w:b/>
          <w:color w:val="231F20"/>
          <w:spacing w:val="40"/>
          <w:sz w:val="20"/>
        </w:rPr>
        <w:t> </w:t>
      </w:r>
      <w:r>
        <w:rPr>
          <w:b/>
          <w:color w:val="231F20"/>
          <w:sz w:val="20"/>
        </w:rPr>
        <w:t>should</w:t>
      </w:r>
      <w:r>
        <w:rPr>
          <w:b/>
          <w:color w:val="231F20"/>
          <w:spacing w:val="40"/>
          <w:sz w:val="20"/>
        </w:rPr>
        <w:t> </w:t>
      </w:r>
      <w:r>
        <w:rPr>
          <w:b/>
          <w:color w:val="231F20"/>
          <w:sz w:val="20"/>
        </w:rPr>
        <w:t>be placed</w:t>
      </w:r>
      <w:r>
        <w:rPr>
          <w:b/>
          <w:color w:val="231F20"/>
          <w:spacing w:val="-10"/>
          <w:sz w:val="20"/>
        </w:rPr>
        <w:t> </w:t>
      </w:r>
      <w:r>
        <w:rPr>
          <w:b/>
          <w:color w:val="231F20"/>
          <w:sz w:val="20"/>
        </w:rPr>
        <w:t>in</w:t>
      </w:r>
      <w:r>
        <w:rPr>
          <w:b/>
          <w:color w:val="231F20"/>
          <w:spacing w:val="-10"/>
          <w:sz w:val="20"/>
        </w:rPr>
        <w:t> </w:t>
      </w:r>
      <w:r>
        <w:rPr>
          <w:b/>
          <w:color w:val="231F20"/>
          <w:sz w:val="20"/>
        </w:rPr>
        <w:t>the</w:t>
      </w:r>
      <w:r>
        <w:rPr>
          <w:b/>
          <w:color w:val="231F20"/>
          <w:spacing w:val="-10"/>
          <w:sz w:val="20"/>
        </w:rPr>
        <w:t> </w:t>
      </w:r>
      <w:r>
        <w:rPr>
          <w:b/>
          <w:color w:val="231F20"/>
          <w:sz w:val="20"/>
        </w:rPr>
        <w:t>main</w:t>
      </w:r>
      <w:r>
        <w:rPr>
          <w:b/>
          <w:color w:val="231F20"/>
          <w:spacing w:val="-10"/>
          <w:sz w:val="20"/>
        </w:rPr>
        <w:t> </w:t>
      </w:r>
      <w:r>
        <w:rPr>
          <w:b/>
          <w:color w:val="231F20"/>
          <w:sz w:val="20"/>
        </w:rPr>
        <w:t>text</w:t>
      </w:r>
      <w:r>
        <w:rPr>
          <w:b/>
          <w:color w:val="231F20"/>
          <w:spacing w:val="-10"/>
          <w:sz w:val="20"/>
        </w:rPr>
        <w:t> </w:t>
      </w:r>
      <w:r>
        <w:rPr>
          <w:b/>
          <w:color w:val="231F20"/>
          <w:sz w:val="20"/>
        </w:rPr>
        <w:t>near</w:t>
      </w:r>
      <w:r>
        <w:rPr>
          <w:b/>
          <w:color w:val="231F20"/>
          <w:spacing w:val="-10"/>
          <w:sz w:val="20"/>
        </w:rPr>
        <w:t> </w:t>
      </w:r>
      <w:r>
        <w:rPr>
          <w:b/>
          <w:color w:val="231F20"/>
          <w:sz w:val="20"/>
        </w:rPr>
        <w:t>to</w:t>
      </w:r>
      <w:r>
        <w:rPr>
          <w:b/>
          <w:color w:val="231F20"/>
          <w:spacing w:val="-10"/>
          <w:sz w:val="20"/>
        </w:rPr>
        <w:t> </w:t>
      </w:r>
      <w:r>
        <w:rPr>
          <w:b/>
          <w:color w:val="231F20"/>
          <w:sz w:val="20"/>
        </w:rPr>
        <w:t>the</w:t>
      </w:r>
      <w:r>
        <w:rPr>
          <w:b/>
          <w:color w:val="231F20"/>
          <w:spacing w:val="-10"/>
          <w:sz w:val="20"/>
        </w:rPr>
        <w:t> </w:t>
      </w:r>
      <w:r>
        <w:rPr>
          <w:b/>
          <w:color w:val="231F20"/>
          <w:sz w:val="20"/>
        </w:rPr>
        <w:t>first</w:t>
      </w:r>
      <w:r>
        <w:rPr>
          <w:b/>
          <w:color w:val="231F20"/>
          <w:spacing w:val="-10"/>
          <w:sz w:val="20"/>
        </w:rPr>
        <w:t> </w:t>
      </w:r>
      <w:r>
        <w:rPr>
          <w:b/>
          <w:color w:val="231F20"/>
          <w:sz w:val="20"/>
        </w:rPr>
        <w:t>time they are cited.</w:t>
      </w:r>
    </w:p>
    <w:p>
      <w:pPr>
        <w:pStyle w:val="BodyText"/>
        <w:spacing w:before="16"/>
        <w:rPr>
          <w:b/>
        </w:rPr>
      </w:pPr>
    </w:p>
    <w:p>
      <w:pPr>
        <w:spacing w:before="1"/>
        <w:ind w:left="140" w:right="0" w:firstLine="0"/>
        <w:jc w:val="left"/>
        <w:rPr>
          <w:b/>
          <w:sz w:val="20"/>
        </w:rPr>
      </w:pPr>
      <w:r>
        <w:rPr>
          <w:b/>
          <w:color w:val="231F20"/>
          <w:spacing w:val="-2"/>
          <w:sz w:val="20"/>
        </w:rPr>
        <w:t>Discussion</w:t>
      </w:r>
    </w:p>
    <w:p>
      <w:pPr>
        <w:pStyle w:val="BodyText"/>
        <w:spacing w:line="256" w:lineRule="auto" w:before="17"/>
        <w:ind w:left="140" w:right="437"/>
        <w:jc w:val="both"/>
      </w:pPr>
      <w:r>
        <w:rPr>
          <w:color w:val="231F20"/>
        </w:rPr>
        <w:t>Authors</w:t>
      </w:r>
      <w:r>
        <w:rPr>
          <w:color w:val="231F20"/>
          <w:spacing w:val="40"/>
        </w:rPr>
        <w:t> </w:t>
      </w:r>
      <w:r>
        <w:rPr>
          <w:color w:val="231F20"/>
        </w:rPr>
        <w:t>should</w:t>
      </w:r>
      <w:r>
        <w:rPr>
          <w:color w:val="231F20"/>
          <w:spacing w:val="40"/>
        </w:rPr>
        <w:t> </w:t>
      </w:r>
      <w:r>
        <w:rPr>
          <w:color w:val="231F20"/>
        </w:rPr>
        <w:t>discuss</w:t>
      </w:r>
      <w:r>
        <w:rPr>
          <w:color w:val="231F20"/>
          <w:spacing w:val="40"/>
        </w:rPr>
        <w:t> </w:t>
      </w:r>
      <w:r>
        <w:rPr>
          <w:color w:val="231F20"/>
        </w:rPr>
        <w:t>the</w:t>
      </w:r>
      <w:r>
        <w:rPr>
          <w:color w:val="231F20"/>
          <w:spacing w:val="40"/>
        </w:rPr>
        <w:t> </w:t>
      </w:r>
      <w:r>
        <w:rPr>
          <w:color w:val="231F20"/>
        </w:rPr>
        <w:t>results</w:t>
      </w:r>
      <w:r>
        <w:rPr>
          <w:color w:val="231F20"/>
          <w:spacing w:val="40"/>
        </w:rPr>
        <w:t> </w:t>
      </w:r>
      <w:r>
        <w:rPr>
          <w:color w:val="231F20"/>
        </w:rPr>
        <w:t>and</w:t>
      </w:r>
      <w:r>
        <w:rPr>
          <w:color w:val="231F20"/>
          <w:spacing w:val="40"/>
        </w:rPr>
        <w:t> </w:t>
      </w:r>
      <w:r>
        <w:rPr>
          <w:color w:val="231F20"/>
        </w:rPr>
        <w:t>how they can be interpreted in perspective of pre- vious studies and of the working hypotheses. The findings and their implications should be discussed in the broadest context possible. Fu- ture</w:t>
      </w:r>
      <w:r>
        <w:rPr>
          <w:color w:val="231F20"/>
          <w:spacing w:val="-1"/>
        </w:rPr>
        <w:t> </w:t>
      </w:r>
      <w:r>
        <w:rPr>
          <w:color w:val="231F20"/>
        </w:rPr>
        <w:t>research</w:t>
      </w:r>
      <w:r>
        <w:rPr>
          <w:color w:val="231F20"/>
          <w:spacing w:val="2"/>
        </w:rPr>
        <w:t> </w:t>
      </w:r>
      <w:r>
        <w:rPr>
          <w:color w:val="231F20"/>
        </w:rPr>
        <w:t>directions</w:t>
      </w:r>
      <w:r>
        <w:rPr>
          <w:color w:val="231F20"/>
          <w:spacing w:val="2"/>
        </w:rPr>
        <w:t> </w:t>
      </w:r>
      <w:r>
        <w:rPr>
          <w:color w:val="231F20"/>
        </w:rPr>
        <w:t>may</w:t>
      </w:r>
      <w:r>
        <w:rPr>
          <w:color w:val="231F20"/>
          <w:spacing w:val="1"/>
        </w:rPr>
        <w:t> </w:t>
      </w:r>
      <w:r>
        <w:rPr>
          <w:color w:val="231F20"/>
        </w:rPr>
        <w:t>also</w:t>
      </w:r>
      <w:r>
        <w:rPr>
          <w:color w:val="231F20"/>
          <w:spacing w:val="2"/>
        </w:rPr>
        <w:t> </w:t>
      </w:r>
      <w:r>
        <w:rPr>
          <w:color w:val="231F20"/>
        </w:rPr>
        <w:t>be</w:t>
      </w:r>
      <w:r>
        <w:rPr>
          <w:color w:val="231F20"/>
          <w:spacing w:val="2"/>
        </w:rPr>
        <w:t> </w:t>
      </w:r>
      <w:r>
        <w:rPr>
          <w:color w:val="231F20"/>
          <w:spacing w:val="-2"/>
        </w:rPr>
        <w:t>highlighted.</w:t>
      </w:r>
    </w:p>
    <w:p>
      <w:pPr>
        <w:pStyle w:val="BodyText"/>
        <w:spacing w:before="16"/>
      </w:pPr>
    </w:p>
    <w:p>
      <w:pPr>
        <w:pStyle w:val="Heading2"/>
        <w:ind w:left="140"/>
      </w:pPr>
      <w:r>
        <w:rPr>
          <w:color w:val="231F20"/>
          <w:spacing w:val="-2"/>
        </w:rPr>
        <w:t>Conclusions</w:t>
      </w:r>
    </w:p>
    <w:p>
      <w:pPr>
        <w:pStyle w:val="BodyText"/>
        <w:spacing w:line="256" w:lineRule="auto" w:before="17"/>
        <w:ind w:left="140" w:right="436"/>
        <w:jc w:val="both"/>
      </w:pPr>
      <w:r>
        <w:rPr>
          <w:color w:val="231F20"/>
        </w:rPr>
        <w:t>This</w:t>
      </w:r>
      <w:r>
        <w:rPr>
          <w:color w:val="231F20"/>
          <w:spacing w:val="40"/>
        </w:rPr>
        <w:t>  </w:t>
      </w:r>
      <w:r>
        <w:rPr>
          <w:color w:val="231F20"/>
        </w:rPr>
        <w:t>section</w:t>
      </w:r>
      <w:r>
        <w:rPr>
          <w:color w:val="231F20"/>
          <w:spacing w:val="40"/>
        </w:rPr>
        <w:t>  </w:t>
      </w:r>
      <w:r>
        <w:rPr>
          <w:color w:val="231F20"/>
        </w:rPr>
        <w:t>is</w:t>
      </w:r>
      <w:r>
        <w:rPr>
          <w:color w:val="231F20"/>
          <w:spacing w:val="40"/>
        </w:rPr>
        <w:t>  </w:t>
      </w:r>
      <w:r>
        <w:rPr>
          <w:color w:val="231F20"/>
        </w:rPr>
        <w:t>not</w:t>
      </w:r>
      <w:r>
        <w:rPr>
          <w:color w:val="231F20"/>
          <w:spacing w:val="40"/>
        </w:rPr>
        <w:t>  </w:t>
      </w:r>
      <w:r>
        <w:rPr>
          <w:color w:val="231F20"/>
        </w:rPr>
        <w:t>mandatory,</w:t>
      </w:r>
      <w:r>
        <w:rPr>
          <w:color w:val="231F20"/>
          <w:spacing w:val="40"/>
        </w:rPr>
        <w:t>  </w:t>
      </w:r>
      <w:r>
        <w:rPr>
          <w:color w:val="231F20"/>
        </w:rPr>
        <w:t>but</w:t>
      </w:r>
      <w:r>
        <w:rPr>
          <w:color w:val="231F20"/>
          <w:spacing w:val="40"/>
        </w:rPr>
        <w:t>  </w:t>
      </w:r>
      <w:r>
        <w:rPr>
          <w:color w:val="231F20"/>
        </w:rPr>
        <w:t>can be</w:t>
      </w:r>
      <w:r>
        <w:rPr>
          <w:color w:val="231F20"/>
          <w:spacing w:val="80"/>
        </w:rPr>
        <w:t> </w:t>
      </w:r>
      <w:r>
        <w:rPr>
          <w:color w:val="231F20"/>
        </w:rPr>
        <w:t>added</w:t>
      </w:r>
      <w:r>
        <w:rPr>
          <w:color w:val="231F20"/>
          <w:spacing w:val="80"/>
        </w:rPr>
        <w:t> </w:t>
      </w:r>
      <w:r>
        <w:rPr>
          <w:color w:val="231F20"/>
        </w:rPr>
        <w:t>to</w:t>
      </w:r>
      <w:r>
        <w:rPr>
          <w:color w:val="231F20"/>
          <w:spacing w:val="80"/>
        </w:rPr>
        <w:t> </w:t>
      </w:r>
      <w:r>
        <w:rPr>
          <w:color w:val="231F20"/>
        </w:rPr>
        <w:t>the</w:t>
      </w:r>
      <w:r>
        <w:rPr>
          <w:color w:val="231F20"/>
          <w:spacing w:val="80"/>
        </w:rPr>
        <w:t> </w:t>
      </w:r>
      <w:r>
        <w:rPr>
          <w:color w:val="231F20"/>
        </w:rPr>
        <w:t>manuscript</w:t>
      </w:r>
      <w:r>
        <w:rPr>
          <w:color w:val="231F20"/>
          <w:spacing w:val="80"/>
        </w:rPr>
        <w:t> </w:t>
      </w:r>
      <w:r>
        <w:rPr>
          <w:color w:val="231F20"/>
        </w:rPr>
        <w:t>if</w:t>
      </w:r>
      <w:r>
        <w:rPr>
          <w:color w:val="231F20"/>
          <w:spacing w:val="80"/>
        </w:rPr>
        <w:t> </w:t>
      </w:r>
      <w:r>
        <w:rPr>
          <w:color w:val="231F20"/>
        </w:rPr>
        <w:t>the</w:t>
      </w:r>
      <w:r>
        <w:rPr>
          <w:color w:val="231F20"/>
          <w:spacing w:val="80"/>
        </w:rPr>
        <w:t> </w:t>
      </w:r>
      <w:r>
        <w:rPr>
          <w:color w:val="231F20"/>
        </w:rPr>
        <w:t>dis- cussion</w:t>
      </w:r>
      <w:r>
        <w:rPr>
          <w:color w:val="231F20"/>
          <w:spacing w:val="48"/>
          <w:w w:val="150"/>
        </w:rPr>
        <w:t>  </w:t>
      </w:r>
      <w:r>
        <w:rPr>
          <w:color w:val="231F20"/>
        </w:rPr>
        <w:t>is</w:t>
      </w:r>
      <w:r>
        <w:rPr>
          <w:color w:val="231F20"/>
          <w:spacing w:val="49"/>
          <w:w w:val="150"/>
        </w:rPr>
        <w:t>  </w:t>
      </w:r>
      <w:r>
        <w:rPr>
          <w:color w:val="231F20"/>
        </w:rPr>
        <w:t>unusually</w:t>
      </w:r>
      <w:r>
        <w:rPr>
          <w:color w:val="231F20"/>
          <w:spacing w:val="48"/>
          <w:w w:val="150"/>
        </w:rPr>
        <w:t>  </w:t>
      </w:r>
      <w:r>
        <w:rPr>
          <w:color w:val="231F20"/>
        </w:rPr>
        <w:t>long</w:t>
      </w:r>
      <w:r>
        <w:rPr>
          <w:color w:val="231F20"/>
          <w:spacing w:val="49"/>
          <w:w w:val="150"/>
        </w:rPr>
        <w:t>  </w:t>
      </w:r>
      <w:r>
        <w:rPr>
          <w:color w:val="231F20"/>
        </w:rPr>
        <w:t>or</w:t>
      </w:r>
      <w:r>
        <w:rPr>
          <w:color w:val="231F20"/>
          <w:spacing w:val="48"/>
          <w:w w:val="150"/>
        </w:rPr>
        <w:t>  </w:t>
      </w:r>
      <w:r>
        <w:rPr>
          <w:color w:val="231F20"/>
          <w:spacing w:val="-2"/>
        </w:rPr>
        <w:t>complex.</w:t>
      </w:r>
    </w:p>
    <w:p>
      <w:pPr>
        <w:pStyle w:val="BodyText"/>
        <w:spacing w:before="16"/>
      </w:pPr>
    </w:p>
    <w:p>
      <w:pPr>
        <w:pStyle w:val="Heading2"/>
        <w:spacing w:before="1"/>
        <w:ind w:left="140"/>
        <w:jc w:val="both"/>
      </w:pPr>
      <w:r>
        <w:rPr>
          <w:color w:val="231F20"/>
        </w:rPr>
        <w:t>List</w:t>
      </w:r>
      <w:r>
        <w:rPr>
          <w:color w:val="231F20"/>
          <w:spacing w:val="-1"/>
        </w:rPr>
        <w:t> </w:t>
      </w:r>
      <w:r>
        <w:rPr>
          <w:color w:val="231F20"/>
        </w:rPr>
        <w:t>of</w:t>
      </w:r>
      <w:r>
        <w:rPr>
          <w:color w:val="231F20"/>
          <w:spacing w:val="-1"/>
        </w:rPr>
        <w:t> </w:t>
      </w:r>
      <w:r>
        <w:rPr>
          <w:color w:val="231F20"/>
          <w:spacing w:val="-2"/>
        </w:rPr>
        <w:t>abbreviations</w:t>
      </w:r>
    </w:p>
    <w:p>
      <w:pPr>
        <w:pStyle w:val="BodyText"/>
        <w:spacing w:line="256" w:lineRule="auto" w:before="17"/>
        <w:ind w:left="140" w:right="437"/>
        <w:jc w:val="both"/>
      </w:pPr>
      <w:r>
        <w:rPr>
          <w:color w:val="231F20"/>
        </w:rPr>
        <w:t>Authors</w:t>
      </w:r>
      <w:r>
        <w:rPr>
          <w:color w:val="231F20"/>
          <w:spacing w:val="40"/>
        </w:rPr>
        <w:t> </w:t>
      </w:r>
      <w:r>
        <w:rPr>
          <w:color w:val="231F20"/>
        </w:rPr>
        <w:t>should</w:t>
      </w:r>
      <w:r>
        <w:rPr>
          <w:color w:val="231F20"/>
          <w:spacing w:val="40"/>
        </w:rPr>
        <w:t> </w:t>
      </w:r>
      <w:r>
        <w:rPr>
          <w:color w:val="231F20"/>
        </w:rPr>
        <w:t>expand</w:t>
      </w:r>
      <w:r>
        <w:rPr>
          <w:color w:val="231F20"/>
          <w:spacing w:val="40"/>
        </w:rPr>
        <w:t> </w:t>
      </w:r>
      <w:r>
        <w:rPr>
          <w:color w:val="231F20"/>
        </w:rPr>
        <w:t>abbreviations</w:t>
      </w:r>
      <w:r>
        <w:rPr>
          <w:color w:val="231F20"/>
          <w:spacing w:val="40"/>
        </w:rPr>
        <w:t> </w:t>
      </w:r>
      <w:r>
        <w:rPr>
          <w:color w:val="231F20"/>
        </w:rPr>
        <w:t>upon</w:t>
      </w:r>
      <w:r>
        <w:rPr>
          <w:color w:val="231F20"/>
          <w:spacing w:val="80"/>
        </w:rPr>
        <w:t> </w:t>
      </w:r>
      <w:r>
        <w:rPr>
          <w:color w:val="231F20"/>
        </w:rPr>
        <w:t>first use in manuscripts to ensure reader- comprehension.</w:t>
      </w:r>
      <w:r>
        <w:rPr>
          <w:color w:val="231F20"/>
          <w:spacing w:val="40"/>
        </w:rPr>
        <w:t>  </w:t>
      </w:r>
      <w:r>
        <w:rPr>
          <w:color w:val="231F20"/>
        </w:rPr>
        <w:t>Including</w:t>
      </w:r>
      <w:r>
        <w:rPr>
          <w:color w:val="231F20"/>
          <w:spacing w:val="40"/>
        </w:rPr>
        <w:t>  </w:t>
      </w:r>
      <w:r>
        <w:rPr>
          <w:color w:val="231F20"/>
        </w:rPr>
        <w:t>a</w:t>
      </w:r>
      <w:r>
        <w:rPr>
          <w:color w:val="231F20"/>
          <w:spacing w:val="40"/>
        </w:rPr>
        <w:t>  </w:t>
      </w:r>
      <w:r>
        <w:rPr>
          <w:color w:val="231F20"/>
        </w:rPr>
        <w:t>comprehen-</w:t>
      </w:r>
      <w:r>
        <w:rPr>
          <w:color w:val="231F20"/>
          <w:spacing w:val="40"/>
        </w:rPr>
        <w:t> </w:t>
      </w:r>
      <w:r>
        <w:rPr>
          <w:color w:val="231F20"/>
        </w:rPr>
        <w:t>sive</w:t>
      </w:r>
      <w:r>
        <w:rPr>
          <w:color w:val="231F20"/>
          <w:spacing w:val="80"/>
        </w:rPr>
        <w:t> </w:t>
      </w:r>
      <w:r>
        <w:rPr>
          <w:color w:val="231F20"/>
        </w:rPr>
        <w:t>"List</w:t>
      </w:r>
      <w:r>
        <w:rPr>
          <w:color w:val="231F20"/>
          <w:spacing w:val="80"/>
        </w:rPr>
        <w:t> </w:t>
      </w:r>
      <w:r>
        <w:rPr>
          <w:color w:val="231F20"/>
        </w:rPr>
        <w:t>of</w:t>
      </w:r>
      <w:r>
        <w:rPr>
          <w:color w:val="231F20"/>
          <w:spacing w:val="80"/>
        </w:rPr>
        <w:t> </w:t>
      </w:r>
      <w:r>
        <w:rPr>
          <w:color w:val="231F20"/>
        </w:rPr>
        <w:t>Abbreviations"</w:t>
      </w:r>
      <w:r>
        <w:rPr>
          <w:color w:val="231F20"/>
          <w:spacing w:val="80"/>
        </w:rPr>
        <w:t> </w:t>
      </w:r>
      <w:r>
        <w:rPr>
          <w:color w:val="231F20"/>
        </w:rPr>
        <w:t>at</w:t>
      </w:r>
      <w:r>
        <w:rPr>
          <w:color w:val="231F20"/>
          <w:spacing w:val="80"/>
        </w:rPr>
        <w:t> </w:t>
      </w:r>
      <w:r>
        <w:rPr>
          <w:color w:val="231F20"/>
        </w:rPr>
        <w:t>the</w:t>
      </w:r>
      <w:r>
        <w:rPr>
          <w:color w:val="231F20"/>
          <w:spacing w:val="80"/>
        </w:rPr>
        <w:t> </w:t>
      </w:r>
      <w:r>
        <w:rPr>
          <w:color w:val="231F20"/>
        </w:rPr>
        <w:t>article's end</w:t>
      </w:r>
      <w:r>
        <w:rPr>
          <w:color w:val="231F20"/>
          <w:spacing w:val="56"/>
        </w:rPr>
        <w:t>  </w:t>
      </w:r>
      <w:r>
        <w:rPr>
          <w:color w:val="231F20"/>
        </w:rPr>
        <w:t>further</w:t>
      </w:r>
      <w:r>
        <w:rPr>
          <w:color w:val="231F20"/>
          <w:spacing w:val="57"/>
        </w:rPr>
        <w:t>  </w:t>
      </w:r>
      <w:r>
        <w:rPr>
          <w:color w:val="231F20"/>
        </w:rPr>
        <w:t>aids</w:t>
      </w:r>
      <w:r>
        <w:rPr>
          <w:color w:val="231F20"/>
          <w:spacing w:val="57"/>
        </w:rPr>
        <w:t>  </w:t>
      </w:r>
      <w:r>
        <w:rPr>
          <w:color w:val="231F20"/>
        </w:rPr>
        <w:t>clarity</w:t>
      </w:r>
      <w:r>
        <w:rPr>
          <w:color w:val="231F20"/>
          <w:spacing w:val="56"/>
        </w:rPr>
        <w:t>  </w:t>
      </w:r>
      <w:r>
        <w:rPr>
          <w:color w:val="231F20"/>
        </w:rPr>
        <w:t>and</w:t>
      </w:r>
      <w:r>
        <w:rPr>
          <w:color w:val="231F20"/>
          <w:spacing w:val="57"/>
        </w:rPr>
        <w:t>  </w:t>
      </w:r>
      <w:r>
        <w:rPr>
          <w:color w:val="231F20"/>
          <w:spacing w:val="-2"/>
        </w:rPr>
        <w:t>consistency.</w:t>
      </w:r>
    </w:p>
    <w:p>
      <w:pPr>
        <w:spacing w:line="240" w:lineRule="auto" w:before="0"/>
        <w:rPr>
          <w:sz w:val="20"/>
        </w:rPr>
      </w:pPr>
      <w:r>
        <w:rPr/>
        <w:br w:type="column"/>
      </w:r>
      <w:r>
        <w:rPr>
          <w:sz w:val="20"/>
        </w:rPr>
      </w:r>
    </w:p>
    <w:p>
      <w:pPr>
        <w:pStyle w:val="BodyText"/>
      </w:pPr>
    </w:p>
    <w:p>
      <w:pPr>
        <w:pStyle w:val="BodyText"/>
      </w:pPr>
    </w:p>
    <w:p>
      <w:pPr>
        <w:pStyle w:val="BodyText"/>
        <w:spacing w:before="48"/>
      </w:pPr>
    </w:p>
    <w:p>
      <w:pPr>
        <w:pStyle w:val="Heading2"/>
        <w:spacing w:before="1"/>
        <w:jc w:val="both"/>
      </w:pPr>
      <w:r>
        <w:rPr>
          <w:color w:val="231F20"/>
        </w:rPr>
        <w:t>Author</w:t>
      </w:r>
      <w:r>
        <w:rPr>
          <w:color w:val="231F20"/>
          <w:spacing w:val="-5"/>
        </w:rPr>
        <w:t> </w:t>
      </w:r>
      <w:r>
        <w:rPr>
          <w:color w:val="231F20"/>
          <w:spacing w:val="-2"/>
        </w:rPr>
        <w:t>Contributions</w:t>
      </w:r>
    </w:p>
    <w:p>
      <w:pPr>
        <w:pStyle w:val="BodyText"/>
        <w:spacing w:line="256" w:lineRule="auto" w:before="17"/>
        <w:ind w:left="60" w:right="136"/>
        <w:jc w:val="both"/>
      </w:pPr>
      <w:r>
        <w:rPr/>
        <w:drawing>
          <wp:anchor distT="0" distB="0" distL="0" distR="0" allowOverlap="1" layoutInCell="1" locked="0" behindDoc="0" simplePos="0" relativeHeight="15733248">
            <wp:simplePos x="0" y="0"/>
            <wp:positionH relativeFrom="page">
              <wp:posOffset>5889995</wp:posOffset>
            </wp:positionH>
            <wp:positionV relativeFrom="paragraph">
              <wp:posOffset>-938986</wp:posOffset>
            </wp:positionV>
            <wp:extent cx="1305824" cy="617448"/>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6" cstate="print"/>
                    <a:stretch>
                      <a:fillRect/>
                    </a:stretch>
                  </pic:blipFill>
                  <pic:spPr>
                    <a:xfrm>
                      <a:off x="0" y="0"/>
                      <a:ext cx="1305824" cy="617448"/>
                    </a:xfrm>
                    <a:prstGeom prst="rect">
                      <a:avLst/>
                    </a:prstGeom>
                  </pic:spPr>
                </pic:pic>
              </a:graphicData>
            </a:graphic>
          </wp:anchor>
        </w:drawing>
      </w:r>
      <w:r>
        <w:rPr>
          <w:color w:val="231F20"/>
        </w:rPr>
        <w:t>This section should contain contributions </w:t>
      </w:r>
      <w:r>
        <w:rPr>
          <w:color w:val="231F20"/>
        </w:rPr>
        <w:t>made by</w:t>
      </w:r>
      <w:r>
        <w:rPr>
          <w:color w:val="231F20"/>
          <w:spacing w:val="17"/>
        </w:rPr>
        <w:t> </w:t>
      </w:r>
      <w:r>
        <w:rPr>
          <w:color w:val="231F20"/>
        </w:rPr>
        <w:t>each</w:t>
      </w:r>
      <w:r>
        <w:rPr>
          <w:color w:val="231F20"/>
          <w:spacing w:val="17"/>
        </w:rPr>
        <w:t> </w:t>
      </w:r>
      <w:r>
        <w:rPr>
          <w:color w:val="231F20"/>
        </w:rPr>
        <w:t>author</w:t>
      </w:r>
      <w:r>
        <w:rPr>
          <w:color w:val="231F20"/>
          <w:spacing w:val="18"/>
        </w:rPr>
        <w:t> </w:t>
      </w:r>
      <w:r>
        <w:rPr>
          <w:color w:val="231F20"/>
        </w:rPr>
        <w:t>in</w:t>
      </w:r>
      <w:r>
        <w:rPr>
          <w:color w:val="231F20"/>
          <w:spacing w:val="17"/>
        </w:rPr>
        <w:t> </w:t>
      </w:r>
      <w:r>
        <w:rPr>
          <w:color w:val="231F20"/>
        </w:rPr>
        <w:t>the</w:t>
      </w:r>
      <w:r>
        <w:rPr>
          <w:color w:val="231F20"/>
          <w:spacing w:val="17"/>
        </w:rPr>
        <w:t> </w:t>
      </w:r>
      <w:r>
        <w:rPr>
          <w:color w:val="231F20"/>
        </w:rPr>
        <w:t>preparation</w:t>
      </w:r>
      <w:r>
        <w:rPr>
          <w:color w:val="231F20"/>
          <w:spacing w:val="18"/>
        </w:rPr>
        <w:t> </w:t>
      </w:r>
      <w:r>
        <w:rPr>
          <w:color w:val="231F20"/>
        </w:rPr>
        <w:t>of</w:t>
      </w:r>
      <w:r>
        <w:rPr>
          <w:color w:val="231F20"/>
          <w:spacing w:val="17"/>
        </w:rPr>
        <w:t> </w:t>
      </w:r>
      <w:r>
        <w:rPr>
          <w:color w:val="231F20"/>
        </w:rPr>
        <w:t>the</w:t>
      </w:r>
      <w:r>
        <w:rPr>
          <w:color w:val="231F20"/>
          <w:spacing w:val="18"/>
        </w:rPr>
        <w:t> </w:t>
      </w:r>
      <w:r>
        <w:rPr>
          <w:color w:val="231F20"/>
          <w:spacing w:val="-2"/>
        </w:rPr>
        <w:t>article.</w:t>
      </w:r>
    </w:p>
    <w:p>
      <w:pPr>
        <w:pStyle w:val="BodyText"/>
        <w:spacing w:before="16"/>
      </w:pPr>
    </w:p>
    <w:p>
      <w:pPr>
        <w:pStyle w:val="Heading2"/>
        <w:jc w:val="both"/>
      </w:pPr>
      <w:r>
        <w:rPr>
          <w:color w:val="231F20"/>
        </w:rPr>
        <w:t>Availability</w:t>
      </w:r>
      <w:r>
        <w:rPr>
          <w:color w:val="231F20"/>
          <w:spacing w:val="-1"/>
        </w:rPr>
        <w:t> </w:t>
      </w:r>
      <w:r>
        <w:rPr>
          <w:color w:val="231F20"/>
        </w:rPr>
        <w:t>of</w:t>
      </w:r>
      <w:r>
        <w:rPr>
          <w:color w:val="231F20"/>
          <w:spacing w:val="-2"/>
        </w:rPr>
        <w:t> </w:t>
      </w:r>
      <w:r>
        <w:rPr>
          <w:color w:val="231F20"/>
        </w:rPr>
        <w:t>Data</w:t>
      </w:r>
      <w:r>
        <w:rPr>
          <w:color w:val="231F20"/>
          <w:spacing w:val="-1"/>
        </w:rPr>
        <w:t> </w:t>
      </w:r>
      <w:r>
        <w:rPr>
          <w:color w:val="231F20"/>
        </w:rPr>
        <w:t>and </w:t>
      </w:r>
      <w:r>
        <w:rPr>
          <w:color w:val="231F20"/>
          <w:spacing w:val="-2"/>
        </w:rPr>
        <w:t>Materials</w:t>
      </w:r>
    </w:p>
    <w:p>
      <w:pPr>
        <w:pStyle w:val="BodyText"/>
        <w:spacing w:line="256" w:lineRule="auto" w:before="17"/>
        <w:ind w:left="60" w:right="137"/>
        <w:jc w:val="both"/>
      </w:pPr>
      <w:r>
        <w:rPr>
          <w:color w:val="231F20"/>
          <w:spacing w:val="-4"/>
        </w:rPr>
        <w:t>Authors</w:t>
      </w:r>
      <w:r>
        <w:rPr>
          <w:color w:val="231F20"/>
          <w:spacing w:val="-14"/>
        </w:rPr>
        <w:t> </w:t>
      </w:r>
      <w:r>
        <w:rPr>
          <w:color w:val="231F20"/>
          <w:spacing w:val="-4"/>
        </w:rPr>
        <w:t>should</w:t>
      </w:r>
      <w:r>
        <w:rPr>
          <w:color w:val="231F20"/>
          <w:spacing w:val="-14"/>
        </w:rPr>
        <w:t> </w:t>
      </w:r>
      <w:r>
        <w:rPr>
          <w:color w:val="231F20"/>
          <w:spacing w:val="-4"/>
        </w:rPr>
        <w:t>make</w:t>
      </w:r>
      <w:r>
        <w:rPr>
          <w:color w:val="231F20"/>
          <w:spacing w:val="-13"/>
        </w:rPr>
        <w:t> </w:t>
      </w:r>
      <w:r>
        <w:rPr>
          <w:color w:val="231F20"/>
          <w:spacing w:val="-4"/>
        </w:rPr>
        <w:t>sure</w:t>
      </w:r>
      <w:r>
        <w:rPr>
          <w:color w:val="231F20"/>
          <w:spacing w:val="-14"/>
        </w:rPr>
        <w:t> </w:t>
      </w:r>
      <w:r>
        <w:rPr>
          <w:color w:val="231F20"/>
          <w:spacing w:val="-4"/>
        </w:rPr>
        <w:t>to</w:t>
      </w:r>
      <w:r>
        <w:rPr>
          <w:color w:val="231F20"/>
          <w:spacing w:val="-13"/>
        </w:rPr>
        <w:t> </w:t>
      </w:r>
      <w:r>
        <w:rPr>
          <w:color w:val="231F20"/>
          <w:spacing w:val="-4"/>
        </w:rPr>
        <w:t>mention</w:t>
      </w:r>
      <w:r>
        <w:rPr>
          <w:color w:val="231F20"/>
          <w:spacing w:val="-14"/>
        </w:rPr>
        <w:t> </w:t>
      </w:r>
      <w:r>
        <w:rPr>
          <w:color w:val="231F20"/>
          <w:spacing w:val="-4"/>
        </w:rPr>
        <w:t>the</w:t>
      </w:r>
      <w:r>
        <w:rPr>
          <w:color w:val="231F20"/>
          <w:spacing w:val="-14"/>
        </w:rPr>
        <w:t> </w:t>
      </w:r>
      <w:r>
        <w:rPr>
          <w:color w:val="231F20"/>
          <w:spacing w:val="-4"/>
        </w:rPr>
        <w:t>source</w:t>
      </w:r>
      <w:r>
        <w:rPr>
          <w:color w:val="231F20"/>
          <w:spacing w:val="-13"/>
        </w:rPr>
        <w:t> </w:t>
      </w:r>
      <w:r>
        <w:rPr>
          <w:color w:val="231F20"/>
          <w:spacing w:val="-4"/>
        </w:rPr>
        <w:t>of </w:t>
      </w:r>
      <w:r>
        <w:rPr>
          <w:color w:val="231F20"/>
          <w:w w:val="90"/>
        </w:rPr>
        <w:t>data and materials in the section “Availability of </w:t>
      </w:r>
      <w:r>
        <w:rPr>
          <w:color w:val="231F20"/>
          <w:w w:val="90"/>
        </w:rPr>
        <w:t>Data </w:t>
      </w:r>
      <w:r>
        <w:rPr>
          <w:color w:val="231F20"/>
        </w:rPr>
        <w:t>and Materials” with the links of publicly archived datasets</w:t>
      </w:r>
      <w:r>
        <w:rPr>
          <w:color w:val="231F20"/>
          <w:spacing w:val="-3"/>
        </w:rPr>
        <w:t> </w:t>
      </w:r>
      <w:r>
        <w:rPr>
          <w:color w:val="231F20"/>
        </w:rPr>
        <w:t>analyzed</w:t>
      </w:r>
      <w:r>
        <w:rPr>
          <w:color w:val="231F20"/>
          <w:spacing w:val="-3"/>
        </w:rPr>
        <w:t> </w:t>
      </w:r>
      <w:r>
        <w:rPr>
          <w:color w:val="231F20"/>
        </w:rPr>
        <w:t>or</w:t>
      </w:r>
      <w:r>
        <w:rPr>
          <w:color w:val="231F20"/>
          <w:spacing w:val="-3"/>
        </w:rPr>
        <w:t> </w:t>
      </w:r>
      <w:r>
        <w:rPr>
          <w:color w:val="231F20"/>
        </w:rPr>
        <w:t>generated</w:t>
      </w:r>
      <w:r>
        <w:rPr>
          <w:color w:val="231F20"/>
          <w:spacing w:val="-3"/>
        </w:rPr>
        <w:t> </w:t>
      </w:r>
      <w:r>
        <w:rPr>
          <w:color w:val="231F20"/>
        </w:rPr>
        <w:t>during</w:t>
      </w:r>
      <w:r>
        <w:rPr>
          <w:color w:val="231F20"/>
          <w:spacing w:val="-3"/>
        </w:rPr>
        <w:t> </w:t>
      </w:r>
      <w:r>
        <w:rPr>
          <w:color w:val="231F20"/>
        </w:rPr>
        <w:t>the</w:t>
      </w:r>
      <w:r>
        <w:rPr>
          <w:color w:val="231F20"/>
          <w:spacing w:val="-2"/>
        </w:rPr>
        <w:t> </w:t>
      </w:r>
      <w:r>
        <w:rPr>
          <w:color w:val="231F20"/>
          <w:spacing w:val="-4"/>
        </w:rPr>
        <w:t>study.</w:t>
      </w:r>
    </w:p>
    <w:p>
      <w:pPr>
        <w:pStyle w:val="BodyText"/>
        <w:spacing w:before="17"/>
      </w:pPr>
    </w:p>
    <w:p>
      <w:pPr>
        <w:pStyle w:val="Heading2"/>
        <w:jc w:val="both"/>
      </w:pPr>
      <w:r>
        <w:rPr>
          <w:color w:val="231F20"/>
        </w:rPr>
        <w:t>Consent</w:t>
      </w:r>
      <w:r>
        <w:rPr>
          <w:color w:val="231F20"/>
          <w:spacing w:val="-3"/>
        </w:rPr>
        <w:t> </w:t>
      </w:r>
      <w:r>
        <w:rPr>
          <w:color w:val="231F20"/>
        </w:rPr>
        <w:t>for</w:t>
      </w:r>
      <w:r>
        <w:rPr>
          <w:color w:val="231F20"/>
          <w:spacing w:val="-1"/>
        </w:rPr>
        <w:t> </w:t>
      </w:r>
      <w:r>
        <w:rPr>
          <w:color w:val="231F20"/>
          <w:spacing w:val="-2"/>
        </w:rPr>
        <w:t>Publication</w:t>
      </w:r>
    </w:p>
    <w:p>
      <w:pPr>
        <w:pStyle w:val="BodyText"/>
        <w:spacing w:line="256" w:lineRule="auto" w:before="17"/>
        <w:ind w:left="60" w:right="137"/>
        <w:jc w:val="both"/>
      </w:pPr>
      <w:r>
        <w:rPr>
          <w:color w:val="231F20"/>
        </w:rPr>
        <w:t>If</w:t>
      </w:r>
      <w:r>
        <w:rPr>
          <w:color w:val="231F20"/>
          <w:spacing w:val="-11"/>
        </w:rPr>
        <w:t> </w:t>
      </w:r>
      <w:r>
        <w:rPr>
          <w:color w:val="231F20"/>
        </w:rPr>
        <w:t>authors</w:t>
      </w:r>
      <w:r>
        <w:rPr>
          <w:color w:val="231F20"/>
          <w:spacing w:val="-11"/>
        </w:rPr>
        <w:t> </w:t>
      </w:r>
      <w:r>
        <w:rPr>
          <w:color w:val="231F20"/>
        </w:rPr>
        <w:t>have</w:t>
      </w:r>
      <w:r>
        <w:rPr>
          <w:color w:val="231F20"/>
          <w:spacing w:val="-11"/>
        </w:rPr>
        <w:t> </w:t>
      </w:r>
      <w:r>
        <w:rPr>
          <w:color w:val="231F20"/>
        </w:rPr>
        <w:t>used</w:t>
      </w:r>
      <w:r>
        <w:rPr>
          <w:color w:val="231F20"/>
          <w:spacing w:val="-11"/>
        </w:rPr>
        <w:t> </w:t>
      </w:r>
      <w:r>
        <w:rPr>
          <w:color w:val="231F20"/>
        </w:rPr>
        <w:t>details,</w:t>
      </w:r>
      <w:r>
        <w:rPr>
          <w:color w:val="231F20"/>
          <w:spacing w:val="-11"/>
        </w:rPr>
        <w:t> </w:t>
      </w:r>
      <w:r>
        <w:rPr>
          <w:color w:val="231F20"/>
        </w:rPr>
        <w:t>images,</w:t>
      </w:r>
      <w:r>
        <w:rPr>
          <w:color w:val="231F20"/>
          <w:spacing w:val="-11"/>
        </w:rPr>
        <w:t> </w:t>
      </w:r>
      <w:r>
        <w:rPr>
          <w:color w:val="231F20"/>
        </w:rPr>
        <w:t>or</w:t>
      </w:r>
      <w:r>
        <w:rPr>
          <w:color w:val="231F20"/>
          <w:spacing w:val="-11"/>
        </w:rPr>
        <w:t> </w:t>
      </w:r>
      <w:r>
        <w:rPr>
          <w:color w:val="231F20"/>
        </w:rPr>
        <w:t>videos</w:t>
      </w:r>
      <w:r>
        <w:rPr>
          <w:color w:val="231F20"/>
          <w:spacing w:val="-11"/>
        </w:rPr>
        <w:t> </w:t>
      </w:r>
      <w:r>
        <w:rPr>
          <w:color w:val="231F20"/>
        </w:rPr>
        <w:t>of a</w:t>
      </w:r>
      <w:r>
        <w:rPr>
          <w:color w:val="231F20"/>
          <w:spacing w:val="-2"/>
        </w:rPr>
        <w:t> </w:t>
      </w:r>
      <w:r>
        <w:rPr>
          <w:color w:val="231F20"/>
        </w:rPr>
        <w:t>person,</w:t>
      </w:r>
      <w:r>
        <w:rPr>
          <w:color w:val="231F20"/>
          <w:spacing w:val="-2"/>
        </w:rPr>
        <w:t> </w:t>
      </w:r>
      <w:r>
        <w:rPr>
          <w:color w:val="231F20"/>
        </w:rPr>
        <w:t>then</w:t>
      </w:r>
      <w:r>
        <w:rPr>
          <w:color w:val="231F20"/>
          <w:spacing w:val="-2"/>
        </w:rPr>
        <w:t> </w:t>
      </w:r>
      <w:r>
        <w:rPr>
          <w:color w:val="231F20"/>
        </w:rPr>
        <w:t>written</w:t>
      </w:r>
      <w:r>
        <w:rPr>
          <w:color w:val="231F20"/>
          <w:spacing w:val="-2"/>
        </w:rPr>
        <w:t> </w:t>
      </w:r>
      <w:r>
        <w:rPr>
          <w:color w:val="231F20"/>
        </w:rPr>
        <w:t>consent</w:t>
      </w:r>
      <w:r>
        <w:rPr>
          <w:color w:val="231F20"/>
          <w:spacing w:val="-2"/>
        </w:rPr>
        <w:t> </w:t>
      </w:r>
      <w:r>
        <w:rPr>
          <w:color w:val="231F20"/>
        </w:rPr>
        <w:t>from</w:t>
      </w:r>
      <w:r>
        <w:rPr>
          <w:color w:val="231F20"/>
          <w:spacing w:val="-2"/>
        </w:rPr>
        <w:t> </w:t>
      </w:r>
      <w:r>
        <w:rPr>
          <w:color w:val="231F20"/>
        </w:rPr>
        <w:t>the</w:t>
      </w:r>
      <w:r>
        <w:rPr>
          <w:color w:val="231F20"/>
          <w:spacing w:val="-2"/>
        </w:rPr>
        <w:t> </w:t>
      </w:r>
      <w:r>
        <w:rPr>
          <w:color w:val="231F20"/>
        </w:rPr>
        <w:t>relevant </w:t>
      </w:r>
      <w:r>
        <w:rPr>
          <w:color w:val="231F20"/>
          <w:spacing w:val="-4"/>
        </w:rPr>
        <w:t>individual</w:t>
      </w:r>
      <w:r>
        <w:rPr>
          <w:color w:val="231F20"/>
          <w:spacing w:val="-10"/>
        </w:rPr>
        <w:t> </w:t>
      </w:r>
      <w:r>
        <w:rPr>
          <w:color w:val="231F20"/>
          <w:spacing w:val="-4"/>
        </w:rPr>
        <w:t>must</w:t>
      </w:r>
      <w:r>
        <w:rPr>
          <w:color w:val="231F20"/>
          <w:spacing w:val="-12"/>
        </w:rPr>
        <w:t> </w:t>
      </w:r>
      <w:r>
        <w:rPr>
          <w:color w:val="231F20"/>
          <w:spacing w:val="-4"/>
        </w:rPr>
        <w:t>also</w:t>
      </w:r>
      <w:r>
        <w:rPr>
          <w:color w:val="231F20"/>
          <w:spacing w:val="-12"/>
        </w:rPr>
        <w:t> </w:t>
      </w:r>
      <w:r>
        <w:rPr>
          <w:color w:val="231F20"/>
          <w:spacing w:val="-4"/>
        </w:rPr>
        <w:t>be</w:t>
      </w:r>
      <w:r>
        <w:rPr>
          <w:color w:val="231F20"/>
          <w:spacing w:val="-10"/>
        </w:rPr>
        <w:t> </w:t>
      </w:r>
      <w:r>
        <w:rPr>
          <w:color w:val="231F20"/>
          <w:spacing w:val="-4"/>
        </w:rPr>
        <w:t>taken</w:t>
      </w:r>
      <w:r>
        <w:rPr>
          <w:color w:val="231F20"/>
          <w:spacing w:val="-12"/>
        </w:rPr>
        <w:t> </w:t>
      </w:r>
      <w:r>
        <w:rPr>
          <w:color w:val="231F20"/>
          <w:spacing w:val="-4"/>
        </w:rPr>
        <w:t>to</w:t>
      </w:r>
      <w:r>
        <w:rPr>
          <w:color w:val="231F20"/>
          <w:spacing w:val="-10"/>
        </w:rPr>
        <w:t> </w:t>
      </w:r>
      <w:r>
        <w:rPr>
          <w:color w:val="231F20"/>
          <w:spacing w:val="-4"/>
        </w:rPr>
        <w:t>publish</w:t>
      </w:r>
      <w:r>
        <w:rPr>
          <w:color w:val="231F20"/>
          <w:spacing w:val="-10"/>
        </w:rPr>
        <w:t> </w:t>
      </w:r>
      <w:r>
        <w:rPr>
          <w:color w:val="231F20"/>
          <w:spacing w:val="-4"/>
        </w:rPr>
        <w:t>under</w:t>
      </w:r>
      <w:r>
        <w:rPr>
          <w:color w:val="231F20"/>
          <w:spacing w:val="-12"/>
        </w:rPr>
        <w:t> </w:t>
      </w:r>
      <w:r>
        <w:rPr>
          <w:color w:val="231F20"/>
          <w:spacing w:val="-4"/>
        </w:rPr>
        <w:t>Cre- </w:t>
      </w:r>
      <w:r>
        <w:rPr>
          <w:color w:val="231F20"/>
        </w:rPr>
        <w:t>ative</w:t>
      </w:r>
      <w:r>
        <w:rPr>
          <w:color w:val="231F20"/>
          <w:spacing w:val="-18"/>
        </w:rPr>
        <w:t> </w:t>
      </w:r>
      <w:r>
        <w:rPr>
          <w:color w:val="231F20"/>
        </w:rPr>
        <w:t>Commons</w:t>
      </w:r>
      <w:r>
        <w:rPr>
          <w:color w:val="231F20"/>
          <w:spacing w:val="-18"/>
        </w:rPr>
        <w:t> </w:t>
      </w:r>
      <w:r>
        <w:rPr>
          <w:color w:val="231F20"/>
        </w:rPr>
        <w:t>Attribution</w:t>
      </w:r>
      <w:r>
        <w:rPr>
          <w:color w:val="231F20"/>
          <w:spacing w:val="-17"/>
        </w:rPr>
        <w:t> </w:t>
      </w:r>
      <w:r>
        <w:rPr>
          <w:color w:val="231F20"/>
        </w:rPr>
        <w:t>License</w:t>
      </w:r>
      <w:r>
        <w:rPr>
          <w:color w:val="231F20"/>
          <w:spacing w:val="-18"/>
        </w:rPr>
        <w:t> </w:t>
      </w:r>
      <w:r>
        <w:rPr>
          <w:color w:val="231F20"/>
        </w:rPr>
        <w:t>4.0.</w:t>
      </w:r>
      <w:r>
        <w:rPr>
          <w:color w:val="231F20"/>
          <w:spacing w:val="-17"/>
        </w:rPr>
        <w:t> </w:t>
      </w:r>
      <w:r>
        <w:rPr>
          <w:color w:val="231F20"/>
        </w:rPr>
        <w:t>If</w:t>
      </w:r>
      <w:r>
        <w:rPr>
          <w:color w:val="231F20"/>
          <w:spacing w:val="-18"/>
        </w:rPr>
        <w:t> </w:t>
      </w:r>
      <w:r>
        <w:rPr>
          <w:color w:val="231F20"/>
        </w:rPr>
        <w:t>an</w:t>
      </w:r>
      <w:r>
        <w:rPr>
          <w:color w:val="231F20"/>
          <w:spacing w:val="-18"/>
        </w:rPr>
        <w:t> </w:t>
      </w:r>
      <w:r>
        <w:rPr>
          <w:color w:val="231F20"/>
        </w:rPr>
        <w:t>indi- vidual</w:t>
      </w:r>
      <w:r>
        <w:rPr>
          <w:color w:val="231F20"/>
          <w:spacing w:val="-16"/>
        </w:rPr>
        <w:t> </w:t>
      </w:r>
      <w:r>
        <w:rPr>
          <w:color w:val="231F20"/>
        </w:rPr>
        <w:t>is</w:t>
      </w:r>
      <w:r>
        <w:rPr>
          <w:color w:val="231F20"/>
          <w:spacing w:val="-16"/>
        </w:rPr>
        <w:t> </w:t>
      </w:r>
      <w:r>
        <w:rPr>
          <w:color w:val="231F20"/>
        </w:rPr>
        <w:t>under</w:t>
      </w:r>
      <w:r>
        <w:rPr>
          <w:color w:val="231F20"/>
          <w:spacing w:val="-16"/>
        </w:rPr>
        <w:t> </w:t>
      </w:r>
      <w:r>
        <w:rPr>
          <w:color w:val="231F20"/>
        </w:rPr>
        <w:t>18</w:t>
      </w:r>
      <w:r>
        <w:rPr>
          <w:color w:val="231F20"/>
          <w:spacing w:val="-16"/>
        </w:rPr>
        <w:t> </w:t>
      </w:r>
      <w:r>
        <w:rPr>
          <w:color w:val="231F20"/>
        </w:rPr>
        <w:t>then</w:t>
      </w:r>
      <w:r>
        <w:rPr>
          <w:color w:val="231F20"/>
          <w:spacing w:val="-16"/>
        </w:rPr>
        <w:t> </w:t>
      </w:r>
      <w:r>
        <w:rPr>
          <w:color w:val="231F20"/>
        </w:rPr>
        <w:t>parents</w:t>
      </w:r>
      <w:r>
        <w:rPr>
          <w:color w:val="231F20"/>
          <w:spacing w:val="-16"/>
        </w:rPr>
        <w:t> </w:t>
      </w:r>
      <w:r>
        <w:rPr>
          <w:color w:val="231F20"/>
        </w:rPr>
        <w:t>or</w:t>
      </w:r>
      <w:r>
        <w:rPr>
          <w:color w:val="231F20"/>
          <w:spacing w:val="-16"/>
        </w:rPr>
        <w:t> </w:t>
      </w:r>
      <w:r>
        <w:rPr>
          <w:color w:val="231F20"/>
        </w:rPr>
        <w:t>legal</w:t>
      </w:r>
      <w:r>
        <w:rPr>
          <w:color w:val="231F20"/>
          <w:spacing w:val="-16"/>
        </w:rPr>
        <w:t> </w:t>
      </w:r>
      <w:r>
        <w:rPr>
          <w:color w:val="231F20"/>
        </w:rPr>
        <w:t>guardians must</w:t>
      </w:r>
      <w:r>
        <w:rPr>
          <w:color w:val="231F20"/>
          <w:spacing w:val="-37"/>
        </w:rPr>
        <w:t> </w:t>
      </w:r>
      <w:r>
        <w:rPr>
          <w:color w:val="231F20"/>
        </w:rPr>
        <w:t>be</w:t>
      </w:r>
      <w:r>
        <w:rPr>
          <w:color w:val="231F20"/>
          <w:spacing w:val="-37"/>
        </w:rPr>
        <w:t> </w:t>
      </w:r>
      <w:r>
        <w:rPr>
          <w:color w:val="231F20"/>
        </w:rPr>
        <w:t>contacted</w:t>
      </w:r>
      <w:r>
        <w:rPr>
          <w:color w:val="231F20"/>
          <w:spacing w:val="-37"/>
        </w:rPr>
        <w:t> </w:t>
      </w:r>
      <w:r>
        <w:rPr>
          <w:color w:val="231F20"/>
        </w:rPr>
        <w:t>for</w:t>
      </w:r>
      <w:r>
        <w:rPr>
          <w:color w:val="231F20"/>
          <w:spacing w:val="-37"/>
        </w:rPr>
        <w:t> </w:t>
      </w:r>
      <w:r>
        <w:rPr>
          <w:color w:val="231F20"/>
        </w:rPr>
        <w:t>their</w:t>
      </w:r>
      <w:r>
        <w:rPr>
          <w:color w:val="231F20"/>
          <w:spacing w:val="-37"/>
        </w:rPr>
        <w:t> </w:t>
      </w:r>
      <w:r>
        <w:rPr>
          <w:color w:val="231F20"/>
        </w:rPr>
        <w:t>consent</w:t>
      </w:r>
      <w:r>
        <w:rPr>
          <w:color w:val="231F20"/>
          <w:spacing w:val="-37"/>
        </w:rPr>
        <w:t> </w:t>
      </w:r>
      <w:r>
        <w:rPr>
          <w:color w:val="231F20"/>
        </w:rPr>
        <w:t>to</w:t>
      </w:r>
      <w:r>
        <w:rPr>
          <w:color w:val="231F20"/>
          <w:spacing w:val="-37"/>
        </w:rPr>
        <w:t> </w:t>
      </w:r>
      <w:r>
        <w:rPr>
          <w:color w:val="231F20"/>
        </w:rPr>
        <w:t>publish</w:t>
      </w:r>
      <w:r>
        <w:rPr>
          <w:color w:val="231F20"/>
          <w:spacing w:val="-37"/>
        </w:rPr>
        <w:t> </w:t>
      </w:r>
      <w:r>
        <w:rPr>
          <w:color w:val="231F20"/>
          <w:spacing w:val="-2"/>
        </w:rPr>
        <w:t>data.</w:t>
      </w:r>
    </w:p>
    <w:p>
      <w:pPr>
        <w:pStyle w:val="BodyText"/>
        <w:spacing w:before="16"/>
      </w:pPr>
    </w:p>
    <w:p>
      <w:pPr>
        <w:pStyle w:val="Heading2"/>
        <w:jc w:val="both"/>
      </w:pPr>
      <w:r>
        <w:rPr>
          <w:color w:val="231F20"/>
        </w:rPr>
        <w:t>Conflict</w:t>
      </w:r>
      <w:r>
        <w:rPr>
          <w:color w:val="231F20"/>
          <w:spacing w:val="-5"/>
        </w:rPr>
        <w:t> </w:t>
      </w:r>
      <w:r>
        <w:rPr>
          <w:color w:val="231F20"/>
        </w:rPr>
        <w:t>of</w:t>
      </w:r>
      <w:r>
        <w:rPr>
          <w:color w:val="231F20"/>
          <w:spacing w:val="-6"/>
        </w:rPr>
        <w:t> </w:t>
      </w:r>
      <w:r>
        <w:rPr>
          <w:color w:val="231F20"/>
          <w:spacing w:val="-2"/>
        </w:rPr>
        <w:t>Interest</w:t>
      </w:r>
    </w:p>
    <w:p>
      <w:pPr>
        <w:pStyle w:val="BodyText"/>
        <w:spacing w:line="256" w:lineRule="auto" w:before="17"/>
        <w:ind w:left="60" w:right="137"/>
        <w:jc w:val="both"/>
      </w:pPr>
      <w:r>
        <w:rPr>
          <w:color w:val="231F20"/>
        </w:rPr>
        <w:t>As a scientific publisher, we maintain a strong commitment to upholding the highest </w:t>
      </w:r>
      <w:r>
        <w:rPr>
          <w:color w:val="231F20"/>
        </w:rPr>
        <w:t>standards of integrity, objectivity, and transparency in the dissemination of scientific knowledge. We rec- ognize the importance of managing potential conflicts of interest to safeguard the integrity of the research and scholarly content we publish. Authors are strongly recommended to disclose any potential conflict of interest in their manu- scripts</w:t>
      </w:r>
      <w:r>
        <w:rPr>
          <w:color w:val="231F20"/>
          <w:spacing w:val="1"/>
        </w:rPr>
        <w:t> </w:t>
      </w:r>
      <w:r>
        <w:rPr>
          <w:color w:val="231F20"/>
        </w:rPr>
        <w:t>under</w:t>
      </w:r>
      <w:r>
        <w:rPr>
          <w:color w:val="231F20"/>
          <w:spacing w:val="2"/>
        </w:rPr>
        <w:t> </w:t>
      </w:r>
      <w:r>
        <w:rPr>
          <w:color w:val="231F20"/>
        </w:rPr>
        <w:t>the</w:t>
      </w:r>
      <w:r>
        <w:rPr>
          <w:color w:val="231F20"/>
          <w:spacing w:val="2"/>
        </w:rPr>
        <w:t> </w:t>
      </w:r>
      <w:r>
        <w:rPr>
          <w:color w:val="231F20"/>
        </w:rPr>
        <w:t>section</w:t>
      </w:r>
      <w:r>
        <w:rPr>
          <w:color w:val="231F20"/>
          <w:spacing w:val="2"/>
        </w:rPr>
        <w:t> </w:t>
      </w:r>
      <w:r>
        <w:rPr>
          <w:color w:val="231F20"/>
        </w:rPr>
        <w:t>of</w:t>
      </w:r>
      <w:r>
        <w:rPr>
          <w:color w:val="231F20"/>
          <w:spacing w:val="2"/>
        </w:rPr>
        <w:t> </w:t>
      </w:r>
      <w:r>
        <w:rPr>
          <w:color w:val="231F20"/>
        </w:rPr>
        <w:t>“Conflict</w:t>
      </w:r>
      <w:r>
        <w:rPr>
          <w:color w:val="231F20"/>
          <w:spacing w:val="2"/>
        </w:rPr>
        <w:t> </w:t>
      </w:r>
      <w:r>
        <w:rPr>
          <w:color w:val="231F20"/>
        </w:rPr>
        <w:t>of</w:t>
      </w:r>
      <w:r>
        <w:rPr>
          <w:color w:val="231F20"/>
          <w:spacing w:val="2"/>
        </w:rPr>
        <w:t> </w:t>
      </w:r>
      <w:r>
        <w:rPr>
          <w:color w:val="231F20"/>
          <w:spacing w:val="-4"/>
        </w:rPr>
        <w:t>Interest”.</w:t>
      </w:r>
    </w:p>
    <w:p>
      <w:pPr>
        <w:pStyle w:val="BodyText"/>
        <w:spacing w:before="16"/>
      </w:pPr>
    </w:p>
    <w:p>
      <w:pPr>
        <w:pStyle w:val="Heading2"/>
      </w:pPr>
      <w:r>
        <w:rPr>
          <w:color w:val="231F20"/>
          <w:spacing w:val="-2"/>
        </w:rPr>
        <w:t>Funding</w:t>
      </w:r>
    </w:p>
    <w:p>
      <w:pPr>
        <w:pStyle w:val="BodyText"/>
        <w:spacing w:line="256" w:lineRule="auto" w:before="17"/>
        <w:ind w:left="60" w:right="136"/>
        <w:jc w:val="both"/>
      </w:pPr>
      <w:r>
        <w:rPr>
          <w:color w:val="231F20"/>
        </w:rPr>
        <w:t>Authors are required to disclose all sources </w:t>
      </w:r>
      <w:r>
        <w:rPr>
          <w:color w:val="231F20"/>
        </w:rPr>
        <w:t>of funding in the acknowledgment section of the manuscript. This includes grants, scholarships, sponsorships, or any financial contributions. De- tails such as the name of the funding agency, grant number, and specific requirements set by the funding body should be clearly stated.</w:t>
      </w:r>
    </w:p>
    <w:p>
      <w:pPr>
        <w:pStyle w:val="BodyText"/>
        <w:spacing w:line="256" w:lineRule="auto"/>
        <w:ind w:left="60" w:right="137"/>
        <w:jc w:val="both"/>
      </w:pPr>
      <w:r>
        <w:rPr>
          <w:color w:val="231F20"/>
        </w:rPr>
        <w:t>Following</w:t>
      </w:r>
      <w:r>
        <w:rPr>
          <w:color w:val="231F20"/>
          <w:spacing w:val="-2"/>
        </w:rPr>
        <w:t> </w:t>
      </w:r>
      <w:r>
        <w:rPr>
          <w:color w:val="231F20"/>
        </w:rPr>
        <w:t>are</w:t>
      </w:r>
      <w:r>
        <w:rPr>
          <w:color w:val="231F20"/>
          <w:spacing w:val="-2"/>
        </w:rPr>
        <w:t> </w:t>
      </w:r>
      <w:r>
        <w:rPr>
          <w:color w:val="231F20"/>
        </w:rPr>
        <w:t>a</w:t>
      </w:r>
      <w:r>
        <w:rPr>
          <w:color w:val="231F20"/>
          <w:spacing w:val="-2"/>
        </w:rPr>
        <w:t> </w:t>
      </w:r>
      <w:r>
        <w:rPr>
          <w:color w:val="231F20"/>
        </w:rPr>
        <w:t>few</w:t>
      </w:r>
      <w:r>
        <w:rPr>
          <w:color w:val="231F20"/>
          <w:spacing w:val="-2"/>
        </w:rPr>
        <w:t> </w:t>
      </w:r>
      <w:r>
        <w:rPr>
          <w:color w:val="231F20"/>
        </w:rPr>
        <w:t>examples</w:t>
      </w:r>
      <w:r>
        <w:rPr>
          <w:color w:val="231F20"/>
          <w:spacing w:val="-2"/>
        </w:rPr>
        <w:t> </w:t>
      </w:r>
      <w:r>
        <w:rPr>
          <w:color w:val="231F20"/>
        </w:rPr>
        <w:t>to</w:t>
      </w:r>
      <w:r>
        <w:rPr>
          <w:color w:val="231F20"/>
          <w:spacing w:val="-2"/>
        </w:rPr>
        <w:t> </w:t>
      </w:r>
      <w:r>
        <w:rPr>
          <w:color w:val="231F20"/>
        </w:rPr>
        <w:t>disclose</w:t>
      </w:r>
      <w:r>
        <w:rPr>
          <w:color w:val="231F20"/>
          <w:spacing w:val="-2"/>
        </w:rPr>
        <w:t> </w:t>
      </w:r>
      <w:r>
        <w:rPr>
          <w:color w:val="231F20"/>
        </w:rPr>
        <w:t>funding </w:t>
      </w:r>
      <w:r>
        <w:rPr>
          <w:color w:val="231F20"/>
          <w:spacing w:val="-2"/>
        </w:rPr>
        <w:t>information:</w:t>
      </w:r>
    </w:p>
    <w:p>
      <w:pPr>
        <w:pStyle w:val="ListParagraph"/>
        <w:numPr>
          <w:ilvl w:val="0"/>
          <w:numId w:val="1"/>
        </w:numPr>
        <w:tabs>
          <w:tab w:pos="779" w:val="left" w:leader="none"/>
        </w:tabs>
        <w:spacing w:line="256" w:lineRule="auto" w:before="0" w:after="0"/>
        <w:ind w:left="60" w:right="139" w:firstLine="0"/>
        <w:jc w:val="both"/>
        <w:rPr>
          <w:sz w:val="20"/>
        </w:rPr>
      </w:pPr>
      <w:r>
        <w:rPr>
          <w:color w:val="231F20"/>
          <w:sz w:val="20"/>
        </w:rPr>
        <w:t>No external funding was received for this </w:t>
      </w:r>
      <w:r>
        <w:rPr>
          <w:color w:val="231F20"/>
          <w:spacing w:val="-2"/>
          <w:sz w:val="20"/>
        </w:rPr>
        <w:t>research.</w:t>
      </w:r>
    </w:p>
    <w:p>
      <w:pPr>
        <w:pStyle w:val="ListParagraph"/>
        <w:numPr>
          <w:ilvl w:val="0"/>
          <w:numId w:val="1"/>
        </w:numPr>
        <w:tabs>
          <w:tab w:pos="779" w:val="left" w:leader="none"/>
        </w:tabs>
        <w:spacing w:line="256" w:lineRule="auto" w:before="0" w:after="0"/>
        <w:ind w:left="60" w:right="137" w:firstLine="0"/>
        <w:jc w:val="both"/>
        <w:rPr>
          <w:sz w:val="20"/>
        </w:rPr>
      </w:pPr>
      <w:r>
        <w:rPr>
          <w:color w:val="231F20"/>
          <w:sz w:val="20"/>
        </w:rPr>
        <w:t>The</w:t>
      </w:r>
      <w:r>
        <w:rPr>
          <w:color w:val="231F20"/>
          <w:spacing w:val="-18"/>
          <w:sz w:val="20"/>
        </w:rPr>
        <w:t> </w:t>
      </w:r>
      <w:r>
        <w:rPr>
          <w:color w:val="231F20"/>
          <w:sz w:val="20"/>
        </w:rPr>
        <w:t>funding</w:t>
      </w:r>
      <w:r>
        <w:rPr>
          <w:color w:val="231F20"/>
          <w:spacing w:val="-18"/>
          <w:sz w:val="20"/>
        </w:rPr>
        <w:t> </w:t>
      </w:r>
      <w:r>
        <w:rPr>
          <w:color w:val="231F20"/>
          <w:sz w:val="20"/>
        </w:rPr>
        <w:t>for</w:t>
      </w:r>
      <w:r>
        <w:rPr>
          <w:color w:val="231F20"/>
          <w:spacing w:val="-17"/>
          <w:sz w:val="20"/>
        </w:rPr>
        <w:t> </w:t>
      </w:r>
      <w:r>
        <w:rPr>
          <w:color w:val="231F20"/>
          <w:sz w:val="20"/>
        </w:rPr>
        <w:t>this</w:t>
      </w:r>
      <w:r>
        <w:rPr>
          <w:color w:val="231F20"/>
          <w:spacing w:val="-18"/>
          <w:sz w:val="20"/>
        </w:rPr>
        <w:t> </w:t>
      </w:r>
      <w:r>
        <w:rPr>
          <w:color w:val="231F20"/>
          <w:sz w:val="20"/>
        </w:rPr>
        <w:t>research</w:t>
      </w:r>
      <w:r>
        <w:rPr>
          <w:color w:val="231F20"/>
          <w:spacing w:val="-17"/>
          <w:sz w:val="20"/>
        </w:rPr>
        <w:t> </w:t>
      </w:r>
      <w:r>
        <w:rPr>
          <w:color w:val="231F20"/>
          <w:sz w:val="20"/>
        </w:rPr>
        <w:t>was</w:t>
      </w:r>
      <w:r>
        <w:rPr>
          <w:color w:val="231F20"/>
          <w:spacing w:val="-18"/>
          <w:sz w:val="20"/>
        </w:rPr>
        <w:t> </w:t>
      </w:r>
      <w:r>
        <w:rPr>
          <w:color w:val="231F20"/>
          <w:sz w:val="20"/>
        </w:rPr>
        <w:t>provided by [name of funder], grant number [xxx].</w:t>
      </w:r>
    </w:p>
    <w:p>
      <w:pPr>
        <w:pStyle w:val="BodyText"/>
        <w:spacing w:before="16"/>
      </w:pPr>
    </w:p>
    <w:p>
      <w:pPr>
        <w:pStyle w:val="Heading2"/>
      </w:pPr>
      <w:r>
        <w:rPr>
          <w:color w:val="231F20"/>
          <w:spacing w:val="-2"/>
        </w:rPr>
        <w:t>Acknowledgments</w:t>
      </w:r>
    </w:p>
    <w:p>
      <w:pPr>
        <w:pStyle w:val="BodyText"/>
        <w:spacing w:line="256" w:lineRule="auto" w:before="17"/>
        <w:ind w:left="60" w:right="136"/>
        <w:jc w:val="both"/>
      </w:pPr>
      <w:r>
        <w:rPr>
          <w:color w:val="231F20"/>
        </w:rPr>
        <w:t>Please acknowledge those who have </w:t>
      </w:r>
      <w:r>
        <w:rPr>
          <w:color w:val="231F20"/>
        </w:rPr>
        <w:t>contribut- ed to the manuscript, particularly in language editing, writing support, and proofreading ser- vices,</w:t>
      </w:r>
      <w:r>
        <w:rPr>
          <w:color w:val="231F20"/>
          <w:spacing w:val="44"/>
        </w:rPr>
        <w:t> </w:t>
      </w:r>
      <w:r>
        <w:rPr>
          <w:color w:val="231F20"/>
        </w:rPr>
        <w:t>and</w:t>
      </w:r>
      <w:r>
        <w:rPr>
          <w:color w:val="231F20"/>
          <w:spacing w:val="44"/>
        </w:rPr>
        <w:t> </w:t>
      </w:r>
      <w:r>
        <w:rPr>
          <w:color w:val="231F20"/>
        </w:rPr>
        <w:t>also</w:t>
      </w:r>
      <w:r>
        <w:rPr>
          <w:color w:val="231F20"/>
          <w:spacing w:val="44"/>
        </w:rPr>
        <w:t> </w:t>
      </w:r>
      <w:r>
        <w:rPr>
          <w:color w:val="231F20"/>
        </w:rPr>
        <w:t>mention</w:t>
      </w:r>
      <w:r>
        <w:rPr>
          <w:color w:val="231F20"/>
          <w:spacing w:val="44"/>
        </w:rPr>
        <w:t> </w:t>
      </w:r>
      <w:r>
        <w:rPr>
          <w:color w:val="231F20"/>
        </w:rPr>
        <w:t>if</w:t>
      </w:r>
      <w:r>
        <w:rPr>
          <w:color w:val="231F20"/>
          <w:spacing w:val="44"/>
        </w:rPr>
        <w:t> </w:t>
      </w:r>
      <w:r>
        <w:rPr>
          <w:color w:val="231F20"/>
        </w:rPr>
        <w:t>AI</w:t>
      </w:r>
      <w:r>
        <w:rPr>
          <w:color w:val="231F20"/>
          <w:spacing w:val="44"/>
        </w:rPr>
        <w:t> </w:t>
      </w:r>
      <w:r>
        <w:rPr>
          <w:color w:val="231F20"/>
        </w:rPr>
        <w:t>tools</w:t>
      </w:r>
      <w:r>
        <w:rPr>
          <w:color w:val="231F20"/>
          <w:spacing w:val="44"/>
        </w:rPr>
        <w:t> </w:t>
      </w:r>
      <w:r>
        <w:rPr>
          <w:color w:val="231F20"/>
        </w:rPr>
        <w:t>were</w:t>
      </w:r>
      <w:r>
        <w:rPr>
          <w:color w:val="231F20"/>
          <w:spacing w:val="44"/>
        </w:rPr>
        <w:t> </w:t>
      </w:r>
      <w:r>
        <w:rPr>
          <w:color w:val="231F20"/>
          <w:spacing w:val="-2"/>
        </w:rPr>
        <w:t>used.</w:t>
      </w:r>
    </w:p>
    <w:p>
      <w:pPr>
        <w:spacing w:after="0" w:line="256" w:lineRule="auto"/>
        <w:jc w:val="both"/>
        <w:sectPr>
          <w:type w:val="continuous"/>
          <w:pgSz w:w="12240" w:h="15840"/>
          <w:pgMar w:header="0" w:footer="539" w:top="140" w:bottom="720" w:left="760" w:right="760"/>
          <w:cols w:num="2" w:equalWidth="0">
            <w:col w:w="5530" w:space="40"/>
            <w:col w:w="5150"/>
          </w:cols>
        </w:sectPr>
      </w:pPr>
    </w:p>
    <w:p>
      <w:pPr>
        <w:pStyle w:val="BodyText"/>
        <w:spacing w:before="2"/>
        <w:rPr>
          <w:sz w:val="17"/>
        </w:rPr>
      </w:pPr>
    </w:p>
    <w:p>
      <w:pPr>
        <w:spacing w:after="0"/>
        <w:rPr>
          <w:sz w:val="17"/>
        </w:rPr>
        <w:sectPr>
          <w:pgSz w:w="12240" w:h="15840"/>
          <w:pgMar w:header="0" w:footer="539" w:top="280" w:bottom="720" w:left="760" w:right="760"/>
        </w:sectPr>
      </w:pPr>
    </w:p>
    <w:p>
      <w:pPr>
        <w:pStyle w:val="BodyText"/>
      </w:pPr>
    </w:p>
    <w:p>
      <w:pPr>
        <w:pStyle w:val="BodyText"/>
      </w:pPr>
    </w:p>
    <w:p>
      <w:pPr>
        <w:pStyle w:val="BodyText"/>
      </w:pPr>
    </w:p>
    <w:p>
      <w:pPr>
        <w:pStyle w:val="BodyText"/>
        <w:spacing w:before="110"/>
      </w:pPr>
    </w:p>
    <w:p>
      <w:pPr>
        <w:pStyle w:val="Heading2"/>
        <w:spacing w:before="1"/>
        <w:ind w:left="140"/>
      </w:pPr>
      <w:r>
        <w:rPr/>
        <w:drawing>
          <wp:anchor distT="0" distB="0" distL="0" distR="0" allowOverlap="1" layoutInCell="1" locked="0" behindDoc="0" simplePos="0" relativeHeight="15733760">
            <wp:simplePos x="0" y="0"/>
            <wp:positionH relativeFrom="page">
              <wp:posOffset>591047</wp:posOffset>
            </wp:positionH>
            <wp:positionV relativeFrom="paragraph">
              <wp:posOffset>-815754</wp:posOffset>
            </wp:positionV>
            <wp:extent cx="1305824" cy="617448"/>
            <wp:effectExtent l="0" t="0" r="0" b="0"/>
            <wp:wrapNone/>
            <wp:docPr id="21" name="Image 21"/>
            <wp:cNvGraphicFramePr>
              <a:graphicFrameLocks/>
            </wp:cNvGraphicFramePr>
            <a:graphic>
              <a:graphicData uri="http://schemas.openxmlformats.org/drawingml/2006/picture">
                <pic:pic>
                  <pic:nvPicPr>
                    <pic:cNvPr id="21" name="Image 21"/>
                    <pic:cNvPicPr/>
                  </pic:nvPicPr>
                  <pic:blipFill>
                    <a:blip r:embed="rId6" cstate="print"/>
                    <a:stretch>
                      <a:fillRect/>
                    </a:stretch>
                  </pic:blipFill>
                  <pic:spPr>
                    <a:xfrm>
                      <a:off x="0" y="0"/>
                      <a:ext cx="1305824" cy="617448"/>
                    </a:xfrm>
                    <a:prstGeom prst="rect">
                      <a:avLst/>
                    </a:prstGeom>
                  </pic:spPr>
                </pic:pic>
              </a:graphicData>
            </a:graphic>
          </wp:anchor>
        </w:drawing>
      </w:r>
      <w:r>
        <w:rPr>
          <w:color w:val="231F20"/>
          <w:spacing w:val="-2"/>
        </w:rPr>
        <w:t>References:</w:t>
      </w:r>
    </w:p>
    <w:p>
      <w:pPr>
        <w:pStyle w:val="BodyText"/>
        <w:spacing w:before="33"/>
        <w:rPr>
          <w:b/>
        </w:rPr>
      </w:pPr>
    </w:p>
    <w:p>
      <w:pPr>
        <w:pStyle w:val="BodyText"/>
        <w:spacing w:line="256" w:lineRule="auto" w:before="1"/>
        <w:ind w:left="1580" w:right="10" w:hanging="1440"/>
        <w:jc w:val="both"/>
      </w:pPr>
      <w:r>
        <w:rPr>
          <w:color w:val="231F20"/>
        </w:rPr>
        <w:t>Adams, A., &amp; Sasse, M. (2001). Privacy in Multi- media</w:t>
      </w:r>
      <w:r>
        <w:rPr>
          <w:color w:val="231F20"/>
          <w:spacing w:val="-18"/>
        </w:rPr>
        <w:t> </w:t>
      </w:r>
      <w:r>
        <w:rPr>
          <w:color w:val="231F20"/>
        </w:rPr>
        <w:t>Communications:</w:t>
      </w:r>
      <w:r>
        <w:rPr>
          <w:color w:val="231F20"/>
          <w:spacing w:val="-18"/>
        </w:rPr>
        <w:t> </w:t>
      </w:r>
      <w:r>
        <w:rPr>
          <w:color w:val="231F20"/>
        </w:rPr>
        <w:t>Protecting Users, Not Just Data. . </w:t>
      </w:r>
      <w:r>
        <w:rPr>
          <w:color w:val="231F20"/>
        </w:rPr>
        <w:t>Computer Science, pp. , 49-64.</w:t>
      </w:r>
    </w:p>
    <w:p>
      <w:pPr>
        <w:pStyle w:val="BodyText"/>
        <w:spacing w:line="256" w:lineRule="auto"/>
        <w:ind w:left="1580"/>
        <w:jc w:val="both"/>
      </w:pPr>
      <w:r>
        <w:rPr>
          <w:color w:val="205E9E"/>
          <w:spacing w:val="8"/>
          <w:u w:val="single" w:color="205E9E"/>
        </w:rPr>
        <w:t>https://doi.org/10.1007/978-1-</w:t>
      </w:r>
      <w:r>
        <w:rPr>
          <w:color w:val="205E9E"/>
          <w:spacing w:val="8"/>
        </w:rPr>
        <w:t> </w:t>
      </w:r>
      <w:r>
        <w:rPr>
          <w:color w:val="205E9E"/>
          <w:spacing w:val="-2"/>
          <w:u w:val="single" w:color="205E9E"/>
        </w:rPr>
        <w:t>4471-0353-0_4</w:t>
      </w:r>
    </w:p>
    <w:p>
      <w:pPr>
        <w:pStyle w:val="BodyText"/>
        <w:spacing w:before="16"/>
      </w:pPr>
    </w:p>
    <w:p>
      <w:pPr>
        <w:pStyle w:val="BodyText"/>
        <w:spacing w:line="256" w:lineRule="auto"/>
        <w:ind w:left="1580" w:right="9" w:hanging="1440"/>
        <w:jc w:val="both"/>
      </w:pPr>
      <w:r>
        <w:rPr>
          <w:color w:val="231F20"/>
        </w:rPr>
        <w:t>Begley, T. M., Lee, C., Fang, Y., &amp; Li, J. (2002). Power Distance as Moderator in </w:t>
      </w:r>
      <w:r>
        <w:rPr>
          <w:color w:val="231F20"/>
        </w:rPr>
        <w:t>a Relationship Between Justice and Employee</w:t>
      </w:r>
      <w:r>
        <w:rPr>
          <w:color w:val="231F20"/>
          <w:spacing w:val="40"/>
        </w:rPr>
        <w:t> </w:t>
      </w:r>
      <w:r>
        <w:rPr>
          <w:color w:val="231F20"/>
        </w:rPr>
        <w:t>Outcomes</w:t>
      </w:r>
      <w:r>
        <w:rPr>
          <w:color w:val="231F20"/>
          <w:spacing w:val="40"/>
        </w:rPr>
        <w:t> </w:t>
      </w:r>
      <w:r>
        <w:rPr>
          <w:color w:val="231F20"/>
        </w:rPr>
        <w:t>in</w:t>
      </w:r>
      <w:r>
        <w:rPr>
          <w:color w:val="231F20"/>
          <w:spacing w:val="40"/>
        </w:rPr>
        <w:t> </w:t>
      </w:r>
      <w:r>
        <w:rPr>
          <w:color w:val="231F20"/>
        </w:rPr>
        <w:t>a</w:t>
      </w:r>
      <w:r>
        <w:rPr>
          <w:color w:val="231F20"/>
          <w:spacing w:val="40"/>
        </w:rPr>
        <w:t> </w:t>
      </w:r>
      <w:r>
        <w:rPr>
          <w:color w:val="231F20"/>
        </w:rPr>
        <w:t>Sam- ple of Chinese Employees. Journal of Managerial Psychology, 17(8), </w:t>
      </w:r>
      <w:r>
        <w:rPr>
          <w:color w:val="231F20"/>
          <w:spacing w:val="-2"/>
        </w:rPr>
        <w:t>692-711.</w:t>
      </w:r>
    </w:p>
    <w:p>
      <w:pPr>
        <w:pStyle w:val="BodyText"/>
        <w:spacing w:line="256" w:lineRule="auto" w:before="14"/>
        <w:ind w:left="1573" w:firstLine="6"/>
      </w:pPr>
      <w:r>
        <w:rPr>
          <w:color w:val="205E9E"/>
          <w:spacing w:val="-2"/>
          <w:u w:val="single" w:color="205E9E"/>
        </w:rPr>
        <w:t>https://doi.org/10.11</w:t>
      </w:r>
      <w:r>
        <w:rPr>
          <w:color w:val="205E9E"/>
          <w:spacing w:val="-2"/>
        </w:rPr>
        <w:t> </w:t>
      </w:r>
      <w:r>
        <w:rPr>
          <w:color w:val="205E9E"/>
          <w:spacing w:val="-2"/>
          <w:u w:val="single" w:color="205E9E"/>
        </w:rPr>
        <w:t>08/02683940210450493</w:t>
      </w:r>
    </w:p>
    <w:p>
      <w:pPr>
        <w:pStyle w:val="BodyText"/>
        <w:spacing w:before="2"/>
      </w:pPr>
    </w:p>
    <w:p>
      <w:pPr>
        <w:pStyle w:val="BodyText"/>
        <w:spacing w:line="256" w:lineRule="auto"/>
        <w:ind w:left="1580" w:right="9" w:hanging="1440"/>
        <w:jc w:val="both"/>
      </w:pPr>
      <w:r>
        <w:rPr>
          <w:color w:val="231F20"/>
        </w:rPr>
        <w:t>Crow,</w:t>
      </w:r>
      <w:r>
        <w:rPr>
          <w:color w:val="231F20"/>
          <w:spacing w:val="-18"/>
        </w:rPr>
        <w:t> </w:t>
      </w:r>
      <w:r>
        <w:rPr>
          <w:color w:val="231F20"/>
        </w:rPr>
        <w:t>R.,</w:t>
      </w:r>
      <w:r>
        <w:rPr>
          <w:color w:val="231F20"/>
          <w:spacing w:val="-18"/>
        </w:rPr>
        <w:t> </w:t>
      </w:r>
      <w:r>
        <w:rPr>
          <w:color w:val="231F20"/>
        </w:rPr>
        <w:t>Gage,</w:t>
      </w:r>
      <w:r>
        <w:rPr>
          <w:color w:val="231F20"/>
          <w:spacing w:val="-17"/>
        </w:rPr>
        <w:t> </w:t>
      </w:r>
      <w:r>
        <w:rPr>
          <w:color w:val="231F20"/>
        </w:rPr>
        <w:t>H.,</w:t>
      </w:r>
      <w:r>
        <w:rPr>
          <w:color w:val="231F20"/>
          <w:spacing w:val="-18"/>
        </w:rPr>
        <w:t> </w:t>
      </w:r>
      <w:r>
        <w:rPr>
          <w:color w:val="231F20"/>
        </w:rPr>
        <w:t>Hampson,</w:t>
      </w:r>
      <w:r>
        <w:rPr>
          <w:color w:val="231F20"/>
          <w:spacing w:val="-17"/>
        </w:rPr>
        <w:t> </w:t>
      </w:r>
      <w:r>
        <w:rPr>
          <w:color w:val="231F20"/>
        </w:rPr>
        <w:t>S.,</w:t>
      </w:r>
      <w:r>
        <w:rPr>
          <w:color w:val="231F20"/>
          <w:spacing w:val="-18"/>
        </w:rPr>
        <w:t> </w:t>
      </w:r>
      <w:r>
        <w:rPr>
          <w:color w:val="231F20"/>
        </w:rPr>
        <w:t>Hart,</w:t>
      </w:r>
      <w:r>
        <w:rPr>
          <w:color w:val="231F20"/>
          <w:spacing w:val="-18"/>
        </w:rPr>
        <w:t> </w:t>
      </w:r>
      <w:r>
        <w:rPr>
          <w:color w:val="231F20"/>
        </w:rPr>
        <w:t>J.,</w:t>
      </w:r>
      <w:r>
        <w:rPr>
          <w:color w:val="231F20"/>
          <w:spacing w:val="-17"/>
        </w:rPr>
        <w:t> </w:t>
      </w:r>
      <w:r>
        <w:rPr>
          <w:color w:val="231F20"/>
        </w:rPr>
        <w:t>Kimber A, Storey, L. et al., The measure- ment of satisfaction with health- care:</w:t>
      </w:r>
      <w:r>
        <w:rPr>
          <w:color w:val="231F20"/>
          <w:spacing w:val="-16"/>
        </w:rPr>
        <w:t> </w:t>
      </w:r>
      <w:r>
        <w:rPr>
          <w:color w:val="231F20"/>
        </w:rPr>
        <w:t>implications</w:t>
      </w:r>
      <w:r>
        <w:rPr>
          <w:color w:val="231F20"/>
          <w:spacing w:val="-16"/>
        </w:rPr>
        <w:t> </w:t>
      </w:r>
      <w:r>
        <w:rPr>
          <w:color w:val="231F20"/>
        </w:rPr>
        <w:t>for</w:t>
      </w:r>
      <w:r>
        <w:rPr>
          <w:color w:val="231F20"/>
          <w:spacing w:val="-16"/>
        </w:rPr>
        <w:t> </w:t>
      </w:r>
      <w:r>
        <w:rPr>
          <w:color w:val="231F20"/>
        </w:rPr>
        <w:t>practice</w:t>
      </w:r>
      <w:r>
        <w:rPr>
          <w:color w:val="231F20"/>
          <w:spacing w:val="-16"/>
        </w:rPr>
        <w:t> </w:t>
      </w:r>
      <w:r>
        <w:rPr>
          <w:color w:val="231F20"/>
        </w:rPr>
        <w:t>from a systematic review of the litera- ture. Health Technol Assess 2002; 6: 1-244 pmid:12925269.</w:t>
      </w:r>
    </w:p>
    <w:p>
      <w:pPr>
        <w:pStyle w:val="BodyText"/>
        <w:spacing w:line="242" w:lineRule="exact"/>
        <w:ind w:left="1580"/>
      </w:pPr>
      <w:r>
        <w:rPr>
          <w:color w:val="205E9E"/>
          <w:spacing w:val="-2"/>
          <w:u w:val="single" w:color="205E9E"/>
        </w:rPr>
        <w:t>https://doi.org/10.3310/hta6320</w:t>
      </w:r>
    </w:p>
    <w:p>
      <w:pPr>
        <w:pStyle w:val="BodyText"/>
        <w:spacing w:before="34"/>
      </w:pPr>
    </w:p>
    <w:p>
      <w:pPr>
        <w:pStyle w:val="BodyText"/>
        <w:tabs>
          <w:tab w:pos="1979" w:val="left" w:leader="none"/>
          <w:tab w:pos="3342" w:val="left" w:leader="none"/>
          <w:tab w:pos="4701" w:val="left" w:leader="none"/>
        </w:tabs>
        <w:spacing w:line="256" w:lineRule="auto"/>
        <w:ind w:left="1580" w:right="9" w:hanging="1440"/>
      </w:pPr>
      <w:r>
        <w:rPr>
          <w:color w:val="231F20"/>
        </w:rPr>
        <w:t>Davis,</w:t>
      </w:r>
      <w:r>
        <w:rPr>
          <w:color w:val="231F20"/>
          <w:spacing w:val="-16"/>
        </w:rPr>
        <w:t> </w:t>
      </w:r>
      <w:r>
        <w:rPr>
          <w:color w:val="231F20"/>
        </w:rPr>
        <w:t>F.</w:t>
      </w:r>
      <w:r>
        <w:rPr>
          <w:color w:val="231F20"/>
          <w:spacing w:val="-16"/>
        </w:rPr>
        <w:t> </w:t>
      </w:r>
      <w:r>
        <w:rPr>
          <w:color w:val="231F20"/>
        </w:rPr>
        <w:t>(1989).</w:t>
      </w:r>
      <w:r>
        <w:rPr>
          <w:color w:val="231F20"/>
          <w:spacing w:val="-16"/>
        </w:rPr>
        <w:t> </w:t>
      </w:r>
      <w:r>
        <w:rPr>
          <w:color w:val="231F20"/>
        </w:rPr>
        <w:t>Perceived</w:t>
      </w:r>
      <w:r>
        <w:rPr>
          <w:color w:val="231F20"/>
          <w:spacing w:val="-16"/>
        </w:rPr>
        <w:t> </w:t>
      </w:r>
      <w:r>
        <w:rPr>
          <w:color w:val="231F20"/>
        </w:rPr>
        <w:t>usefulness,</w:t>
      </w:r>
      <w:r>
        <w:rPr>
          <w:color w:val="231F20"/>
          <w:spacing w:val="-16"/>
        </w:rPr>
        <w:t> </w:t>
      </w:r>
      <w:r>
        <w:rPr>
          <w:color w:val="231F20"/>
        </w:rPr>
        <w:t>perceived ease of use, and user acceptance </w:t>
      </w:r>
      <w:r>
        <w:rPr>
          <w:color w:val="231F20"/>
          <w:spacing w:val="-6"/>
        </w:rPr>
        <w:t>of</w:t>
      </w:r>
      <w:r>
        <w:rPr>
          <w:color w:val="231F20"/>
        </w:rPr>
        <w:tab/>
      </w:r>
      <w:r>
        <w:rPr>
          <w:color w:val="231F20"/>
          <w:spacing w:val="-2"/>
        </w:rPr>
        <w:t>information</w:t>
      </w:r>
      <w:r>
        <w:rPr>
          <w:color w:val="231F20"/>
        </w:rPr>
        <w:tab/>
      </w:r>
      <w:r>
        <w:rPr>
          <w:color w:val="231F20"/>
          <w:spacing w:val="-2"/>
        </w:rPr>
        <w:t>technology.</w:t>
      </w:r>
      <w:r>
        <w:rPr>
          <w:color w:val="231F20"/>
        </w:rPr>
        <w:tab/>
      </w:r>
      <w:r>
        <w:rPr>
          <w:color w:val="231F20"/>
          <w:spacing w:val="-4"/>
        </w:rPr>
        <w:t>MIS </w:t>
      </w:r>
      <w:r>
        <w:rPr>
          <w:color w:val="231F20"/>
        </w:rPr>
        <w:t>Quarterly, 13(3), 319-340. </w:t>
      </w:r>
      <w:r>
        <w:rPr>
          <w:color w:val="205E9E"/>
          <w:spacing w:val="-2"/>
          <w:u w:val="single" w:color="205E9E"/>
        </w:rPr>
        <w:t>https://doi.org/10.2307/249008</w:t>
      </w:r>
    </w:p>
    <w:p>
      <w:pPr>
        <w:pStyle w:val="BodyText"/>
        <w:spacing w:before="16"/>
      </w:pPr>
    </w:p>
    <w:p>
      <w:pPr>
        <w:pStyle w:val="BodyText"/>
        <w:spacing w:before="1"/>
        <w:ind w:left="140"/>
      </w:pPr>
      <w:r>
        <w:rPr>
          <w:color w:val="231F20"/>
        </w:rPr>
        <w:t>Haaland,</w:t>
      </w:r>
      <w:r>
        <w:rPr>
          <w:color w:val="231F20"/>
          <w:spacing w:val="-10"/>
        </w:rPr>
        <w:t> </w:t>
      </w:r>
      <w:r>
        <w:rPr>
          <w:color w:val="231F20"/>
        </w:rPr>
        <w:t>D.</w:t>
      </w:r>
      <w:r>
        <w:rPr>
          <w:color w:val="231F20"/>
          <w:spacing w:val="-8"/>
        </w:rPr>
        <w:t> </w:t>
      </w:r>
      <w:r>
        <w:rPr>
          <w:color w:val="231F20"/>
        </w:rPr>
        <w:t>1976.</w:t>
      </w:r>
      <w:r>
        <w:rPr>
          <w:color w:val="231F20"/>
          <w:spacing w:val="-8"/>
        </w:rPr>
        <w:t> </w:t>
      </w:r>
      <w:r>
        <w:rPr>
          <w:color w:val="231F20"/>
        </w:rPr>
        <w:t>Graphite-liquid-vapor</w:t>
      </w:r>
      <w:r>
        <w:rPr>
          <w:color w:val="231F20"/>
          <w:spacing w:val="-7"/>
        </w:rPr>
        <w:t> </w:t>
      </w:r>
      <w:r>
        <w:rPr>
          <w:color w:val="231F20"/>
          <w:spacing w:val="-2"/>
        </w:rPr>
        <w:t>triple</w:t>
      </w:r>
    </w:p>
    <w:p>
      <w:pPr>
        <w:pStyle w:val="BodyText"/>
        <w:spacing w:line="256" w:lineRule="auto" w:before="17"/>
        <w:ind w:left="1580" w:right="506"/>
      </w:pPr>
      <w:r>
        <w:rPr>
          <w:color w:val="231F20"/>
        </w:rPr>
        <w:t>point</w:t>
      </w:r>
      <w:r>
        <w:rPr>
          <w:color w:val="231F20"/>
          <w:spacing w:val="-1"/>
        </w:rPr>
        <w:t> </w:t>
      </w:r>
      <w:r>
        <w:rPr>
          <w:color w:val="231F20"/>
        </w:rPr>
        <w:t>pressure</w:t>
      </w:r>
      <w:r>
        <w:rPr>
          <w:color w:val="231F20"/>
          <w:spacing w:val="-1"/>
        </w:rPr>
        <w:t> </w:t>
      </w:r>
      <w:r>
        <w:rPr>
          <w:color w:val="231F20"/>
        </w:rPr>
        <w:t>and</w:t>
      </w:r>
      <w:r>
        <w:rPr>
          <w:color w:val="231F20"/>
          <w:spacing w:val="-1"/>
        </w:rPr>
        <w:t> </w:t>
      </w:r>
      <w:r>
        <w:rPr>
          <w:color w:val="231F20"/>
        </w:rPr>
        <w:t>the</w:t>
      </w:r>
      <w:r>
        <w:rPr>
          <w:color w:val="231F20"/>
          <w:spacing w:val="-1"/>
        </w:rPr>
        <w:t> </w:t>
      </w:r>
      <w:r>
        <w:rPr>
          <w:color w:val="231F20"/>
        </w:rPr>
        <w:t>densi- ty</w:t>
      </w:r>
      <w:r>
        <w:rPr>
          <w:color w:val="231F20"/>
          <w:spacing w:val="-1"/>
        </w:rPr>
        <w:t> </w:t>
      </w:r>
      <w:r>
        <w:rPr>
          <w:color w:val="231F20"/>
        </w:rPr>
        <w:t>of liquid carbon. Carbon </w:t>
      </w:r>
      <w:r>
        <w:rPr>
          <w:color w:val="231F20"/>
          <w:spacing w:val="-5"/>
        </w:rPr>
        <w:t>14</w:t>
      </w:r>
    </w:p>
    <w:p>
      <w:pPr>
        <w:pStyle w:val="BodyText"/>
        <w:ind w:left="1580"/>
      </w:pPr>
      <w:r>
        <w:rPr>
          <w:color w:val="231F20"/>
        </w:rPr>
        <w:t>(6):</w:t>
      </w:r>
      <w:r>
        <w:rPr>
          <w:color w:val="231F20"/>
          <w:spacing w:val="-2"/>
        </w:rPr>
        <w:t> </w:t>
      </w:r>
      <w:r>
        <w:rPr>
          <w:color w:val="231F20"/>
        </w:rPr>
        <w:t>357.</w:t>
      </w:r>
      <w:r>
        <w:rPr>
          <w:color w:val="231F20"/>
          <w:spacing w:val="-1"/>
        </w:rPr>
        <w:t> </w:t>
      </w:r>
      <w:r>
        <w:rPr>
          <w:color w:val="231F20"/>
          <w:spacing w:val="-2"/>
        </w:rPr>
        <w:t>doi:10.1016/0008-</w:t>
      </w:r>
    </w:p>
    <w:p>
      <w:pPr>
        <w:pStyle w:val="BodyText"/>
        <w:spacing w:before="16"/>
        <w:ind w:left="1580"/>
      </w:pPr>
      <w:r>
        <w:rPr>
          <w:color w:val="231F20"/>
        </w:rPr>
        <w:t>6223(76)90010-</w:t>
      </w:r>
      <w:r>
        <w:rPr>
          <w:color w:val="231F20"/>
          <w:spacing w:val="-10"/>
        </w:rPr>
        <w:t>5</w:t>
      </w:r>
    </w:p>
    <w:p>
      <w:pPr>
        <w:pStyle w:val="BodyText"/>
        <w:spacing w:line="256" w:lineRule="auto" w:before="17"/>
        <w:ind w:left="1580" w:right="413"/>
      </w:pPr>
      <w:r>
        <w:rPr>
          <w:color w:val="205E9E"/>
          <w:spacing w:val="-2"/>
          <w:u w:val="single" w:color="205E9E"/>
        </w:rPr>
        <w:t>https://doi.org/10.1016/0008-</w:t>
      </w:r>
      <w:r>
        <w:rPr>
          <w:color w:val="205E9E"/>
          <w:spacing w:val="-2"/>
        </w:rPr>
        <w:t> </w:t>
      </w:r>
      <w:r>
        <w:rPr>
          <w:color w:val="205E9E"/>
          <w:spacing w:val="-2"/>
          <w:u w:val="single" w:color="205E9E"/>
        </w:rPr>
        <w:t>6223(76)90010-5</w:t>
      </w:r>
    </w:p>
    <w:p>
      <w:pPr>
        <w:pStyle w:val="BodyText"/>
        <w:spacing w:before="17"/>
      </w:pPr>
    </w:p>
    <w:p>
      <w:pPr>
        <w:pStyle w:val="BodyText"/>
        <w:spacing w:line="256" w:lineRule="auto"/>
        <w:ind w:left="1580" w:right="30" w:hanging="1440"/>
      </w:pPr>
      <w:r>
        <w:rPr>
          <w:color w:val="231F20"/>
        </w:rPr>
        <w:t>Lowell,</w:t>
      </w:r>
      <w:r>
        <w:rPr>
          <w:color w:val="231F20"/>
          <w:spacing w:val="-6"/>
        </w:rPr>
        <w:t> </w:t>
      </w:r>
      <w:r>
        <w:rPr>
          <w:color w:val="231F20"/>
        </w:rPr>
        <w:t>S.</w:t>
      </w:r>
      <w:r>
        <w:rPr>
          <w:color w:val="231F20"/>
          <w:spacing w:val="-6"/>
        </w:rPr>
        <w:t> </w:t>
      </w:r>
      <w:r>
        <w:rPr>
          <w:color w:val="231F20"/>
        </w:rPr>
        <w:t>Shields,</w:t>
      </w:r>
      <w:r>
        <w:rPr>
          <w:color w:val="231F20"/>
          <w:spacing w:val="-6"/>
        </w:rPr>
        <w:t> </w:t>
      </w:r>
      <w:r>
        <w:rPr>
          <w:color w:val="231F20"/>
        </w:rPr>
        <w:t>JoanE.</w:t>
      </w:r>
      <w:r>
        <w:rPr>
          <w:color w:val="231F20"/>
          <w:spacing w:val="-6"/>
        </w:rPr>
        <w:t> </w:t>
      </w:r>
      <w:r>
        <w:rPr>
          <w:color w:val="231F20"/>
        </w:rPr>
        <w:t>Thomas,</w:t>
      </w:r>
      <w:r>
        <w:rPr>
          <w:color w:val="231F20"/>
          <w:spacing w:val="-6"/>
        </w:rPr>
        <w:t> </w:t>
      </w:r>
      <w:r>
        <w:rPr>
          <w:color w:val="231F20"/>
        </w:rPr>
        <w:t>Martin</w:t>
      </w:r>
      <w:r>
        <w:rPr>
          <w:color w:val="231F20"/>
          <w:spacing w:val="-6"/>
        </w:rPr>
        <w:t> </w:t>
      </w:r>
      <w:r>
        <w:rPr>
          <w:color w:val="231F20"/>
        </w:rPr>
        <w:t>A,</w:t>
      </w:r>
      <w:r>
        <w:rPr>
          <w:color w:val="231F20"/>
          <w:spacing w:val="-6"/>
        </w:rPr>
        <w:t> </w:t>
      </w:r>
      <w:r>
        <w:rPr>
          <w:color w:val="231F20"/>
        </w:rPr>
        <w:t>dan Thommas, Martian. 2004. Char- acterization of Porous Solids and Powders : Surface Area, Pore Size and Density. Netherland : Spring- er Science+Business Media, LLC </w:t>
      </w:r>
      <w:r>
        <w:rPr>
          <w:color w:val="205E9E"/>
          <w:spacing w:val="-2"/>
          <w:u w:val="single" w:color="205E9E"/>
        </w:rPr>
        <w:t>https://doi.org/10.1007/978-1-</w:t>
      </w:r>
      <w:r>
        <w:rPr>
          <w:color w:val="205E9E"/>
          <w:spacing w:val="-2"/>
        </w:rPr>
        <w:t> </w:t>
      </w:r>
      <w:r>
        <w:rPr>
          <w:color w:val="205E9E"/>
          <w:spacing w:val="-2"/>
          <w:u w:val="single" w:color="205E9E"/>
        </w:rPr>
        <w:t>4020-2303-3</w:t>
      </w:r>
    </w:p>
    <w:p>
      <w:pPr>
        <w:pStyle w:val="BodyText"/>
        <w:spacing w:before="101"/>
        <w:ind w:right="157"/>
        <w:jc w:val="right"/>
      </w:pPr>
      <w:r>
        <w:rPr/>
        <w:br w:type="column"/>
      </w:r>
      <w:r>
        <w:rPr>
          <w:color w:val="231F20"/>
        </w:rPr>
        <w:t>International</w:t>
      </w:r>
      <w:r>
        <w:rPr>
          <w:color w:val="231F20"/>
          <w:spacing w:val="-7"/>
        </w:rPr>
        <w:t> </w:t>
      </w:r>
      <w:r>
        <w:rPr>
          <w:color w:val="231F20"/>
        </w:rPr>
        <w:t>Journal</w:t>
      </w:r>
      <w:r>
        <w:rPr>
          <w:color w:val="231F20"/>
          <w:spacing w:val="-7"/>
        </w:rPr>
        <w:t> </w:t>
      </w:r>
      <w:r>
        <w:rPr>
          <w:color w:val="231F20"/>
        </w:rPr>
        <w:t>of</w:t>
      </w:r>
      <w:r>
        <w:rPr>
          <w:color w:val="231F20"/>
          <w:spacing w:val="-7"/>
        </w:rPr>
        <w:t> </w:t>
      </w:r>
      <w:r>
        <w:rPr>
          <w:color w:val="231F20"/>
        </w:rPr>
        <w:t>Empirical</w:t>
      </w:r>
      <w:r>
        <w:rPr>
          <w:color w:val="231F20"/>
          <w:spacing w:val="-7"/>
        </w:rPr>
        <w:t> </w:t>
      </w:r>
      <w:r>
        <w:rPr>
          <w:color w:val="231F20"/>
        </w:rPr>
        <w:t>Research</w:t>
      </w:r>
      <w:r>
        <w:rPr>
          <w:color w:val="231F20"/>
          <w:spacing w:val="-7"/>
        </w:rPr>
        <w:t> </w:t>
      </w:r>
      <w:r>
        <w:rPr>
          <w:color w:val="231F20"/>
          <w:spacing w:val="-2"/>
        </w:rPr>
        <w:t>Methods</w:t>
      </w:r>
    </w:p>
    <w:p>
      <w:pPr>
        <w:pStyle w:val="BodyText"/>
        <w:spacing w:before="16"/>
        <w:ind w:right="109"/>
        <w:jc w:val="right"/>
      </w:pPr>
      <w:r>
        <w:rPr>
          <w:color w:val="231F20"/>
        </w:rPr>
        <w:t>Volume</w:t>
      </w:r>
      <w:r>
        <w:rPr>
          <w:color w:val="231F20"/>
          <w:spacing w:val="-6"/>
        </w:rPr>
        <w:t> </w:t>
      </w:r>
      <w:r>
        <w:rPr>
          <w:color w:val="231F20"/>
        </w:rPr>
        <w:t>2,</w:t>
      </w:r>
      <w:r>
        <w:rPr>
          <w:color w:val="231F20"/>
          <w:spacing w:val="-6"/>
        </w:rPr>
        <w:t> </w:t>
      </w:r>
      <w:r>
        <w:rPr>
          <w:color w:val="231F20"/>
        </w:rPr>
        <w:t>Issue</w:t>
      </w:r>
      <w:r>
        <w:rPr>
          <w:color w:val="231F20"/>
          <w:spacing w:val="-5"/>
        </w:rPr>
        <w:t> </w:t>
      </w:r>
      <w:r>
        <w:rPr>
          <w:color w:val="231F20"/>
          <w:spacing w:val="-10"/>
        </w:rPr>
        <w:t>2</w:t>
      </w:r>
    </w:p>
    <w:p>
      <w:pPr>
        <w:pStyle w:val="BodyText"/>
        <w:spacing w:before="237"/>
      </w:pPr>
    </w:p>
    <w:p>
      <w:pPr>
        <w:pStyle w:val="BodyText"/>
        <w:spacing w:line="256" w:lineRule="auto"/>
        <w:ind w:left="1887" w:right="137" w:hanging="1440"/>
        <w:jc w:val="both"/>
      </w:pPr>
      <w:r>
        <w:rPr>
          <w:color w:val="231F20"/>
        </w:rPr>
        <w:t>Moorman, C., &amp; Matulich, E. (1993). A model of consumers’ preventive health </w:t>
      </w:r>
      <w:r>
        <w:rPr>
          <w:color w:val="231F20"/>
        </w:rPr>
        <w:t>be- haviors:</w:t>
      </w:r>
      <w:r>
        <w:rPr>
          <w:color w:val="231F20"/>
          <w:spacing w:val="-10"/>
        </w:rPr>
        <w:t> </w:t>
      </w:r>
      <w:r>
        <w:rPr>
          <w:color w:val="231F20"/>
        </w:rPr>
        <w:t>The</w:t>
      </w:r>
      <w:r>
        <w:rPr>
          <w:color w:val="231F20"/>
          <w:spacing w:val="-10"/>
        </w:rPr>
        <w:t> </w:t>
      </w:r>
      <w:r>
        <w:rPr>
          <w:color w:val="231F20"/>
        </w:rPr>
        <w:t>role</w:t>
      </w:r>
      <w:r>
        <w:rPr>
          <w:color w:val="231F20"/>
          <w:spacing w:val="-10"/>
        </w:rPr>
        <w:t> </w:t>
      </w:r>
      <w:r>
        <w:rPr>
          <w:color w:val="231F20"/>
        </w:rPr>
        <w:t>of</w:t>
      </w:r>
      <w:r>
        <w:rPr>
          <w:color w:val="231F20"/>
          <w:spacing w:val="-10"/>
        </w:rPr>
        <w:t> </w:t>
      </w:r>
      <w:r>
        <w:rPr>
          <w:color w:val="231F20"/>
        </w:rPr>
        <w:t>health</w:t>
      </w:r>
      <w:r>
        <w:rPr>
          <w:color w:val="231F20"/>
          <w:spacing w:val="-10"/>
        </w:rPr>
        <w:t> </w:t>
      </w:r>
      <w:r>
        <w:rPr>
          <w:color w:val="231F20"/>
        </w:rPr>
        <w:t>motiva- tion and health ability. Journal of Consumer Research, 20, 208-228. </w:t>
      </w:r>
      <w:r>
        <w:rPr>
          <w:color w:val="205E9E"/>
          <w:spacing w:val="-2"/>
          <w:u w:val="single" w:color="205E9E"/>
        </w:rPr>
        <w:t>https://doi.org/10.1086/209344</w:t>
      </w:r>
    </w:p>
    <w:p>
      <w:pPr>
        <w:pStyle w:val="BodyText"/>
        <w:spacing w:before="16"/>
      </w:pPr>
    </w:p>
    <w:p>
      <w:pPr>
        <w:pStyle w:val="BodyText"/>
        <w:spacing w:line="256" w:lineRule="auto"/>
        <w:ind w:left="1887" w:right="137" w:hanging="1440"/>
        <w:jc w:val="both"/>
      </w:pPr>
      <w:r>
        <w:rPr>
          <w:color w:val="231F20"/>
        </w:rPr>
        <w:t>Tsai, &amp; Wu. (2010). The relationship among </w:t>
      </w:r>
      <w:r>
        <w:rPr>
          <w:color w:val="231F20"/>
        </w:rPr>
        <w:t>job satisfaction,</w:t>
      </w:r>
      <w:r>
        <w:rPr>
          <w:color w:val="231F20"/>
          <w:spacing w:val="-14"/>
        </w:rPr>
        <w:t> </w:t>
      </w:r>
      <w:r>
        <w:rPr>
          <w:color w:val="231F20"/>
        </w:rPr>
        <w:t>organizational</w:t>
      </w:r>
      <w:r>
        <w:rPr>
          <w:color w:val="231F20"/>
          <w:spacing w:val="-14"/>
        </w:rPr>
        <w:t> </w:t>
      </w:r>
      <w:r>
        <w:rPr>
          <w:color w:val="231F20"/>
        </w:rPr>
        <w:t>citizen- ship behavior and turnover inten- tion. Journal of Clinical Nursing.</w:t>
      </w:r>
    </w:p>
    <w:p>
      <w:pPr>
        <w:pStyle w:val="BodyText"/>
        <w:spacing w:line="256" w:lineRule="auto"/>
        <w:ind w:left="1887"/>
      </w:pPr>
      <w:r>
        <w:rPr>
          <w:color w:val="205E9E"/>
          <w:spacing w:val="-2"/>
          <w:u w:val="single" w:color="205E9E"/>
        </w:rPr>
        <w:t>https://doi.org/10.1111/j.1365-</w:t>
      </w:r>
      <w:r>
        <w:rPr>
          <w:color w:val="205E9E"/>
          <w:spacing w:val="80"/>
        </w:rPr>
        <w:t> </w:t>
      </w:r>
      <w:r>
        <w:rPr>
          <w:color w:val="205E9E"/>
          <w:spacing w:val="-2"/>
          <w:u w:val="single" w:color="205E9E"/>
        </w:rPr>
        <w:t>2702.2010.03375.x</w:t>
      </w:r>
    </w:p>
    <w:p>
      <w:pPr>
        <w:pStyle w:val="BodyText"/>
        <w:spacing w:before="16"/>
      </w:pPr>
    </w:p>
    <w:p>
      <w:pPr>
        <w:pStyle w:val="BodyText"/>
        <w:spacing w:line="256" w:lineRule="auto" w:before="1"/>
        <w:ind w:left="1887" w:right="119" w:hanging="1440"/>
        <w:jc w:val="both"/>
      </w:pPr>
      <w:r>
        <w:rPr>
          <w:color w:val="231F20"/>
        </w:rPr>
        <w:t>Van Dick, R., Christ, O., Stellmacher, J., Wag- ner, U., Ahlswede, O., Grubba, C., Hausmeier, M., Höhfeld, C., Molt- zen, K., &amp; Tissington P. A. (2004). Should I stay or should I go? Ex- plaining turnover intentions with organizational identification and job satisfaction. British Journal of Management, 15, 351-360.</w:t>
      </w:r>
    </w:p>
    <w:p>
      <w:pPr>
        <w:pStyle w:val="BodyText"/>
        <w:spacing w:line="256" w:lineRule="auto"/>
        <w:ind w:left="1887"/>
      </w:pPr>
      <w:r>
        <w:rPr>
          <w:color w:val="205E9E"/>
          <w:spacing w:val="-2"/>
          <w:u w:val="single" w:color="205E9E"/>
        </w:rPr>
        <w:t>https://doi.org/10.1111/j.1467-</w:t>
      </w:r>
      <w:r>
        <w:rPr>
          <w:color w:val="205E9E"/>
          <w:spacing w:val="80"/>
        </w:rPr>
        <w:t> </w:t>
      </w:r>
      <w:r>
        <w:rPr>
          <w:color w:val="205E9E"/>
          <w:spacing w:val="-2"/>
          <w:u w:val="single" w:color="205E9E"/>
        </w:rPr>
        <w:t>8551.2004.00424.x</w:t>
      </w:r>
    </w:p>
    <w:p>
      <w:pPr>
        <w:pStyle w:val="BodyText"/>
        <w:spacing w:before="15"/>
      </w:pPr>
    </w:p>
    <w:p>
      <w:pPr>
        <w:pStyle w:val="BodyText"/>
        <w:spacing w:line="256" w:lineRule="auto" w:before="1"/>
        <w:ind w:left="1887" w:right="137" w:hanging="1440"/>
        <w:jc w:val="both"/>
      </w:pPr>
      <w:r>
        <w:rPr>
          <w:color w:val="231F20"/>
        </w:rPr>
        <w:t>Wan, Z., He, M., Chen, H., Bai, X., &amp; Yao, </w:t>
      </w:r>
      <w:r>
        <w:rPr>
          <w:color w:val="231F20"/>
        </w:rPr>
        <w:t>C. (2020, April). Textscanner: Read- ing characters in order for robust scene</w:t>
      </w:r>
      <w:r>
        <w:rPr>
          <w:color w:val="231F20"/>
          <w:spacing w:val="-16"/>
        </w:rPr>
        <w:t> </w:t>
      </w:r>
      <w:r>
        <w:rPr>
          <w:color w:val="231F20"/>
        </w:rPr>
        <w:t>text</w:t>
      </w:r>
      <w:r>
        <w:rPr>
          <w:color w:val="231F20"/>
          <w:spacing w:val="-16"/>
        </w:rPr>
        <w:t> </w:t>
      </w:r>
      <w:r>
        <w:rPr>
          <w:color w:val="231F20"/>
        </w:rPr>
        <w:t>recognition.</w:t>
      </w:r>
      <w:r>
        <w:rPr>
          <w:color w:val="231F20"/>
          <w:spacing w:val="-16"/>
        </w:rPr>
        <w:t> </w:t>
      </w:r>
      <w:r>
        <w:rPr>
          <w:color w:val="231F20"/>
        </w:rPr>
        <w:t>In</w:t>
      </w:r>
      <w:r>
        <w:rPr>
          <w:color w:val="231F20"/>
          <w:spacing w:val="-16"/>
        </w:rPr>
        <w:t> </w:t>
      </w:r>
      <w:r>
        <w:rPr>
          <w:color w:val="231F20"/>
        </w:rPr>
        <w:t>Proceed- ings of the AAAI conference on artificial intelligence (Vol. 34, No. 07,</w:t>
      </w:r>
      <w:r>
        <w:rPr>
          <w:color w:val="231F20"/>
          <w:spacing w:val="21"/>
        </w:rPr>
        <w:t> </w:t>
      </w:r>
      <w:r>
        <w:rPr>
          <w:color w:val="231F20"/>
        </w:rPr>
        <w:t>pp.</w:t>
      </w:r>
      <w:r>
        <w:rPr>
          <w:color w:val="231F20"/>
          <w:spacing w:val="22"/>
        </w:rPr>
        <w:t> </w:t>
      </w:r>
      <w:r>
        <w:rPr>
          <w:color w:val="231F20"/>
        </w:rPr>
        <w:t>1212012127).</w:t>
      </w:r>
      <w:r>
        <w:rPr>
          <w:color w:val="231F20"/>
          <w:spacing w:val="21"/>
        </w:rPr>
        <w:t> </w:t>
      </w:r>
      <w:r>
        <w:rPr>
          <w:color w:val="231F20"/>
        </w:rPr>
        <w:t>Online.</w:t>
      </w:r>
      <w:r>
        <w:rPr>
          <w:color w:val="231F20"/>
          <w:spacing w:val="22"/>
        </w:rPr>
        <w:t> </w:t>
      </w:r>
      <w:r>
        <w:rPr>
          <w:color w:val="231F20"/>
          <w:spacing w:val="-5"/>
        </w:rPr>
        <w:t>Re-</w:t>
      </w:r>
    </w:p>
    <w:p>
      <w:pPr>
        <w:pStyle w:val="BodyText"/>
        <w:spacing w:line="256" w:lineRule="auto"/>
        <w:ind w:left="1887" w:right="123"/>
        <w:jc w:val="both"/>
      </w:pPr>
      <w:r>
        <w:rPr>
          <w:color w:val="231F20"/>
        </w:rPr>
        <w:t>trieved</w:t>
      </w:r>
      <w:r>
        <w:rPr>
          <w:color w:val="231F20"/>
          <w:spacing w:val="-18"/>
        </w:rPr>
        <w:t> </w:t>
      </w:r>
      <w:r>
        <w:rPr>
          <w:color w:val="231F20"/>
        </w:rPr>
        <w:t>on</w:t>
      </w:r>
      <w:r>
        <w:rPr>
          <w:color w:val="231F20"/>
          <w:spacing w:val="-18"/>
        </w:rPr>
        <w:t> </w:t>
      </w:r>
      <w:r>
        <w:rPr>
          <w:color w:val="231F20"/>
        </w:rPr>
        <w:t>10th</w:t>
      </w:r>
      <w:r>
        <w:rPr>
          <w:color w:val="231F20"/>
          <w:spacing w:val="-17"/>
        </w:rPr>
        <w:t> </w:t>
      </w:r>
      <w:r>
        <w:rPr>
          <w:color w:val="231F20"/>
        </w:rPr>
        <w:t>March,</w:t>
      </w:r>
      <w:r>
        <w:rPr>
          <w:color w:val="231F20"/>
          <w:spacing w:val="-18"/>
        </w:rPr>
        <w:t> </w:t>
      </w:r>
      <w:r>
        <w:rPr>
          <w:color w:val="231F20"/>
        </w:rPr>
        <w:t>2023,</w:t>
      </w:r>
      <w:r>
        <w:rPr>
          <w:color w:val="231F20"/>
          <w:spacing w:val="-17"/>
        </w:rPr>
        <w:t> </w:t>
      </w:r>
      <w:r>
        <w:rPr>
          <w:color w:val="231F20"/>
        </w:rPr>
        <w:t>from: </w:t>
      </w:r>
      <w:r>
        <w:rPr>
          <w:color w:val="205E9E"/>
          <w:spacing w:val="10"/>
          <w:u w:val="single" w:color="205E9E"/>
        </w:rPr>
        <w:t>https://ojs.aaai.org/index.php/</w:t>
      </w:r>
      <w:r>
        <w:rPr>
          <w:color w:val="205E9E"/>
          <w:spacing w:val="10"/>
        </w:rPr>
        <w:t> </w:t>
      </w:r>
      <w:r>
        <w:rPr>
          <w:color w:val="205E9E"/>
          <w:spacing w:val="-2"/>
          <w:u w:val="single" w:color="205E9E"/>
        </w:rPr>
        <w:t>AAAI/article/download/6891/6745.</w:t>
      </w:r>
    </w:p>
    <w:p>
      <w:pPr>
        <w:pStyle w:val="BodyText"/>
        <w:spacing w:before="16"/>
      </w:pPr>
    </w:p>
    <w:p>
      <w:pPr>
        <w:pStyle w:val="BodyText"/>
        <w:spacing w:line="256" w:lineRule="auto"/>
        <w:ind w:left="1887" w:right="137" w:hanging="1440"/>
        <w:jc w:val="both"/>
      </w:pPr>
      <w:r>
        <w:rPr>
          <w:color w:val="231F20"/>
        </w:rPr>
        <w:t>Whelan, S (2007), ‘Listen to Me! Children’s </w:t>
      </w:r>
      <w:r>
        <w:rPr>
          <w:color w:val="231F20"/>
        </w:rPr>
        <w:t>Ex- periences of Domestic Violence’, Child Abuse Review, vol. 16, pp. </w:t>
      </w:r>
      <w:r>
        <w:rPr>
          <w:color w:val="231F20"/>
          <w:spacing w:val="-2"/>
        </w:rPr>
        <w:t>296-310</w:t>
      </w:r>
    </w:p>
    <w:p>
      <w:pPr>
        <w:pStyle w:val="BodyText"/>
        <w:spacing w:line="243" w:lineRule="exact"/>
        <w:ind w:left="1887"/>
      </w:pPr>
      <w:r>
        <w:rPr>
          <w:color w:val="205E9E"/>
          <w:spacing w:val="-2"/>
          <w:u w:val="single" w:color="205E9E"/>
        </w:rPr>
        <w:t>https://doi.org/10.1002/car.995</w:t>
      </w:r>
    </w:p>
    <w:sectPr>
      <w:type w:val="continuous"/>
      <w:pgSz w:w="12240" w:h="15840"/>
      <w:pgMar w:header="0" w:footer="539" w:top="140" w:bottom="720" w:left="760" w:right="760"/>
      <w:cols w:num="2" w:equalWidth="0">
        <w:col w:w="5103" w:space="79"/>
        <w:col w:w="553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Verdana">
    <w:altName w:val="Verdana"/>
    <w:charset w:val="1"/>
    <w:family w:val="swiss"/>
    <w:pitch w:val="variable"/>
  </w:font>
  <w:font w:name="Georgia">
    <w:altName w:val="Georgia"/>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48064">
              <wp:simplePos x="0" y="0"/>
              <wp:positionH relativeFrom="page">
                <wp:posOffset>3807730</wp:posOffset>
              </wp:positionH>
              <wp:positionV relativeFrom="page">
                <wp:posOffset>9576691</wp:posOffset>
              </wp:positionV>
              <wp:extent cx="170180" cy="18034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70180" cy="180340"/>
                      </a:xfrm>
                      <a:prstGeom prst="rect">
                        <a:avLst/>
                      </a:prstGeom>
                    </wps:spPr>
                    <wps:txbx>
                      <w:txbxContent>
                        <w:p>
                          <w:pPr>
                            <w:pStyle w:val="BodyText"/>
                            <w:spacing w:before="20"/>
                            <w:ind w:left="60"/>
                          </w:pPr>
                          <w:r>
                            <w:rPr>
                              <w:color w:val="231F20"/>
                              <w:spacing w:val="-10"/>
                            </w:rPr>
                            <w:fldChar w:fldCharType="begin"/>
                          </w:r>
                          <w:r>
                            <w:rPr>
                              <w:color w:val="231F20"/>
                              <w:spacing w:val="-10"/>
                            </w:rPr>
                            <w:instrText> PAGE </w:instrText>
                          </w:r>
                          <w:r>
                            <w:rPr>
                              <w:color w:val="231F20"/>
                              <w:spacing w:val="-10"/>
                            </w:rPr>
                            <w:fldChar w:fldCharType="separate"/>
                          </w:r>
                          <w:r>
                            <w:rPr>
                              <w:color w:val="231F20"/>
                              <w:spacing w:val="-10"/>
                            </w:rPr>
                            <w:t>1</w:t>
                          </w:r>
                          <w:r>
                            <w:rPr>
                              <w:color w:val="231F20"/>
                              <w:spacing w:val="-1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9.821289pt;margin-top:754.07019pt;width:13.4pt;height:14.2pt;mso-position-horizontal-relative:page;mso-position-vertical-relative:page;z-index:-15868416" type="#_x0000_t202" id="docshape1" filled="false" stroked="false">
              <v:textbox inset="0,0,0,0">
                <w:txbxContent>
                  <w:p>
                    <w:pPr>
                      <w:pStyle w:val="BodyText"/>
                      <w:spacing w:before="20"/>
                      <w:ind w:left="60"/>
                    </w:pPr>
                    <w:r>
                      <w:rPr>
                        <w:color w:val="231F20"/>
                        <w:spacing w:val="-10"/>
                      </w:rPr>
                      <w:fldChar w:fldCharType="begin"/>
                    </w:r>
                    <w:r>
                      <w:rPr>
                        <w:color w:val="231F20"/>
                        <w:spacing w:val="-10"/>
                      </w:rPr>
                      <w:instrText> PAGE </w:instrText>
                    </w:r>
                    <w:r>
                      <w:rPr>
                        <w:color w:val="231F20"/>
                        <w:spacing w:val="-10"/>
                      </w:rPr>
                      <w:fldChar w:fldCharType="separate"/>
                    </w:r>
                    <w:r>
                      <w:rPr>
                        <w:color w:val="231F20"/>
                        <w:spacing w:val="-10"/>
                      </w:rPr>
                      <w:t>1</w:t>
                    </w:r>
                    <w:r>
                      <w:rPr>
                        <w:color w:val="231F20"/>
                        <w:spacing w:val="-10"/>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60" w:hanging="720"/>
      </w:pPr>
      <w:rPr>
        <w:rFonts w:hint="default" w:ascii="Verdana" w:hAnsi="Verdana" w:eastAsia="Verdana" w:cs="Verdana"/>
        <w:b w:val="0"/>
        <w:bCs w:val="0"/>
        <w:i w:val="0"/>
        <w:iCs w:val="0"/>
        <w:color w:val="231F20"/>
        <w:spacing w:val="0"/>
        <w:w w:val="100"/>
        <w:sz w:val="20"/>
        <w:szCs w:val="20"/>
        <w:lang w:val="en-US" w:eastAsia="en-US" w:bidi="ar-SA"/>
      </w:rPr>
    </w:lvl>
    <w:lvl w:ilvl="1">
      <w:start w:val="0"/>
      <w:numFmt w:val="bullet"/>
      <w:lvlText w:val="•"/>
      <w:lvlJc w:val="left"/>
      <w:pPr>
        <w:ind w:left="569" w:hanging="720"/>
      </w:pPr>
      <w:rPr>
        <w:rFonts w:hint="default"/>
        <w:lang w:val="en-US" w:eastAsia="en-US" w:bidi="ar-SA"/>
      </w:rPr>
    </w:lvl>
    <w:lvl w:ilvl="2">
      <w:start w:val="0"/>
      <w:numFmt w:val="bullet"/>
      <w:lvlText w:val="•"/>
      <w:lvlJc w:val="left"/>
      <w:pPr>
        <w:ind w:left="1078" w:hanging="720"/>
      </w:pPr>
      <w:rPr>
        <w:rFonts w:hint="default"/>
        <w:lang w:val="en-US" w:eastAsia="en-US" w:bidi="ar-SA"/>
      </w:rPr>
    </w:lvl>
    <w:lvl w:ilvl="3">
      <w:start w:val="0"/>
      <w:numFmt w:val="bullet"/>
      <w:lvlText w:val="•"/>
      <w:lvlJc w:val="left"/>
      <w:pPr>
        <w:ind w:left="1587" w:hanging="720"/>
      </w:pPr>
      <w:rPr>
        <w:rFonts w:hint="default"/>
        <w:lang w:val="en-US" w:eastAsia="en-US" w:bidi="ar-SA"/>
      </w:rPr>
    </w:lvl>
    <w:lvl w:ilvl="4">
      <w:start w:val="0"/>
      <w:numFmt w:val="bullet"/>
      <w:lvlText w:val="•"/>
      <w:lvlJc w:val="left"/>
      <w:pPr>
        <w:ind w:left="2096" w:hanging="720"/>
      </w:pPr>
      <w:rPr>
        <w:rFonts w:hint="default"/>
        <w:lang w:val="en-US" w:eastAsia="en-US" w:bidi="ar-SA"/>
      </w:rPr>
    </w:lvl>
    <w:lvl w:ilvl="5">
      <w:start w:val="0"/>
      <w:numFmt w:val="bullet"/>
      <w:lvlText w:val="•"/>
      <w:lvlJc w:val="left"/>
      <w:pPr>
        <w:ind w:left="2605" w:hanging="720"/>
      </w:pPr>
      <w:rPr>
        <w:rFonts w:hint="default"/>
        <w:lang w:val="en-US" w:eastAsia="en-US" w:bidi="ar-SA"/>
      </w:rPr>
    </w:lvl>
    <w:lvl w:ilvl="6">
      <w:start w:val="0"/>
      <w:numFmt w:val="bullet"/>
      <w:lvlText w:val="•"/>
      <w:lvlJc w:val="left"/>
      <w:pPr>
        <w:ind w:left="3114" w:hanging="720"/>
      </w:pPr>
      <w:rPr>
        <w:rFonts w:hint="default"/>
        <w:lang w:val="en-US" w:eastAsia="en-US" w:bidi="ar-SA"/>
      </w:rPr>
    </w:lvl>
    <w:lvl w:ilvl="7">
      <w:start w:val="0"/>
      <w:numFmt w:val="bullet"/>
      <w:lvlText w:val="•"/>
      <w:lvlJc w:val="left"/>
      <w:pPr>
        <w:ind w:left="3623" w:hanging="720"/>
      </w:pPr>
      <w:rPr>
        <w:rFonts w:hint="default"/>
        <w:lang w:val="en-US" w:eastAsia="en-US" w:bidi="ar-SA"/>
      </w:rPr>
    </w:lvl>
    <w:lvl w:ilvl="8">
      <w:start w:val="0"/>
      <w:numFmt w:val="bullet"/>
      <w:lvlText w:val="•"/>
      <w:lvlJc w:val="left"/>
      <w:pPr>
        <w:ind w:left="4132" w:hanging="72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en-US" w:eastAsia="en-US" w:bidi="ar-SA"/>
    </w:rPr>
  </w:style>
  <w:style w:styleId="BodyText" w:type="paragraph">
    <w:name w:val="Body Text"/>
    <w:basedOn w:val="Normal"/>
    <w:uiPriority w:val="1"/>
    <w:qFormat/>
    <w:pPr/>
    <w:rPr>
      <w:rFonts w:ascii="Verdana" w:hAnsi="Verdana" w:eastAsia="Verdana" w:cs="Verdana"/>
      <w:sz w:val="20"/>
      <w:szCs w:val="20"/>
      <w:lang w:val="en-US" w:eastAsia="en-US" w:bidi="ar-SA"/>
    </w:rPr>
  </w:style>
  <w:style w:styleId="Heading1" w:type="paragraph">
    <w:name w:val="Heading 1"/>
    <w:basedOn w:val="Normal"/>
    <w:uiPriority w:val="1"/>
    <w:qFormat/>
    <w:pPr>
      <w:spacing w:before="101"/>
      <w:ind w:left="169"/>
      <w:outlineLvl w:val="1"/>
    </w:pPr>
    <w:rPr>
      <w:rFonts w:ascii="Verdana" w:hAnsi="Verdana" w:eastAsia="Verdana" w:cs="Verdana"/>
      <w:b/>
      <w:bCs/>
      <w:sz w:val="24"/>
      <w:szCs w:val="24"/>
      <w:lang w:val="en-US" w:eastAsia="en-US" w:bidi="ar-SA"/>
    </w:rPr>
  </w:style>
  <w:style w:styleId="Heading2" w:type="paragraph">
    <w:name w:val="Heading 2"/>
    <w:basedOn w:val="Normal"/>
    <w:uiPriority w:val="1"/>
    <w:qFormat/>
    <w:pPr>
      <w:ind w:left="60"/>
      <w:outlineLvl w:val="2"/>
    </w:pPr>
    <w:rPr>
      <w:rFonts w:ascii="Verdana" w:hAnsi="Verdana" w:eastAsia="Verdana" w:cs="Verdana"/>
      <w:b/>
      <w:bCs/>
      <w:sz w:val="20"/>
      <w:szCs w:val="20"/>
      <w:lang w:val="en-US" w:eastAsia="en-US" w:bidi="ar-SA"/>
    </w:rPr>
  </w:style>
  <w:style w:styleId="ListParagraph" w:type="paragraph">
    <w:name w:val="List Paragraph"/>
    <w:basedOn w:val="Normal"/>
    <w:uiPriority w:val="1"/>
    <w:qFormat/>
    <w:pPr>
      <w:ind w:left="60" w:right="137"/>
      <w:jc w:val="both"/>
    </w:pPr>
    <w:rPr>
      <w:rFonts w:ascii="Verdana" w:hAnsi="Verdana" w:eastAsia="Verdana" w:cs="Verdana"/>
      <w:lang w:val="en-US" w:eastAsia="en-US" w:bidi="ar-SA"/>
    </w:rPr>
  </w:style>
  <w:style w:styleId="TableParagraph" w:type="paragraph">
    <w:name w:val="Table Paragraph"/>
    <w:basedOn w:val="Normal"/>
    <w:uiPriority w:val="1"/>
    <w:qFormat/>
    <w:pPr>
      <w:spacing w:before="19" w:line="268" w:lineRule="exact"/>
      <w:jc w:val="righ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hyperlink" Target="http://www.guinnesspress.org/" TargetMode="External"/><Relationship Id="rId10" Type="http://schemas.openxmlformats.org/officeDocument/2006/relationships/image" Target="media/image4.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2024-06-04T12:26:13Z</dcterms:created>
  <dcterms:modified xsi:type="dcterms:W3CDTF">2024-06-04T12:26:13Z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2024-05-01T00:00:00Z</vt:filetime>
  </property>
  <property fmtid="{D5CDD505-2E9C-101B-9397-08002B2CF9AE}" pid="3" name="Creator">
    <vt:lpwstr>Adobe InDesign 18.1 (Windows)</vt:lpwstr>
  </property>
  <property fmtid="{D5CDD505-2E9C-101B-9397-08002B2CF9AE}" pid="4" name="LastSaved">
    <vt:filetime>2024-06-04T00:00:00Z</vt:filetime>
  </property>
  <property fmtid="{D5CDD505-2E9C-101B-9397-08002B2CF9AE}" pid="5" name="Producer">
    <vt:lpwstr>Adobe PDF Library 17.0</vt:lpwstr>
  </property>
</Properties>
</file>