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Managment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Layout w:type="fixed"/>
        <w:tblLook w:val="0600"/>
      </w:tblPr>
      <w:tblGrid>
        <w:gridCol w:w="3000"/>
        <w:gridCol w:w="3645"/>
        <w:gridCol w:w="1485"/>
        <w:gridCol w:w="1200"/>
        <w:gridCol w:w="1350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gridCol w:w="-24"/>
        <w:tblGridChange w:id="0">
          <w:tblGrid>
            <w:gridCol w:w="3000"/>
            <w:gridCol w:w="3645"/>
            <w:gridCol w:w="1485"/>
            <w:gridCol w:w="1200"/>
            <w:gridCol w:w="1350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  <w:gridCol w:w="-24"/>
          </w:tblGrid>
        </w:tblGridChange>
      </w:tblGrid>
      <w:tr>
        <w:trPr>
          <w:trHeight w:val="48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888888"/>
                <w:sz w:val="18"/>
                <w:szCs w:val="18"/>
                <w:rtl w:val="0"/>
              </w:rPr>
              <w:t xml:space="preserve">Paper Format: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888888"/>
                <w:sz w:val="18"/>
                <w:szCs w:val="18"/>
                <w:rtl w:val="0"/>
              </w:rPr>
              <w:t xml:space="preserve">Number of pages: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888888"/>
                <w:sz w:val="18"/>
                <w:szCs w:val="18"/>
                <w:rtl w:val="0"/>
              </w:rPr>
              <w:t xml:space="preserve">Type of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888888"/>
                <w:sz w:val="18"/>
                <w:szCs w:val="18"/>
                <w:rtl w:val="0"/>
              </w:rPr>
              <w:t xml:space="preserve">Type of paper: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888888"/>
                <w:sz w:val="18"/>
                <w:szCs w:val="18"/>
                <w:rtl w:val="0"/>
              </w:rPr>
              <w:t xml:space="preserve">Sources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color w:val="0873b8"/>
                  <w:sz w:val="18"/>
                  <w:szCs w:val="18"/>
                  <w:u w:val="single"/>
                  <w:rtl w:val="0"/>
                </w:rPr>
                <w:t xml:space="preserve">MLA</w:t>
              </w:r>
            </w:hyperlink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 7th edition, intext has page numbers (Adil 146)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3 (1650 words without title and references page)</w:t>
            </w:r>
            <w:r w:rsidDel="00000000" w:rsidR="00000000" w:rsidRPr="00000000">
              <w:rPr>
                <w:b w:val="1"/>
                <w:color w:val="ffffff"/>
                <w:sz w:val="14"/>
                <w:szCs w:val="14"/>
                <w:shd w:fill="f89406" w:val="clear"/>
                <w:rtl w:val="0"/>
              </w:rPr>
              <w:t xml:space="preserve">Single spaced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Writing from scratch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Case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Mar>
              <w:top w:w="300.0" w:type="dxa"/>
              <w:left w:w="160.0" w:type="dxa"/>
              <w:bottom w:w="3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Subject   </w:t>
            </w:r>
            <w:r w:rsidDel="00000000" w:rsidR="00000000" w:rsidRPr="00000000">
              <w:rPr>
                <w:color w:val="2d2d2d"/>
                <w:sz w:val="18"/>
                <w:szCs w:val="18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7"/>
            <w:shd w:fill="auto" w:val="clear"/>
            <w:tcMar>
              <w:top w:w="300.0" w:type="dxa"/>
              <w:left w:w="160.0" w:type="dxa"/>
              <w:bottom w:w="3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Topic   </w:t>
            </w:r>
            <w:r w:rsidDel="00000000" w:rsidR="00000000" w:rsidRPr="00000000">
              <w:rPr>
                <w:color w:val="2d2d2d"/>
                <w:sz w:val="18"/>
                <w:szCs w:val="18"/>
                <w:rtl w:val="0"/>
              </w:rPr>
              <w:t xml:space="preserve">Ivory Tower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shd w:fill="auto" w:val="clear"/>
            <w:tcMar>
              <w:top w:w="300.0" w:type="dxa"/>
              <w:left w:w="160.0" w:type="dxa"/>
              <w:bottom w:w="3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7"/>
            <w:shd w:fill="auto" w:val="clear"/>
            <w:tcMar>
              <w:top w:w="300.0" w:type="dxa"/>
              <w:left w:w="160.0" w:type="dxa"/>
              <w:bottom w:w="3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16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Academic Level: </w:t>
            </w:r>
            <w:r w:rsidDel="00000000" w:rsidR="00000000" w:rsidRPr="00000000">
              <w:rPr>
                <w:color w:val="2d2d2d"/>
                <w:sz w:val="18"/>
                <w:szCs w:val="18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gridSpan w:val="60"/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60" w:before="160" w:lineRule="auto"/>
              <w:contextualSpacing w:val="0"/>
              <w:rPr>
                <w:i w:val="1"/>
                <w:color w:val="88888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888888"/>
                <w:sz w:val="18"/>
                <w:szCs w:val="18"/>
                <w:rtl w:val="0"/>
              </w:rPr>
              <w:t xml:space="preserve">Paper details </w:t>
            </w:r>
          </w:p>
          <w:p w:rsidR="00000000" w:rsidDel="00000000" w:rsidP="00000000" w:rsidRDefault="00000000" w:rsidRPr="00000000" w14:paraId="000000F4">
            <w:pPr>
              <w:spacing w:after="32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1. Watch the Ivory Tower Documentary at </w:t>
            </w: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http://putlockers.fm/watch/qvoz7edl-ivory-tower.html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for free.</w:t>
            </w:r>
          </w:p>
          <w:p w:rsidR="00000000" w:rsidDel="00000000" w:rsidP="00000000" w:rsidRDefault="00000000" w:rsidRPr="00000000" w14:paraId="000000F5">
            <w:pPr>
              <w:spacing w:after="32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(use Google Chrome)</w:t>
            </w:r>
          </w:p>
          <w:p w:rsidR="00000000" w:rsidDel="00000000" w:rsidP="00000000" w:rsidRDefault="00000000" w:rsidRPr="00000000" w14:paraId="000000F6">
            <w:pPr>
              <w:spacing w:after="32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 Write the assignment based on the content of this documentary and text book,</w:t>
            </w:r>
          </w:p>
          <w:p w:rsidR="00000000" w:rsidDel="00000000" w:rsidP="00000000" w:rsidRDefault="00000000" w:rsidRPr="00000000" w14:paraId="000000F7">
            <w:pPr>
              <w:spacing w:after="32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following the detailed instructions carefully.</w:t>
            </w:r>
          </w:p>
          <w:p w:rsidR="00000000" w:rsidDel="00000000" w:rsidP="00000000" w:rsidRDefault="00000000" w:rsidRPr="00000000" w14:paraId="000000F8">
            <w:pPr>
              <w:spacing w:after="32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 I will send you the instructions and the text book that you need to use </w:t>
            </w:r>
          </w:p>
          <w:p w:rsidR="00000000" w:rsidDel="00000000" w:rsidP="00000000" w:rsidRDefault="00000000" w:rsidRPr="00000000" w14:paraId="000000F9">
            <w:pPr>
              <w:spacing w:after="32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as reference (the one of questions in the instruction asks you to</w:t>
            </w:r>
          </w:p>
          <w:p w:rsidR="00000000" w:rsidDel="00000000" w:rsidP="00000000" w:rsidRDefault="00000000" w:rsidRPr="00000000" w14:paraId="000000FA">
            <w:pPr>
              <w:spacing w:after="32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read through Chapter 2)</w:t>
            </w:r>
          </w:p>
          <w:p w:rsidR="00000000" w:rsidDel="00000000" w:rsidP="00000000" w:rsidRDefault="00000000" w:rsidRPr="00000000" w14:paraId="000000FB">
            <w:pPr>
              <w:spacing w:after="320" w:before="160" w:lineRule="auto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Client : Me Jan 25 2018 10:21 PM I have given the website forward to the film in Paper Details when placing this order. </w:t>
            </w:r>
          </w:p>
          <w:p w:rsidR="00000000" w:rsidDel="00000000" w:rsidP="00000000" w:rsidRDefault="00000000" w:rsidRPr="00000000" w14:paraId="000000FC">
            <w:pPr>
              <w:spacing w:after="320" w:before="160" w:lineRule="auto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This documentary is paid film on YouTube, so you could just use this link and paste it on Google Chrome</w:t>
            </w:r>
          </w:p>
          <w:p w:rsidR="00000000" w:rsidDel="00000000" w:rsidP="00000000" w:rsidRDefault="00000000" w:rsidRPr="00000000" w14:paraId="000000FD">
            <w:pPr>
              <w:spacing w:after="32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in order to get free access. ( </w:t>
            </w:r>
            <w:hyperlink r:id="rId8">
              <w:r w:rsidDel="00000000" w:rsidR="00000000" w:rsidRPr="00000000">
                <w:rPr>
                  <w:color w:val="1155cc"/>
                  <w:sz w:val="19"/>
                  <w:szCs w:val="19"/>
                  <w:highlight w:val="white"/>
                  <w:u w:val="single"/>
                  <w:rtl w:val="0"/>
                </w:rPr>
                <w:t xml:space="preserve">http://putlockers.fm/watch/qvoz7edl-ivory-tower.html</w:t>
              </w:r>
            </w:hyperlink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320"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wl.english.purdue.edu/owl/resource/747/01/" TargetMode="External"/><Relationship Id="rId7" Type="http://schemas.openxmlformats.org/officeDocument/2006/relationships/hyperlink" Target="http://putlockers.fm/watch/qvoz7edl-ivory-tower.html" TargetMode="External"/><Relationship Id="rId8" Type="http://schemas.openxmlformats.org/officeDocument/2006/relationships/hyperlink" Target="http://putlockers.fm/watch/qvoz7edl-ivory-tow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