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NOTRE VISION  /  OUR VISION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Bright Continent Bilingual School</w:t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160" w:before="0" w:line="3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Former des élèves bilingues, curieux, responsables et confiants, capables de découvrir et de développer leurs talents, de réussir dans un monde numérique et de contribuer positivement à leur pays et à leur communauté.</w:t>
            </w:r>
          </w:p>
          <w:p>
            <w:pPr>
              <w:spacing w:after="0" w:before="0" w:line="300"/>
            </w:pPr>
            <w:r>
              <w:rPr>
                <w:rFonts w:ascii="Arial" w:cs="Arial" w:eastAsia="Arial" w:hAnsi="Arial"/>
                <w:i/>
                <w:iCs/>
                <w:color w:val="E8F1EA"/>
                <w:sz w:val="23"/>
                <w:szCs w:val="23"/>
              </w:rPr>
              <w:t xml:space="preserve">To nurture bilingual, curious, responsible and confident learners who discover and develop their talents, thrive in a digital world, and contribute positively to their country and community.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17647"/>
          <w:sz w:val="26"/>
          <w:szCs w:val="26"/>
        </w:rPr>
        <w:t xml:space="preserve">Les cinq piliers qui la portent  /  The five pillars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106"/>
      </w:tblGrid>
      <w:tr>
        <w:trPr>
          <w:cantSplit/>
        </w:trPr>
        <w:tc>
          <w:tcPr>
            <w:tcW w:type="dxa" w:w="8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E8F1E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40"/>
                <w:szCs w:val="40"/>
              </w:rPr>
              <w:t xml:space="preserve">1</w:t>
            </w:r>
          </w:p>
        </w:tc>
        <w:tc>
          <w:tcPr>
            <w:tcW w:type="dxa" w:w="91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8FBF9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Bilinguisme</w:t>
            </w: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  /  Bilingualism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Maîtriser le français et l’anglais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Mastering French and English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E8F1E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40"/>
                <w:szCs w:val="40"/>
              </w:rPr>
              <w:t xml:space="preserve">2</w:t>
            </w:r>
          </w:p>
        </w:tc>
        <w:tc>
          <w:tcPr>
            <w:tcW w:type="dxa" w:w="91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8FBF9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Apprentissage actif</w:t>
            </w: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  /  Active learning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Projets mensuels, « hands-on, minds-on 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Monthly projects, hands-on, minds-on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E8F1E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40"/>
                <w:szCs w:val="40"/>
              </w:rPr>
              <w:t xml:space="preserve">3</w:t>
            </w:r>
          </w:p>
        </w:tc>
        <w:tc>
          <w:tcPr>
            <w:tcW w:type="dxa" w:w="91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8FBF9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Apprentissage numérique</w:t>
            </w: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  /  Digital learning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technologie au service des élèves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Technology serving learners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E8F1E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40"/>
                <w:szCs w:val="40"/>
              </w:rPr>
              <w:t xml:space="preserve">4</w:t>
            </w:r>
          </w:p>
        </w:tc>
        <w:tc>
          <w:tcPr>
            <w:tcW w:type="dxa" w:w="91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8FBF9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Talents</w:t>
            </w: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  /  Talents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Clubs et activités pour s’épanouir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Clubs and activities to grow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6CD" w:sz="4"/>
              <w:left w:val="single" w:color="C9D6CD" w:sz="4"/>
              <w:bottom w:val="single" w:color="C9D6CD" w:sz="4"/>
              <w:right w:val="none" w:color="FFFFFF" w:sz="0"/>
            </w:tcBorders>
            <w:shd w:fill="E8F1E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40"/>
                <w:szCs w:val="40"/>
              </w:rPr>
              <w:t xml:space="preserve">5</w:t>
            </w:r>
          </w:p>
        </w:tc>
        <w:tc>
          <w:tcPr>
            <w:tcW w:type="dxa" w:w="9106"/>
            <w:tcBorders>
              <w:top w:val="single" w:color="C9D6CD" w:sz="4"/>
              <w:left w:val="none" w:color="FFFFFF" w:sz="0"/>
              <w:bottom w:val="single" w:color="C9D6CD" w:sz="4"/>
              <w:right w:val="single" w:color="C9D6CD" w:sz="4"/>
            </w:tcBorders>
            <w:shd w:fill="F8FBF9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Valeurs</w:t>
            </w:r>
            <w:r>
              <w:rPr>
                <w:rFonts w:ascii="Arial" w:cs="Arial" w:eastAsia="Arial" w:hAnsi="Arial"/>
                <w:i/>
                <w:iCs/>
                <w:color w:val="566860"/>
                <w:sz w:val="21"/>
                <w:szCs w:val="21"/>
              </w:rPr>
              <w:t xml:space="preserve">  / 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Ponctualité, respect et discipline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66860"/>
                <w:sz w:val="19"/>
                <w:szCs w:val="19"/>
              </w:rPr>
              <w:t xml:space="preserve">Punctuality, respect and discipline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2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Direction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566860"/>
          <w:sz w:val="19"/>
          <w:szCs w:val="19"/>
        </w:rPr>
        <w:t xml:space="preserve">Bright Continent Bilingual School  •  Dragage – Yaoundé  •  +237 678 34 12 13</w:t>
      </w:r>
    </w:p>
    <w:sectPr>
      <w:footerReference w:type="default" r:id="rId7"/>
      <w:pgSz w:w="11906" w:h="16838" w:orient="portrait"/>
      <w:pgMar w:top="500" w:right="1000" w:bottom="700" w:left="100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5"/>
        <w:szCs w:val="15"/>
      </w:rPr>
      <w:t xml:space="preserve">Bright Continent Bilingual School – Notre vision / Our vision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Notre vision – Bright Continent Bilingual School</dc:title>
  <dc:creator>Bright Continent Bilingual School</dc:creator>
  <cp:lastModifiedBy>Un-named</cp:lastModifiedBy>
  <cp:revision>1</cp:revision>
  <dcterms:created xsi:type="dcterms:W3CDTF">2026-10-17T10:53:48.283Z</dcterms:created>
  <dcterms:modified xsi:type="dcterms:W3CDTF">2026-10-17T10:53:48.284Z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