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A3A"/>
          <w:sz w:val="40"/>
          <w:szCs w:val="40"/>
        </w:rPr>
        <w:t xml:space="preserve">Points à confirmer par la direction</w:t>
      </w:r>
    </w:p>
    <w:p>
      <w:pPr>
        <w:spacing w:after="100"/>
      </w:pPr>
      <w:r>
        <w:rPr>
          <w:rFonts w:ascii="Arial" w:cs="Arial" w:eastAsia="Arial" w:hAnsi="Arial"/>
          <w:color w:val="566860"/>
          <w:sz w:val="20"/>
          <w:szCs w:val="20"/>
        </w:rPr>
        <w:t xml:space="preserve">Présentation « Clubs extrascolaires 2026–2027 » — Bright Continent Bilingual School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 : Clubs_Extrascolaires_Note_Parents_BCBS_v3.docx. Ce document recense les incohérences, les informations manquantes et les décisions à prendre avant la présentation officielle aux parents. La présentation n’a corrigé aucun de ces points : chacun est signalé ou laissé en blanc.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A. Incohérences tarifaires et de statut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 de Photography et de Videography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 (tableau de présentation) : 40 000 FCFA / mois pour chacune. Fiche d’inscription : 50 000 FCFA / mois pour chacune.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 montant choisi : badge « Tarif à confirmer / Fee to be confirmed » (diapositives 8, 9 et 16).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Gratuité annoncée dans le texte d’introduction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Sont gratuits : Health, Environment et Journalism. Les autres activités sont payantes. » Or la note et la fiche indiquent aussi GRATUIT pour Chant/Rythme, Flute et Football.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Statuts repris activité par activité, comme dans les tableaux et la fiche. Le texte d’introduction n’est pas repris.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Formules du Sports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 : « Volleyball + Football », « Basketball + Football », « Tennis + Football » à 35 000 FCFA / mois ; Football seul gratuit. La note parle de « Football gratuit + Basketball payant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quatre offres sont présentées comme dans la fiche (diapositive 12). Rien n’est calculé.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Périodicité des frais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document indique « FCFA / mois ». Aucune précision sur la durée de l’inscription, le nombre de mois ni le calendrier de paiement.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Montants affichés « / mois ». Aucun total trimestriel ou annuel calculé, conformément à la consigne.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Tarifs ICT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 et fiche : 50 000 FCFA / mois pour les trois activités (programmation web, bureautique, création de jeux vidéo). Les montants sont cohérents.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Affichés tels quels (diapositives 13 à 17). Ces tarifs étaient vides dans une version antérieure : à valider.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B. Informations manquantes et décisions nécessaires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minimum d’inscrits par club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Laissé en blanc : « (…… élèves)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 « …… élèves / students » (diapositive 18). À renseigner avant impression.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maximum de clubs par élève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Laissé en blanc : « maximum : …… clubs ».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Affiché « …… clubs » (diapositive 18).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 des clubs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Expert » figure comme responsable de la plupart des activités (Health, Music, Sports, ICT, Photography, Videography). Seuls Nina, Elsie et Pokam sont nommés. Le nom « Pokam » a aussi été écrit « Pukam » dans une version antérieure.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Reprise à l’identique dans le tableau des tarifs (diapositives 16 et 17). « Expert » ressemble à un libellé provisoire.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D2124"/>
                <w:sz w:val="19"/>
                <w:szCs w:val="19"/>
              </w:rPr>
              <w:t xml:space="preserve">Bloquant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Contenu détaillé des programmes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Seul le programme Videography a été fourni par la direction. Les programmes des autres clubs (modules, compétences, projets) ont été rédigés lors de la préparation de la note Word v3.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Repris dans les diapositives. Chaque programme doit être relu et validé par le responsable du club.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Dates, lieu et calendrier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date de rentrée des clubs, date limite d’inscription, horaires ni salle n’est indiquée. Les jours et horaires seront communiqués après les inscriptions.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Rien n’a été ajouté. Seuls le nom de l’école, Dragage – Yaoundé et le téléphone +237 678 34 12 13 figurent dans la présentation.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 concerné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indication des classes ou des âges admis par club (par exemple pour Tennis, ICT, Game creation).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 précisé dans la présentation.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Remise de la fiche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note dit « fiche au verso », mais la fiche est une page distincte.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Diapositive 19 : « Remettre la fiche à l’école ».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C. Visuels et droits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3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à confirmer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dit le document source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Traitement dans la présentation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 des visuels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images viennent de la note Word (illustrations générées, élèves en uniforme). Ce ne sont pas des photographies d’élèves de BCBS.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Utilisées telles quelles : recadrées, sans modification du contenu. Aucune image n’a été ajoutée.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À confirmer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Textes dans les images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Plusieurs visuels contiennent du texte en français (« PAYER », « PAYANT », « GRATUIT », titres). Les libellés « PAYER » (Basketball) et « PAYANT » (Volleyball, Tennis) sont ceux de l’image.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Cohérents avec la fiche, mais non modifiables dans le PowerPoint. À remplacer si les tarifs changent.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logo utilisé est celui de l’en-tête de la note Word.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Réutilisé tel quel, sans retouche.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Droit à l’image</w:t>
            </w:r>
          </w:p>
        </w:tc>
        <w:tc>
          <w:tcPr>
            <w:tcW w:type="dxa" w:w="37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de vraies photos d’élèves sont utilisées à la place des illustrations, l’autorisation des parents est nécessaire.</w:t>
            </w:r>
          </w:p>
        </w:tc>
        <w:tc>
          <w:tcPr>
            <w:tcW w:type="dxa" w:w="33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Aucune photo réelle utilisée.</w:t>
            </w:r>
          </w:p>
        </w:tc>
        <w:tc>
          <w:tcPr>
            <w:tcW w:type="dxa" w:w="20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22"/>
                <w:sz w:val="19"/>
                <w:szCs w:val="19"/>
              </w:rPr>
              <w:t xml:space="preserve">Information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5A3A"/>
          <w:sz w:val="26"/>
          <w:szCs w:val="26"/>
        </w:rPr>
        <w:t xml:space="preserve">Avant la réunion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Fixer le tarif de Photography et de Videography, puis remplacer les badges jaunes des diapositives 8, 9 et 16.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Renseigner le minimum d’inscrits et le maximum de clubs par élève (diapositive 18).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Confirmer les noms des responsables, puis remplacer « Expert » dans le tableau des tarifs.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Faire valider les programmes de chaque club par son responsable.</w:t>
      </w:r>
    </w:p>
    <w:sectPr>
      <w:pgSz w:w="16838" w:h="11906" w:orient="landscape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2026-10-15T11:09:02.497Z</dcterms:created>
  <dcterms:modified xsi:type="dcterms:W3CDTF">2026-10-15T11:09:02.498Z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