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7"/>
        <w:gridCol w:w="2972"/>
        <w:gridCol w:w="3467"/>
      </w:tblGrid>
      <w:tr>
        <w:tc>
          <w:tcPr>
            <w:tcW w:type="dxa" w:w="34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RÉPUBLIQUE DU CAMEROUN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Paix – Travail – Patrie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Ministère des Enseignements Secondaires (MINESEC)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Régionale du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Départementale du Mfoundi</w:t>
            </w:r>
          </w:p>
        </w:tc>
        <w:tc>
          <w:tcPr>
            <w:tcW w:type="dxa" w:w="29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10" w:before="0"/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logo" descr="Logo BCBS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BRIGHT CONTINENT BILINGUAL SCHOOL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66860"/>
                <w:sz w:val="13"/>
                <w:szCs w:val="13"/>
              </w:rPr>
              <w:t xml:space="preserve">Dragage – Yaoundé • +237 678 34 12 13</w:t>
            </w:r>
          </w:p>
        </w:tc>
        <w:tc>
          <w:tcPr>
            <w:tcW w:type="dxa" w:w="34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REPUBLIC OF CAMEROON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Peace – Work – Fatherland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Ministry of Secondary Education (MINESEC)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Regional Delegation for the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Divisional Delegation for Mfoundi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PROCÈS-VERBAL DES RÉSULTATS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Séquence 1 – Premier trimestre (T1) • Année scolaire 2026-2027 • Classes de 6ème à 3ème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4"/>
                <w:szCs w:val="24"/>
              </w:rPr>
              <w:t xml:space="preserve">1. Ouverture de la séance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tabs>
          <w:tab w:val="left" w:pos="9906" w:leader="dot"/>
        </w:tabs>
        <w:spacing w:after="9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Date de la séance : </w:t>
      </w:r>
      <w:r>
        <w:rPr>
          <w:rFonts w:ascii="Arial" w:cs="Arial" w:eastAsia="Arial" w:hAnsi="Arial"/>
          <w:sz w:val="21"/>
          <w:szCs w:val="21"/>
        </w:rPr>
        <w:tab/>
      </w:r>
    </w:p>
    <w:p>
      <w:pPr>
        <w:tabs>
          <w:tab w:val="left" w:pos="9906" w:leader="dot"/>
        </w:tabs>
        <w:spacing w:after="9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Lieu : </w:t>
      </w:r>
      <w:r>
        <w:rPr>
          <w:rFonts w:ascii="Arial" w:cs="Arial" w:eastAsia="Arial" w:hAnsi="Arial"/>
          <w:sz w:val="21"/>
          <w:szCs w:val="21"/>
        </w:rPr>
        <w:tab/>
      </w:r>
    </w:p>
    <w:p>
      <w:pPr>
        <w:tabs>
          <w:tab w:val="left" w:pos="4800" w:leader="dot"/>
        </w:tabs>
        <w:spacing w:after="9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Heure d’ouverture : </w:t>
      </w:r>
      <w:r>
        <w:rPr>
          <w:rFonts w:ascii="Arial" w:cs="Arial" w:eastAsia="Arial" w:hAnsi="Arial"/>
          <w:sz w:val="21"/>
          <w:szCs w:val="21"/>
        </w:rPr>
        <w:tab/>
      </w:r>
    </w:p>
    <w:p>
      <w:pPr>
        <w:tabs>
          <w:tab w:val="left" w:pos="9906" w:leader="dot"/>
        </w:tabs>
        <w:spacing w:after="9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Présidée par :  Le Chef d’établissement – Eyong Sergine  (nom tel qu’imprimé sur les bulletins) </w:t>
      </w:r>
      <w:r>
        <w:rPr>
          <w:rFonts w:ascii="Arial" w:cs="Arial" w:eastAsia="Arial" w:hAnsi="Arial"/>
          <w:sz w:val="21"/>
          <w:szCs w:val="21"/>
        </w:rPr>
        <w:tab/>
      </w:r>
    </w:p>
    <w:p>
      <w:pPr>
        <w:tabs>
          <w:tab w:val="left" w:pos="9906" w:leader="dot"/>
        </w:tabs>
        <w:spacing w:after="9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Secrétaire de séance : </w:t>
      </w:r>
      <w:r>
        <w:rPr>
          <w:rFonts w:ascii="Arial" w:cs="Arial" w:eastAsia="Arial" w:hAnsi="Arial"/>
          <w:sz w:val="21"/>
          <w:szCs w:val="21"/>
        </w:rPr>
        <w:tab/>
      </w:r>
    </w:p>
    <w:p>
      <w:pPr>
        <w:tabs>
          <w:tab w:val="left" w:pos="9906" w:leader="dot"/>
        </w:tabs>
        <w:spacing w:after="9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Membres présents : </w:t>
      </w:r>
      <w:r>
        <w:rPr>
          <w:rFonts w:ascii="Arial" w:cs="Arial" w:eastAsia="Arial" w:hAnsi="Arial"/>
          <w:sz w:val="21"/>
          <w:szCs w:val="21"/>
        </w:rPr>
        <w:tab/>
      </w:r>
    </w:p>
    <w:p>
      <w:pPr>
        <w:tabs>
          <w:tab w:val="left" w:pos="9906" w:leader="dot"/>
        </w:tabs>
        <w:spacing w:after="9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</w:t>
      </w:r>
      <w:r>
        <w:rPr>
          <w:rFonts w:ascii="Arial" w:cs="Arial" w:eastAsia="Arial" w:hAnsi="Arial"/>
          <w:sz w:val="21"/>
          <w:szCs w:val="21"/>
        </w:rPr>
        <w:tab/>
      </w:r>
    </w:p>
    <w:p>
      <w:pPr>
        <w:spacing w:after="6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4"/>
                <w:szCs w:val="24"/>
              </w:rPr>
              <w:t xml:space="preserve">2. Ordre du jour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50" w:before="0"/>
        <w:ind w:left="360" w:hanging="26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Présentation des résultats de la Séquence 1 de chaque classe (6ème, 5ème, 4ème Esp, 3ème ESP).</w:t>
      </w:r>
    </w:p>
    <w:p>
      <w:pPr>
        <w:spacing w:after="50" w:before="0"/>
        <w:ind w:left="360" w:hanging="26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Prise en compte de l’évaluation d’expression orale en Français (3ème ESP et 4ème Esp).</w:t>
      </w:r>
    </w:p>
    <w:p>
      <w:pPr>
        <w:spacing w:after="50" w:before="0"/>
        <w:ind w:left="360" w:hanging="26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Résultats de Turc (3ème ESP et 4ème Esp).</w:t>
      </w:r>
    </w:p>
    <w:p>
      <w:pPr>
        <w:spacing w:after="50" w:before="0"/>
        <w:ind w:left="360" w:hanging="26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Analyse des difficultés, félicitations et mesures d’accompagnement.</w:t>
      </w:r>
    </w:p>
    <w:p>
      <w:pPr>
        <w:spacing w:after="50" w:before="0"/>
        <w:ind w:left="360" w:hanging="26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sz w:val="21"/>
          <w:szCs w:val="21"/>
        </w:rPr>
        <w:t xml:space="preserve">Points à vérifier avant la validation définitive des bulletins.</w:t>
      </w:r>
    </w:p>
    <w:p>
      <w:pPr>
        <w:spacing w:after="6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4"/>
                <w:szCs w:val="24"/>
              </w:rPr>
              <w:t xml:space="preserve">3. Base de calcul et conventions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50" w:before="0"/>
        <w:ind w:left="360" w:hanging="26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Source : </w:t>
      </w:r>
      <w:r>
        <w:rPr>
          <w:rFonts w:ascii="Arial" w:cs="Arial" w:eastAsia="Arial" w:hAnsi="Arial"/>
          <w:sz w:val="21"/>
          <w:szCs w:val="21"/>
        </w:rPr>
        <w:t xml:space="preserve">bulletins NotesCam « Séquence 1 (T1) » 2026-2027 des quatre classes ; barème : CTBA 17–20 • CBA 14–16,99 • CA 12–13,99 • CMA 10–11,99 • CNA 0–9,99.</w:t>
      </w:r>
    </w:p>
    <w:p>
      <w:pPr>
        <w:spacing w:after="50" w:before="0"/>
        <w:ind w:left="360" w:hanging="26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Moyenne d’un élève : </w:t>
      </w:r>
      <w:r>
        <w:rPr>
          <w:rFonts w:ascii="Arial" w:cs="Arial" w:eastAsia="Arial" w:hAnsi="Arial"/>
          <w:sz w:val="21"/>
          <w:szCs w:val="21"/>
        </w:rPr>
        <w:t xml:space="preserve">Σ(note × coefficient) ÷ Σ coefficients des matières renseignées pour lui.</w:t>
      </w:r>
    </w:p>
    <w:p>
      <w:pPr>
        <w:spacing w:after="50" w:before="0"/>
        <w:ind w:left="360" w:hanging="26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Français 3ème ESP et 4ème Esp : </w:t>
      </w:r>
      <w:r>
        <w:rPr>
          <w:rFonts w:ascii="Arial" w:cs="Arial" w:eastAsia="Arial" w:hAnsi="Arial"/>
          <w:sz w:val="21"/>
          <w:szCs w:val="21"/>
        </w:rPr>
        <w:t xml:space="preserve">recalculé comme moyenne de quatre composantes à poids égal : Correction, Étude de texte, Expression écrite et Expression orale (12/20 pour tous les élèves listés sur la feuille d’expression orale). Le Français des bulletins ne contenait que l’oral (4ème, 12/20 partout) ou trois composantes sans l’oral (3ème).</w:t>
      </w:r>
    </w:p>
    <w:p>
      <w:pPr>
        <w:spacing w:after="50" w:before="0"/>
        <w:ind w:left="360" w:hanging="26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Turc : </w:t>
      </w:r>
      <w:r>
        <w:rPr>
          <w:rFonts w:ascii="Arial" w:cs="Arial" w:eastAsia="Arial" w:hAnsi="Arial"/>
          <w:sz w:val="21"/>
          <w:szCs w:val="21"/>
        </w:rPr>
        <w:t xml:space="preserve">présenté à part et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non intégré</w:t>
      </w:r>
      <w:r>
        <w:rPr>
          <w:rFonts w:ascii="Arial" w:cs="Arial" w:eastAsia="Arial" w:hAnsi="Arial"/>
          <w:sz w:val="21"/>
          <w:szCs w:val="21"/>
        </w:rPr>
        <w:t xml:space="preserve"> à la moyenne : son coefficient ne figure sur aucun bulletin.</w:t>
      </w:r>
    </w:p>
    <w:p>
      <w:pPr>
        <w:spacing w:after="50" w:before="0"/>
        <w:ind w:left="360" w:hanging="26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Rang : </w:t>
      </w:r>
      <w:r>
        <w:rPr>
          <w:rFonts w:ascii="Arial" w:cs="Arial" w:eastAsia="Arial" w:hAnsi="Arial"/>
          <w:sz w:val="21"/>
          <w:szCs w:val="21"/>
        </w:rPr>
        <w:t xml:space="preserve">recalculé sur les moyennes ci-dessus ; le rang des bulletins est rappelé quand il change.</w:t>
      </w:r>
    </w:p>
    <w:p>
      <w:pPr>
        <w:spacing w:after="50" w:before="0"/>
        <w:ind w:left="360" w:hanging="260"/>
      </w:pPr>
      <w:r>
        <w:rPr>
          <w:rFonts w:ascii="Arial" w:cs="Arial" w:eastAsia="Arial" w:hAnsi="Arial"/>
          <w:sz w:val="21"/>
          <w:szCs w:val="21"/>
        </w:rPr>
        <w:t xml:space="preserve">•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6ème et 5ème : </w:t>
      </w:r>
      <w:r>
        <w:rPr>
          <w:rFonts w:ascii="Arial" w:cs="Arial" w:eastAsia="Arial" w:hAnsi="Arial"/>
          <w:sz w:val="21"/>
          <w:szCs w:val="21"/>
        </w:rPr>
        <w:t xml:space="preserve">données des bulletins reprises telles quelles.</w:t>
      </w:r>
    </w:p>
    <w:p>
      <w:pPr>
        <w:spacing w:after="6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4"/>
                <w:szCs w:val="24"/>
              </w:rPr>
              <w:t xml:space="preserve">4. Synthèse générale des résultats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250"/>
        <w:gridCol w:w="1250"/>
        <w:gridCol w:w="1250"/>
        <w:gridCol w:w="1250"/>
        <w:gridCol w:w="2406"/>
      </w:tblGrid>
      <w:tr>
        <w:trPr>
          <w:cantSplit/>
          <w:tblHeader/>
        </w:trPr>
        <w:tc>
          <w:tcPr>
            <w:tcW w:type="dxa" w:w="15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Classe</w:t>
            </w:r>
          </w:p>
        </w:tc>
        <w:tc>
          <w:tcPr>
            <w:tcW w:type="dxa" w:w="10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Effectif classé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Moyenne de classe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Plus faible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Plus forte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Taux de réussite (≥10)</w:t>
            </w:r>
          </w:p>
        </w:tc>
        <w:tc>
          <w:tcPr>
            <w:tcW w:type="dxa" w:w="2406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Major de classe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6ème</w:t>
            </w:r>
          </w:p>
        </w:tc>
        <w:tc>
          <w:tcPr>
            <w:tcW w:type="dxa" w:w="10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11,09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10,22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12,52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100 % (4/4)</w:t>
            </w:r>
          </w:p>
        </w:tc>
        <w:tc>
          <w:tcPr>
            <w:tcW w:type="dxa" w:w="2406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MOUSSA IDRISSOU ALI (12,52)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5ème</w:t>
            </w:r>
          </w:p>
        </w:tc>
        <w:tc>
          <w:tcPr>
            <w:tcW w:type="dxa" w:w="10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11,41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10,09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12,87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100 % (8/8)</w:t>
            </w:r>
          </w:p>
        </w:tc>
        <w:tc>
          <w:tcPr>
            <w:tcW w:type="dxa" w:w="2406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BENYOMO KAHLIL LEONARD (12,87)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4ème Esp</w:t>
            </w:r>
          </w:p>
        </w:tc>
        <w:tc>
          <w:tcPr>
            <w:tcW w:type="dxa" w:w="10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/ 6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10,28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7,76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12,5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60 % (3/5)</w:t>
            </w:r>
          </w:p>
        </w:tc>
        <w:tc>
          <w:tcPr>
            <w:tcW w:type="dxa" w:w="2406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ABDOUL AZIZ (12,5)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3ème ESP</w:t>
            </w:r>
          </w:p>
        </w:tc>
        <w:tc>
          <w:tcPr>
            <w:tcW w:type="dxa" w:w="10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11,43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10,43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12,76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100 % (6/6)</w:t>
            </w:r>
          </w:p>
        </w:tc>
        <w:tc>
          <w:tcPr>
            <w:tcW w:type="dxa" w:w="2406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ANGOLA MOUHAMADOU (12,76)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566860"/>
          <w:sz w:val="17"/>
          <w:szCs w:val="17"/>
        </w:rPr>
        <w:t xml:space="preserve">Effectif classé / effectif inscrit : en 4ème Esp, SOULEYMAN (effectif inscrit : 6) n’est pas classé – voir « Points à vérifier ».</w:t>
      </w:r>
    </w:p>
    <w:p>
      <w:pPr>
        <w:sectPr>
          <w:footerReference w:type="default" r:id="rId7"/>
          <w:pgSz w:w="11906" w:h="16838" w:orient="portrait"/>
          <w:pgMar w:top="700" w:right="1000" w:bottom="800" w:left="1000" w:header="708" w:footer="708" w:gutter="0"/>
          <w:pgNumType/>
          <w:docGrid w:linePitch="360"/>
        </w:sectPr>
      </w:pP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3"/>
        <w:gridCol w:w="4631"/>
        <w:gridCol w:w="5404"/>
      </w:tblGrid>
      <w:tr>
        <w:tc>
          <w:tcPr>
            <w:tcW w:type="dxa" w:w="54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RÉPUBLIQUE DU CAMEROUN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Paix – Travail – Patrie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Ministère des Enseignements Secondaires (MINESEC)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Régionale du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Départementale du Mfoundi</w:t>
            </w:r>
          </w:p>
        </w:tc>
        <w:tc>
          <w:tcPr>
            <w:tcW w:type="dxa" w:w="4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10" w:before="0"/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logo" descr="Logo BCBS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BRIGHT CONTINENT BILINGUAL SCHOOL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66860"/>
                <w:sz w:val="13"/>
                <w:szCs w:val="13"/>
              </w:rPr>
              <w:t xml:space="preserve">Dragage – Yaoundé • +237 678 34 12 13</w:t>
            </w:r>
          </w:p>
        </w:tc>
        <w:tc>
          <w:tcPr>
            <w:tcW w:type="dxa" w:w="54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REPUBLIC OF CAMEROON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Peace – Work – Fatherland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Ministry of Secondary Education (MINESEC)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Regional Delegation for the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Divisional Delegation for Mfoundi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38"/>
      </w:tblGrid>
      <w:tr>
        <w:tc>
          <w:tcPr>
            <w:tcW w:type="dxa" w:w="15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CLASSE DE 6ÈME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Résultats de la Séquence 1 (T1) 2026-2027 • Effectif inscrit : 4 • Classés : 4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660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820"/>
        <w:gridCol w:w="620"/>
        <w:gridCol w:w="800"/>
        <w:gridCol w:w="620"/>
        <w:gridCol w:w="620"/>
      </w:tblGrid>
      <w:tr>
        <w:trPr>
          <w:cantSplit/>
          <w:tblHeader/>
        </w:trPr>
        <w:tc>
          <w:tcPr>
            <w:tcW w:type="dxa" w:w="5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Rang</w:t>
            </w:r>
          </w:p>
        </w:tc>
        <w:tc>
          <w:tcPr>
            <w:tcW w:type="dxa" w:w="266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Nom et prénoms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Anglais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Correction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Étude de texte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Expr. écrite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Expr. orale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Maths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Info.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Hist.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Géo.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EPS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ECM</w:t>
            </w:r>
          </w:p>
        </w:tc>
        <w:tc>
          <w:tcPr>
            <w:tcW w:type="dxa" w:w="8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Coef</w:t>
            </w:r>
          </w:p>
        </w:tc>
        <w:tc>
          <w:tcPr>
            <w:tcW w:type="dxa" w:w="8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Moy. /20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Cote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Rang bul.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66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MOUSSA IDRISSOU ALI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12,5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8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288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</w:t>
            </w:r>
          </w:p>
        </w:tc>
        <w:tc>
          <w:tcPr>
            <w:tcW w:type="dxa" w:w="8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12,52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66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OUMAROU ABOUBAKAR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9,5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10,5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16,5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8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260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</w:t>
            </w:r>
          </w:p>
        </w:tc>
        <w:tc>
          <w:tcPr>
            <w:tcW w:type="dxa" w:w="8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11,3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CMA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66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AMADOU BAKARI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7,5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3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9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15,5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8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237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</w:t>
            </w:r>
          </w:p>
        </w:tc>
        <w:tc>
          <w:tcPr>
            <w:tcW w:type="dxa" w:w="8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10,3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CMA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66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MOHAMED HAMIDOU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4,5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15,5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8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235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</w:t>
            </w:r>
          </w:p>
        </w:tc>
        <w:tc>
          <w:tcPr>
            <w:tcW w:type="dxa" w:w="8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10,22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CMA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6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Moyenne de la matière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8,5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9,5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10,88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16,38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15,75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type="dxa" w:w="8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11,09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i/>
          <w:iCs/>
          <w:color w:val="566860"/>
          <w:sz w:val="15"/>
          <w:szCs w:val="15"/>
        </w:rPr>
        <w:t xml:space="preserve">Notes en rouge : &lt; 10/20. Les colonnes de Français (4 composantes) ne sont renseignées qu’en 3ème ESP et 4ème Esp ; la moyenne générale inclut le Français dans toutes les classes.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317647"/>
          <w:sz w:val="19"/>
          <w:szCs w:val="19"/>
        </w:rPr>
        <w:t xml:space="preserve">Statistiques : </w:t>
      </w:r>
      <w:r>
        <w:rPr>
          <w:rFonts w:ascii="Arial" w:cs="Arial" w:eastAsia="Arial" w:hAnsi="Arial"/>
          <w:sz w:val="19"/>
          <w:szCs w:val="19"/>
        </w:rPr>
        <w:t xml:space="preserve">moyenne de classe 11,09 • extrêmes 10,22 – 12,52 • taux de réussite 100 % (4/4 élèves ≥ 10).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317647"/>
          <w:sz w:val="19"/>
          <w:szCs w:val="19"/>
        </w:rPr>
        <w:t xml:space="preserve">Matière la mieux réussie : </w:t>
      </w:r>
      <w:r>
        <w:rPr>
          <w:rFonts w:ascii="Arial" w:cs="Arial" w:eastAsia="Arial" w:hAnsi="Arial"/>
          <w:sz w:val="19"/>
          <w:szCs w:val="19"/>
        </w:rPr>
        <w:t xml:space="preserve">Géo. (16,38).  </w:t>
      </w:r>
      <w:r>
        <w:rPr>
          <w:rFonts w:ascii="Arial" w:cs="Arial" w:eastAsia="Arial" w:hAnsi="Arial"/>
          <w:b/>
          <w:bCs/>
          <w:color w:val="317647"/>
          <w:sz w:val="19"/>
          <w:szCs w:val="19"/>
        </w:rPr>
        <w:t xml:space="preserve">Plus faible : </w:t>
      </w:r>
      <w:r>
        <w:rPr>
          <w:rFonts w:ascii="Arial" w:cs="Arial" w:eastAsia="Arial" w:hAnsi="Arial"/>
          <w:sz w:val="19"/>
          <w:szCs w:val="19"/>
        </w:rPr>
        <w:t xml:space="preserve">Maths (8,5).  </w:t>
      </w:r>
      <w:r>
        <w:rPr>
          <w:rFonts w:ascii="Arial" w:cs="Arial" w:eastAsia="Arial" w:hAnsi="Arial"/>
          <w:b/>
          <w:bCs/>
          <w:color w:val="317647"/>
          <w:sz w:val="19"/>
          <w:szCs w:val="19"/>
        </w:rPr>
        <w:t xml:space="preserve">Matières sous 10 de moyenne : </w:t>
      </w:r>
      <w:r>
        <w:rPr>
          <w:rFonts w:ascii="Arial" w:cs="Arial" w:eastAsia="Arial" w:hAnsi="Arial"/>
          <w:sz w:val="19"/>
          <w:szCs w:val="19"/>
        </w:rPr>
        <w:t xml:space="preserve">Maths (8,5), Info. (9,5).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317647"/>
          <w:sz w:val="19"/>
          <w:szCs w:val="19"/>
        </w:rPr>
        <w:t xml:space="preserve">Élèves sous la moyenne : </w:t>
      </w:r>
      <w:r>
        <w:rPr>
          <w:rFonts w:ascii="Arial" w:cs="Arial" w:eastAsia="Arial" w:hAnsi="Arial"/>
          <w:sz w:val="19"/>
          <w:szCs w:val="19"/>
        </w:rPr>
        <w:t xml:space="preserve">aucun.</w:t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317647"/>
          <w:sz w:val="19"/>
          <w:szCs w:val="19"/>
        </w:rPr>
        <w:t xml:space="preserve">Observations du conseil : </w:t>
      </w:r>
      <w:r>
        <w:rPr>
          <w:rFonts w:ascii="Arial" w:cs="Arial" w:eastAsia="Arial" w:hAnsi="Arial"/>
          <w:sz w:val="19"/>
          <w:szCs w:val="19"/>
        </w:rPr>
        <w:t xml:space="preserve">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tabs>
          <w:tab w:val="left" w:pos="15438" w:leader="dot"/>
        </w:tabs>
        <w:spacing w:after="9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</w:t>
      </w:r>
      <w:r>
        <w:rPr>
          <w:rFonts w:ascii="Arial" w:cs="Arial" w:eastAsia="Arial" w:hAnsi="Arial"/>
          <w:sz w:val="21"/>
          <w:szCs w:val="21"/>
        </w:rPr>
        <w:tab/>
      </w:r>
    </w:p>
    <w:p>
      <w:pPr>
        <w:tabs>
          <w:tab w:val="left" w:pos="15438" w:leader="dot"/>
        </w:tabs>
        <w:spacing w:after="9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</w:t>
      </w:r>
      <w:r>
        <w:rPr>
          <w:rFonts w:ascii="Arial" w:cs="Arial" w:eastAsia="Arial" w:hAnsi="Arial"/>
          <w:sz w:val="21"/>
          <w:szCs w:val="21"/>
        </w:rPr>
        <w:tab/>
      </w:r>
    </w:p>
    <w:p>
      <w:pPr>
        <w:pageBreakBefore/>
        <w:spacing w:after="0" w:before="0"/>
      </w:pP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3"/>
        <w:gridCol w:w="4631"/>
        <w:gridCol w:w="5404"/>
      </w:tblGrid>
      <w:tr>
        <w:tc>
          <w:tcPr>
            <w:tcW w:type="dxa" w:w="54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RÉPUBLIQUE DU CAMEROUN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Paix – Travail – Patrie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Ministère des Enseignements Secondaires (MINESEC)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Régionale du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Départementale du Mfoundi</w:t>
            </w:r>
          </w:p>
        </w:tc>
        <w:tc>
          <w:tcPr>
            <w:tcW w:type="dxa" w:w="4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10" w:before="0"/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logo" descr="Logo BCBS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BRIGHT CONTINENT BILINGUAL SCHOOL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66860"/>
                <w:sz w:val="13"/>
                <w:szCs w:val="13"/>
              </w:rPr>
              <w:t xml:space="preserve">Dragage – Yaoundé • +237 678 34 12 13</w:t>
            </w:r>
          </w:p>
        </w:tc>
        <w:tc>
          <w:tcPr>
            <w:tcW w:type="dxa" w:w="54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REPUBLIC OF CAMEROON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Peace – Work – Fatherland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Ministry of Secondary Education (MINESEC)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Regional Delegation for the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Divisional Delegation for Mfoundi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38"/>
      </w:tblGrid>
      <w:tr>
        <w:tc>
          <w:tcPr>
            <w:tcW w:type="dxa" w:w="15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CLASSE DE 5ÈME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Résultats de la Séquence 1 (T1) 2026-2027 • Effectif inscrit : 8 • Classés : 8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660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820"/>
        <w:gridCol w:w="620"/>
        <w:gridCol w:w="800"/>
        <w:gridCol w:w="620"/>
        <w:gridCol w:w="620"/>
      </w:tblGrid>
      <w:tr>
        <w:trPr>
          <w:cantSplit/>
          <w:tblHeader/>
        </w:trPr>
        <w:tc>
          <w:tcPr>
            <w:tcW w:type="dxa" w:w="5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Rang</w:t>
            </w:r>
          </w:p>
        </w:tc>
        <w:tc>
          <w:tcPr>
            <w:tcW w:type="dxa" w:w="266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Nom et prénoms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Anglais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Correction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Étude de texte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Expr. écrite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Expr. orale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Maths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Info.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Hist.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Géo.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EPS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ECM</w:t>
            </w:r>
          </w:p>
        </w:tc>
        <w:tc>
          <w:tcPr>
            <w:tcW w:type="dxa" w:w="8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Coef</w:t>
            </w:r>
          </w:p>
        </w:tc>
        <w:tc>
          <w:tcPr>
            <w:tcW w:type="dxa" w:w="8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Moy. /20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Cote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Rang bul.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66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BENYOMO KAHLIL LEONARD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8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296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</w:t>
            </w:r>
          </w:p>
        </w:tc>
        <w:tc>
          <w:tcPr>
            <w:tcW w:type="dxa" w:w="8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12,87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66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MOUHAMADOU HADI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8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296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</w:t>
            </w:r>
          </w:p>
        </w:tc>
        <w:tc>
          <w:tcPr>
            <w:tcW w:type="dxa" w:w="8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12,87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66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ADJI OUSMANE CHERIF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8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280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</w:t>
            </w:r>
          </w:p>
        </w:tc>
        <w:tc>
          <w:tcPr>
            <w:tcW w:type="dxa" w:w="8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12,17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66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ISSOUFA ABBASSI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9,5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10,5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8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258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</w:t>
            </w:r>
          </w:p>
        </w:tc>
        <w:tc>
          <w:tcPr>
            <w:tcW w:type="dxa" w:w="8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11,22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CMA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66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ADOUM MAHAMAT ADOUM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7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8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254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</w:t>
            </w:r>
          </w:p>
        </w:tc>
        <w:tc>
          <w:tcPr>
            <w:tcW w:type="dxa" w:w="8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11,04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CMA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66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MOUHAMADOU ADJI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8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7,5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9</w:t>
            </w:r>
          </w:p>
        </w:tc>
        <w:tc>
          <w:tcPr>
            <w:tcW w:type="dxa" w:w="8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245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</w:t>
            </w:r>
          </w:p>
        </w:tc>
        <w:tc>
          <w:tcPr>
            <w:tcW w:type="dxa" w:w="8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10,65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CMA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266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HABIBOU MOUHAMADOU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8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7,5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9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8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239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</w:t>
            </w:r>
          </w:p>
        </w:tc>
        <w:tc>
          <w:tcPr>
            <w:tcW w:type="dxa" w:w="8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10,39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CMA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266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SULTAN BOUKAR BEN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8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8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2</w:t>
            </w:r>
          </w:p>
        </w:tc>
        <w:tc>
          <w:tcPr>
            <w:tcW w:type="dxa" w:w="8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232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</w:t>
            </w:r>
          </w:p>
        </w:tc>
        <w:tc>
          <w:tcPr>
            <w:tcW w:type="dxa" w:w="8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10,09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CMA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6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Moyenne de la matière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9,5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11,06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11,69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11,75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15,75</w:t>
            </w:r>
          </w:p>
        </w:tc>
        <w:tc>
          <w:tcPr>
            <w:tcW w:type="dxa" w:w="798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11</w:t>
            </w:r>
          </w:p>
        </w:tc>
        <w:tc>
          <w:tcPr>
            <w:tcW w:type="dxa" w:w="8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11,41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i/>
          <w:iCs/>
          <w:color w:val="566860"/>
          <w:sz w:val="15"/>
          <w:szCs w:val="15"/>
        </w:rPr>
        <w:t xml:space="preserve">Notes en rouge : &lt; 10/20. Les colonnes de Français (4 composantes) ne sont renseignées qu’en 3ème ESP et 4ème Esp ; la moyenne générale inclut le Français dans toutes les classes.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317647"/>
          <w:sz w:val="19"/>
          <w:szCs w:val="19"/>
        </w:rPr>
        <w:t xml:space="preserve">Statistiques : </w:t>
      </w:r>
      <w:r>
        <w:rPr>
          <w:rFonts w:ascii="Arial" w:cs="Arial" w:eastAsia="Arial" w:hAnsi="Arial"/>
          <w:sz w:val="19"/>
          <w:szCs w:val="19"/>
        </w:rPr>
        <w:t xml:space="preserve">moyenne de classe 11,41 • extrêmes 10,09 – 12,87 • taux de réussite 100 % (8/8 élèves ≥ 10).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317647"/>
          <w:sz w:val="19"/>
          <w:szCs w:val="19"/>
        </w:rPr>
        <w:t xml:space="preserve">Matière la mieux réussie : </w:t>
      </w:r>
      <w:r>
        <w:rPr>
          <w:rFonts w:ascii="Arial" w:cs="Arial" w:eastAsia="Arial" w:hAnsi="Arial"/>
          <w:sz w:val="19"/>
          <w:szCs w:val="19"/>
        </w:rPr>
        <w:t xml:space="preserve">EPS (15,75).  </w:t>
      </w:r>
      <w:r>
        <w:rPr>
          <w:rFonts w:ascii="Arial" w:cs="Arial" w:eastAsia="Arial" w:hAnsi="Arial"/>
          <w:b/>
          <w:bCs/>
          <w:color w:val="317647"/>
          <w:sz w:val="19"/>
          <w:szCs w:val="19"/>
        </w:rPr>
        <w:t xml:space="preserve">Plus faible : </w:t>
      </w:r>
      <w:r>
        <w:rPr>
          <w:rFonts w:ascii="Arial" w:cs="Arial" w:eastAsia="Arial" w:hAnsi="Arial"/>
          <w:sz w:val="19"/>
          <w:szCs w:val="19"/>
        </w:rPr>
        <w:t xml:space="preserve">Maths (9,5).  </w:t>
      </w:r>
      <w:r>
        <w:rPr>
          <w:rFonts w:ascii="Arial" w:cs="Arial" w:eastAsia="Arial" w:hAnsi="Arial"/>
          <w:b/>
          <w:bCs/>
          <w:color w:val="317647"/>
          <w:sz w:val="19"/>
          <w:szCs w:val="19"/>
        </w:rPr>
        <w:t xml:space="preserve">Matières sous 10 de moyenne : </w:t>
      </w:r>
      <w:r>
        <w:rPr>
          <w:rFonts w:ascii="Arial" w:cs="Arial" w:eastAsia="Arial" w:hAnsi="Arial"/>
          <w:sz w:val="19"/>
          <w:szCs w:val="19"/>
        </w:rPr>
        <w:t xml:space="preserve">Maths (9,5).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317647"/>
          <w:sz w:val="19"/>
          <w:szCs w:val="19"/>
        </w:rPr>
        <w:t xml:space="preserve">Élèves sous la moyenne : </w:t>
      </w:r>
      <w:r>
        <w:rPr>
          <w:rFonts w:ascii="Arial" w:cs="Arial" w:eastAsia="Arial" w:hAnsi="Arial"/>
          <w:sz w:val="19"/>
          <w:szCs w:val="19"/>
        </w:rPr>
        <w:t xml:space="preserve">aucun.</w:t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317647"/>
          <w:sz w:val="19"/>
          <w:szCs w:val="19"/>
        </w:rPr>
        <w:t xml:space="preserve">Observations du conseil : </w:t>
      </w:r>
      <w:r>
        <w:rPr>
          <w:rFonts w:ascii="Arial" w:cs="Arial" w:eastAsia="Arial" w:hAnsi="Arial"/>
          <w:sz w:val="19"/>
          <w:szCs w:val="19"/>
        </w:rPr>
        <w:t xml:space="preserve">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tabs>
          <w:tab w:val="left" w:pos="15438" w:leader="dot"/>
        </w:tabs>
        <w:spacing w:after="9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</w:t>
      </w:r>
      <w:r>
        <w:rPr>
          <w:rFonts w:ascii="Arial" w:cs="Arial" w:eastAsia="Arial" w:hAnsi="Arial"/>
          <w:sz w:val="21"/>
          <w:szCs w:val="21"/>
        </w:rPr>
        <w:tab/>
      </w:r>
    </w:p>
    <w:p>
      <w:pPr>
        <w:tabs>
          <w:tab w:val="left" w:pos="15438" w:leader="dot"/>
        </w:tabs>
        <w:spacing w:after="9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</w:t>
      </w:r>
      <w:r>
        <w:rPr>
          <w:rFonts w:ascii="Arial" w:cs="Arial" w:eastAsia="Arial" w:hAnsi="Arial"/>
          <w:sz w:val="21"/>
          <w:szCs w:val="21"/>
        </w:rPr>
        <w:tab/>
      </w:r>
    </w:p>
    <w:p>
      <w:pPr>
        <w:pageBreakBefore/>
        <w:spacing w:after="0" w:before="0"/>
      </w:pP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3"/>
        <w:gridCol w:w="4631"/>
        <w:gridCol w:w="5404"/>
      </w:tblGrid>
      <w:tr>
        <w:tc>
          <w:tcPr>
            <w:tcW w:type="dxa" w:w="54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RÉPUBLIQUE DU CAMEROUN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Paix – Travail – Patrie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Ministère des Enseignements Secondaires (MINESEC)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Régionale du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Départementale du Mfoundi</w:t>
            </w:r>
          </w:p>
        </w:tc>
        <w:tc>
          <w:tcPr>
            <w:tcW w:type="dxa" w:w="4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10" w:before="0"/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logo" descr="Logo BCBS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BRIGHT CONTINENT BILINGUAL SCHOOL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66860"/>
                <w:sz w:val="13"/>
                <w:szCs w:val="13"/>
              </w:rPr>
              <w:t xml:space="preserve">Dragage – Yaoundé • +237 678 34 12 13</w:t>
            </w:r>
          </w:p>
        </w:tc>
        <w:tc>
          <w:tcPr>
            <w:tcW w:type="dxa" w:w="54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REPUBLIC OF CAMEROON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Peace – Work – Fatherland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Ministry of Secondary Education (MINESEC)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Regional Delegation for the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Divisional Delegation for Mfoundi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38"/>
      </w:tblGrid>
      <w:tr>
        <w:tc>
          <w:tcPr>
            <w:tcW w:type="dxa" w:w="15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CLASSE DE 4ÈME ESP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Résultats de la Séquence 1 (T1) 2026-2027 • Effectif inscrit : 6 • Classés : 5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650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820"/>
        <w:gridCol w:w="620"/>
        <w:gridCol w:w="800"/>
        <w:gridCol w:w="620"/>
        <w:gridCol w:w="620"/>
        <w:gridCol w:w="760"/>
      </w:tblGrid>
      <w:tr>
        <w:trPr>
          <w:cantSplit/>
          <w:tblHeader/>
        </w:trPr>
        <w:tc>
          <w:tcPr>
            <w:tcW w:type="dxa" w:w="5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Rang</w:t>
            </w:r>
          </w:p>
        </w:tc>
        <w:tc>
          <w:tcPr>
            <w:tcW w:type="dxa" w:w="26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Nom et prénoms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Anglais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Correction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Étude de texte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Expr. écrite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Expr. orale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Info.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Hist.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Géo.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PCT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EPS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ECM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Esp.</w:t>
            </w:r>
          </w:p>
        </w:tc>
        <w:tc>
          <w:tcPr>
            <w:tcW w:type="dxa" w:w="8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Coef</w:t>
            </w:r>
          </w:p>
        </w:tc>
        <w:tc>
          <w:tcPr>
            <w:tcW w:type="dxa" w:w="8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Moy. /20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Cote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Rang bul.</w:t>
            </w:r>
          </w:p>
        </w:tc>
        <w:tc>
          <w:tcPr>
            <w:tcW w:type="dxa" w:w="76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Turc (hors moy.)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6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ABDOUL AZIZ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6,5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6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12,5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17,5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12,5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9</w:t>
            </w:r>
          </w:p>
        </w:tc>
        <w:tc>
          <w:tcPr>
            <w:tcW w:type="dxa" w:w="8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262,52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</w:t>
            </w:r>
          </w:p>
        </w:tc>
        <w:tc>
          <w:tcPr>
            <w:tcW w:type="dxa" w:w="8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12,5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76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n/c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6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OUMAROU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10,5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8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6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9,5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9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5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8</w:t>
            </w:r>
          </w:p>
        </w:tc>
        <w:tc>
          <w:tcPr>
            <w:tcW w:type="dxa" w:w="8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231,02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</w:t>
            </w:r>
          </w:p>
        </w:tc>
        <w:tc>
          <w:tcPr>
            <w:tcW w:type="dxa" w:w="8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11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CMA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 → 2</w:t>
            </w:r>
          </w:p>
        </w:tc>
        <w:tc>
          <w:tcPr>
            <w:tcW w:type="dxa" w:w="76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14,5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6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MOUHAMAN NOUROU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7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5,5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9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9,5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12,5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7,5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7</w:t>
            </w:r>
          </w:p>
        </w:tc>
        <w:tc>
          <w:tcPr>
            <w:tcW w:type="dxa" w:w="8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223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</w:t>
            </w:r>
          </w:p>
        </w:tc>
        <w:tc>
          <w:tcPr>
            <w:tcW w:type="dxa" w:w="8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10,62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CMA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 → 3</w:t>
            </w:r>
          </w:p>
        </w:tc>
        <w:tc>
          <w:tcPr>
            <w:tcW w:type="dxa" w:w="76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6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ABADAM MAHMAT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3,5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8,5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9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13,5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4,5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13,5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2,5</w:t>
            </w:r>
          </w:p>
        </w:tc>
        <w:tc>
          <w:tcPr>
            <w:tcW w:type="dxa" w:w="8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200,02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</w:t>
            </w:r>
          </w:p>
        </w:tc>
        <w:tc>
          <w:tcPr>
            <w:tcW w:type="dxa" w:w="8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9,52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CNA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 → 4</w:t>
            </w:r>
          </w:p>
        </w:tc>
        <w:tc>
          <w:tcPr>
            <w:tcW w:type="dxa" w:w="76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6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NDOUM MOUBARAK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4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3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4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8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6,5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9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5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1,5</w:t>
            </w:r>
          </w:p>
        </w:tc>
        <w:tc>
          <w:tcPr>
            <w:tcW w:type="dxa" w:w="8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163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</w:t>
            </w:r>
          </w:p>
        </w:tc>
        <w:tc>
          <w:tcPr>
            <w:tcW w:type="dxa" w:w="8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7,76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CNA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 → 5</w:t>
            </w:r>
          </w:p>
        </w:tc>
        <w:tc>
          <w:tcPr>
            <w:tcW w:type="dxa" w:w="76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—</w:t>
            </w:r>
          </w:p>
        </w:tc>
        <w:tc>
          <w:tcPr>
            <w:tcW w:type="dxa" w:w="26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SOULEYMAN (2)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48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12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(2)</w:t>
            </w:r>
          </w:p>
        </w:tc>
        <w:tc>
          <w:tcPr>
            <w:tcW w:type="dxa" w:w="76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Moyenne de la matière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7,6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6,3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6,8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9,8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9,8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15,3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11,6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6,9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15,2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14,7</w:t>
            </w:r>
          </w:p>
        </w:tc>
        <w:tc>
          <w:tcPr>
            <w:tcW w:type="dxa" w:w="669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5,6</w:t>
            </w:r>
          </w:p>
        </w:tc>
        <w:tc>
          <w:tcPr>
            <w:tcW w:type="dxa" w:w="8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10,28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12,38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i/>
          <w:iCs/>
          <w:color w:val="566860"/>
          <w:sz w:val="15"/>
          <w:szCs w:val="15"/>
        </w:rPr>
        <w:t xml:space="preserve">Notes en rouge : &lt; 10/20. Les colonnes de Français (4 composantes) ne sont renseignées qu’en 3ème ESP et 4ème Esp ; la moyenne générale inclut le Français dans toutes les classes. (2) Élève non classé : évaluation incomplète. n/c : note non communiquée.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317647"/>
          <w:sz w:val="19"/>
          <w:szCs w:val="19"/>
        </w:rPr>
        <w:t xml:space="preserve">Statistiques : </w:t>
      </w:r>
      <w:r>
        <w:rPr>
          <w:rFonts w:ascii="Arial" w:cs="Arial" w:eastAsia="Arial" w:hAnsi="Arial"/>
          <w:sz w:val="19"/>
          <w:szCs w:val="19"/>
        </w:rPr>
        <w:t xml:space="preserve">moyenne de classe 10,28 • extrêmes 7,76 – 12,5 • taux de réussite 60 % (3/5 élèves ≥ 10).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317647"/>
          <w:sz w:val="19"/>
          <w:szCs w:val="19"/>
        </w:rPr>
        <w:t xml:space="preserve">Matière la mieux réussie : </w:t>
      </w:r>
      <w:r>
        <w:rPr>
          <w:rFonts w:ascii="Arial" w:cs="Arial" w:eastAsia="Arial" w:hAnsi="Arial"/>
          <w:sz w:val="19"/>
          <w:szCs w:val="19"/>
        </w:rPr>
        <w:t xml:space="preserve">Hist. (15,3).  </w:t>
      </w:r>
      <w:r>
        <w:rPr>
          <w:rFonts w:ascii="Arial" w:cs="Arial" w:eastAsia="Arial" w:hAnsi="Arial"/>
          <w:b/>
          <w:bCs/>
          <w:color w:val="317647"/>
          <w:sz w:val="19"/>
          <w:szCs w:val="19"/>
        </w:rPr>
        <w:t xml:space="preserve">Plus faible : </w:t>
      </w:r>
      <w:r>
        <w:rPr>
          <w:rFonts w:ascii="Arial" w:cs="Arial" w:eastAsia="Arial" w:hAnsi="Arial"/>
          <w:sz w:val="19"/>
          <w:szCs w:val="19"/>
        </w:rPr>
        <w:t xml:space="preserve">Esp. (5,6).  </w:t>
      </w:r>
      <w:r>
        <w:rPr>
          <w:rFonts w:ascii="Arial" w:cs="Arial" w:eastAsia="Arial" w:hAnsi="Arial"/>
          <w:b/>
          <w:bCs/>
          <w:color w:val="317647"/>
          <w:sz w:val="19"/>
          <w:szCs w:val="19"/>
        </w:rPr>
        <w:t xml:space="preserve">Matières sous 10 de moyenne : </w:t>
      </w:r>
      <w:r>
        <w:rPr>
          <w:rFonts w:ascii="Arial" w:cs="Arial" w:eastAsia="Arial" w:hAnsi="Arial"/>
          <w:sz w:val="19"/>
          <w:szCs w:val="19"/>
        </w:rPr>
        <w:t xml:space="preserve">Anglais (7,6), Info. (9,8), PCT (6,9), Esp. (5,6).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317647"/>
          <w:sz w:val="19"/>
          <w:szCs w:val="19"/>
        </w:rPr>
        <w:t xml:space="preserve">Élèves sous la moyenne : </w:t>
      </w:r>
      <w:r>
        <w:rPr>
          <w:rFonts w:ascii="Arial" w:cs="Arial" w:eastAsia="Arial" w:hAnsi="Arial"/>
          <w:sz w:val="19"/>
          <w:szCs w:val="19"/>
        </w:rPr>
        <w:t xml:space="preserve">ABADAM MAHMAT (9,52) ; NDOUM MOUBARAK (7,76).</w:t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317647"/>
          <w:sz w:val="19"/>
          <w:szCs w:val="19"/>
        </w:rPr>
        <w:t xml:space="preserve">Observations du conseil : </w:t>
      </w:r>
      <w:r>
        <w:rPr>
          <w:rFonts w:ascii="Arial" w:cs="Arial" w:eastAsia="Arial" w:hAnsi="Arial"/>
          <w:sz w:val="19"/>
          <w:szCs w:val="19"/>
        </w:rPr>
        <w:t xml:space="preserve">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tabs>
          <w:tab w:val="left" w:pos="15438" w:leader="dot"/>
        </w:tabs>
        <w:spacing w:after="9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</w:t>
      </w:r>
      <w:r>
        <w:rPr>
          <w:rFonts w:ascii="Arial" w:cs="Arial" w:eastAsia="Arial" w:hAnsi="Arial"/>
          <w:sz w:val="21"/>
          <w:szCs w:val="21"/>
        </w:rPr>
        <w:tab/>
      </w:r>
    </w:p>
    <w:p>
      <w:pPr>
        <w:tabs>
          <w:tab w:val="left" w:pos="15438" w:leader="dot"/>
        </w:tabs>
        <w:spacing w:after="9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</w:t>
      </w:r>
      <w:r>
        <w:rPr>
          <w:rFonts w:ascii="Arial" w:cs="Arial" w:eastAsia="Arial" w:hAnsi="Arial"/>
          <w:sz w:val="21"/>
          <w:szCs w:val="21"/>
        </w:rPr>
        <w:tab/>
      </w:r>
    </w:p>
    <w:p>
      <w:pPr>
        <w:pageBreakBefore/>
        <w:spacing w:after="0" w:before="0"/>
      </w:pP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3"/>
        <w:gridCol w:w="4631"/>
        <w:gridCol w:w="5404"/>
      </w:tblGrid>
      <w:tr>
        <w:tc>
          <w:tcPr>
            <w:tcW w:type="dxa" w:w="54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RÉPUBLIQUE DU CAMEROUN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Paix – Travail – Patrie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Ministère des Enseignements Secondaires (MINESEC)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Régionale du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Départementale du Mfoundi</w:t>
            </w:r>
          </w:p>
        </w:tc>
        <w:tc>
          <w:tcPr>
            <w:tcW w:type="dxa" w:w="46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10" w:before="0"/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logo" descr="Logo BCBS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BRIGHT CONTINENT BILINGUAL SCHOOL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66860"/>
                <w:sz w:val="13"/>
                <w:szCs w:val="13"/>
              </w:rPr>
              <w:t xml:space="preserve">Dragage – Yaoundé • +237 678 34 12 13</w:t>
            </w:r>
          </w:p>
        </w:tc>
        <w:tc>
          <w:tcPr>
            <w:tcW w:type="dxa" w:w="54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REPUBLIC OF CAMEROON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Peace – Work – Fatherland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Ministry of Secondary Education (MINESEC)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Regional Delegation for the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Divisional Delegation for Mfoundi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38"/>
      </w:tblGrid>
      <w:tr>
        <w:tc>
          <w:tcPr>
            <w:tcW w:type="dxa" w:w="15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CLASSE DE 3ÈME ESP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Résultats de la Séquence 1 (T1) 2026-2027 • Effectif inscrit : 6 • Classés : 6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65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820"/>
        <w:gridCol w:w="620"/>
        <w:gridCol w:w="800"/>
        <w:gridCol w:w="620"/>
        <w:gridCol w:w="620"/>
        <w:gridCol w:w="760"/>
      </w:tblGrid>
      <w:tr>
        <w:trPr>
          <w:cantSplit/>
          <w:tblHeader/>
        </w:trPr>
        <w:tc>
          <w:tcPr>
            <w:tcW w:type="dxa" w:w="5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Rang</w:t>
            </w:r>
          </w:p>
        </w:tc>
        <w:tc>
          <w:tcPr>
            <w:tcW w:type="dxa" w:w="265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Nom et prénoms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Anglais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Correction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Étude de texte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Expr. écrite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Expr. orale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Info.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Hist.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Géo.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PCT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EPS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ECM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Cult. nat.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Esp.</w:t>
            </w:r>
          </w:p>
        </w:tc>
        <w:tc>
          <w:tcPr>
            <w:tcW w:type="dxa" w:w="8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Coef</w:t>
            </w:r>
          </w:p>
        </w:tc>
        <w:tc>
          <w:tcPr>
            <w:tcW w:type="dxa" w:w="8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Moy. /20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Cote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Rang bul.</w:t>
            </w:r>
          </w:p>
        </w:tc>
        <w:tc>
          <w:tcPr>
            <w:tcW w:type="dxa" w:w="76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Turc (hors moy.)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65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ANGOLA MOUHAMADOU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16,5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5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11,5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4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8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268,02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</w:t>
            </w:r>
          </w:p>
        </w:tc>
        <w:tc>
          <w:tcPr>
            <w:tcW w:type="dxa" w:w="8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12,76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76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17,5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65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ALHISSEIN OUMAR ADOUM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9,5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8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15,5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8,5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5</w:t>
            </w:r>
          </w:p>
        </w:tc>
        <w:tc>
          <w:tcPr>
            <w:tcW w:type="dxa" w:w="8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256,5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</w:t>
            </w:r>
          </w:p>
        </w:tc>
        <w:tc>
          <w:tcPr>
            <w:tcW w:type="dxa" w:w="8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12,21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76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17,5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65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MOUNDEM FADIL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9,5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9,5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4,5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5,5</w:t>
            </w:r>
          </w:p>
        </w:tc>
        <w:tc>
          <w:tcPr>
            <w:tcW w:type="dxa" w:w="8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239,02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</w:t>
            </w:r>
          </w:p>
        </w:tc>
        <w:tc>
          <w:tcPr>
            <w:tcW w:type="dxa" w:w="8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11,38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CMA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76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15,5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65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ABDOURAHMAN HAROUN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5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7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9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15,5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0,5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6</w:t>
            </w:r>
          </w:p>
        </w:tc>
        <w:tc>
          <w:tcPr>
            <w:tcW w:type="dxa" w:w="8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233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</w:t>
            </w:r>
          </w:p>
        </w:tc>
        <w:tc>
          <w:tcPr>
            <w:tcW w:type="dxa" w:w="8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11,1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CMA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 → 4</w:t>
            </w:r>
          </w:p>
        </w:tc>
        <w:tc>
          <w:tcPr>
            <w:tcW w:type="dxa" w:w="76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16,5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65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GBETNKOM SALIM JUNIOR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12,5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5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6,5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8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13,5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3,5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15,5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8</w:t>
            </w:r>
          </w:p>
        </w:tc>
        <w:tc>
          <w:tcPr>
            <w:tcW w:type="dxa" w:w="8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225,02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</w:t>
            </w:r>
          </w:p>
        </w:tc>
        <w:tc>
          <w:tcPr>
            <w:tcW w:type="dxa" w:w="8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10,72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CMA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 → 5</w:t>
            </w:r>
          </w:p>
        </w:tc>
        <w:tc>
          <w:tcPr>
            <w:tcW w:type="dxa" w:w="76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17,5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65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ABDOUL MOUMINI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6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8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14,5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13,5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4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4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15,5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2124"/>
                <w:sz w:val="17"/>
                <w:szCs w:val="17"/>
              </w:rPr>
              <w:t xml:space="preserve">4</w:t>
            </w:r>
          </w:p>
        </w:tc>
        <w:tc>
          <w:tcPr>
            <w:tcW w:type="dxa" w:w="8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229,5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22</w:t>
            </w:r>
          </w:p>
        </w:tc>
        <w:tc>
          <w:tcPr>
            <w:tcW w:type="dxa" w:w="8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10,43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CMA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</w:t>
            </w:r>
          </w:p>
        </w:tc>
        <w:tc>
          <w:tcPr>
            <w:tcW w:type="dxa" w:w="76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F4F8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5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Moyenne de la matière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6,5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10,42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9,17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12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13,58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13,58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13,33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5,08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17,42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15,5</w:t>
            </w:r>
          </w:p>
        </w:tc>
        <w:tc>
          <w:tcPr>
            <w:tcW w:type="dxa" w:w="617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6,58</w:t>
            </w:r>
          </w:p>
        </w:tc>
        <w:tc>
          <w:tcPr>
            <w:tcW w:type="dxa" w:w="8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11,43</w:t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76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E8F1EA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16,42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i/>
          <w:iCs/>
          <w:color w:val="566860"/>
          <w:sz w:val="15"/>
          <w:szCs w:val="15"/>
        </w:rPr>
        <w:t xml:space="preserve">Notes en rouge : &lt; 10/20. Les colonnes de Français (4 composantes) ne sont renseignées qu’en 3ème ESP et 4ème Esp ; la moyenne générale inclut le Français dans toutes les classes. n/c : note non communiquée.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317647"/>
          <w:sz w:val="19"/>
          <w:szCs w:val="19"/>
        </w:rPr>
        <w:t xml:space="preserve">Statistiques : </w:t>
      </w:r>
      <w:r>
        <w:rPr>
          <w:rFonts w:ascii="Arial" w:cs="Arial" w:eastAsia="Arial" w:hAnsi="Arial"/>
          <w:sz w:val="19"/>
          <w:szCs w:val="19"/>
        </w:rPr>
        <w:t xml:space="preserve">moyenne de classe 11,43 • extrêmes 10,43 – 12,76 • taux de réussite 100 % (6/6 élèves ≥ 10).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317647"/>
          <w:sz w:val="19"/>
          <w:szCs w:val="19"/>
        </w:rPr>
        <w:t xml:space="preserve">Matière la mieux réussie : </w:t>
      </w:r>
      <w:r>
        <w:rPr>
          <w:rFonts w:ascii="Arial" w:cs="Arial" w:eastAsia="Arial" w:hAnsi="Arial"/>
          <w:sz w:val="19"/>
          <w:szCs w:val="19"/>
        </w:rPr>
        <w:t xml:space="preserve">ECM (17,42).  </w:t>
      </w:r>
      <w:r>
        <w:rPr>
          <w:rFonts w:ascii="Arial" w:cs="Arial" w:eastAsia="Arial" w:hAnsi="Arial"/>
          <w:b/>
          <w:bCs/>
          <w:color w:val="317647"/>
          <w:sz w:val="19"/>
          <w:szCs w:val="19"/>
        </w:rPr>
        <w:t xml:space="preserve">Plus faible : </w:t>
      </w:r>
      <w:r>
        <w:rPr>
          <w:rFonts w:ascii="Arial" w:cs="Arial" w:eastAsia="Arial" w:hAnsi="Arial"/>
          <w:sz w:val="19"/>
          <w:szCs w:val="19"/>
        </w:rPr>
        <w:t xml:space="preserve">PCT (5,08).  </w:t>
      </w:r>
      <w:r>
        <w:rPr>
          <w:rFonts w:ascii="Arial" w:cs="Arial" w:eastAsia="Arial" w:hAnsi="Arial"/>
          <w:b/>
          <w:bCs/>
          <w:color w:val="317647"/>
          <w:sz w:val="19"/>
          <w:szCs w:val="19"/>
        </w:rPr>
        <w:t xml:space="preserve">Matières sous 10 de moyenne : </w:t>
      </w:r>
      <w:r>
        <w:rPr>
          <w:rFonts w:ascii="Arial" w:cs="Arial" w:eastAsia="Arial" w:hAnsi="Arial"/>
          <w:sz w:val="19"/>
          <w:szCs w:val="19"/>
        </w:rPr>
        <w:t xml:space="preserve">PCT (5,08), Esp. (6,58).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317647"/>
          <w:sz w:val="19"/>
          <w:szCs w:val="19"/>
        </w:rPr>
        <w:t xml:space="preserve">Élèves sous la moyenne : </w:t>
      </w:r>
      <w:r>
        <w:rPr>
          <w:rFonts w:ascii="Arial" w:cs="Arial" w:eastAsia="Arial" w:hAnsi="Arial"/>
          <w:sz w:val="19"/>
          <w:szCs w:val="19"/>
        </w:rPr>
        <w:t xml:space="preserve">aucun.</w:t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317647"/>
          <w:sz w:val="19"/>
          <w:szCs w:val="19"/>
        </w:rPr>
        <w:t xml:space="preserve">Observations du conseil : </w:t>
      </w:r>
      <w:r>
        <w:rPr>
          <w:rFonts w:ascii="Arial" w:cs="Arial" w:eastAsia="Arial" w:hAnsi="Arial"/>
          <w:sz w:val="19"/>
          <w:szCs w:val="19"/>
        </w:rPr>
        <w:t xml:space="preserve">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tabs>
          <w:tab w:val="left" w:pos="15438" w:leader="dot"/>
        </w:tabs>
        <w:spacing w:after="9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</w:t>
      </w:r>
      <w:r>
        <w:rPr>
          <w:rFonts w:ascii="Arial" w:cs="Arial" w:eastAsia="Arial" w:hAnsi="Arial"/>
          <w:sz w:val="21"/>
          <w:szCs w:val="21"/>
        </w:rPr>
        <w:tab/>
      </w:r>
    </w:p>
    <w:p>
      <w:pPr>
        <w:tabs>
          <w:tab w:val="left" w:pos="15438" w:leader="dot"/>
        </w:tabs>
        <w:spacing w:after="9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 </w:t>
      </w:r>
      <w:r>
        <w:rPr>
          <w:rFonts w:ascii="Arial" w:cs="Arial" w:eastAsia="Arial" w:hAnsi="Arial"/>
          <w:sz w:val="21"/>
          <w:szCs w:val="21"/>
        </w:rPr>
        <w:tab/>
      </w:r>
    </w:p>
    <w:p>
      <w:pPr>
        <w:sectPr>
          <w:footerReference w:type="default" r:id="rId8"/>
          <w:pgSz w:w="16838" w:h="11906" w:orient="landscape"/>
          <w:pgMar w:top="600" w:right="600" w:bottom="700" w:left="600" w:header="708" w:footer="708" w:gutter="0"/>
          <w:pgNumType/>
          <w:docGrid w:linePitch="360"/>
        </w:sectPr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7"/>
        <w:gridCol w:w="2972"/>
        <w:gridCol w:w="3467"/>
      </w:tblGrid>
      <w:tr>
        <w:tc>
          <w:tcPr>
            <w:tcW w:type="dxa" w:w="34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RÉPUBLIQUE DU CAMEROUN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Paix – Travail – Patrie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Ministère des Enseignements Secondaires (MINESEC)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Régionale du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Départementale du Mfoundi</w:t>
            </w:r>
          </w:p>
        </w:tc>
        <w:tc>
          <w:tcPr>
            <w:tcW w:type="dxa" w:w="29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10" w:before="0"/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logo" descr="Logo BCBS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BRIGHT CONTINENT BILINGUAL SCHOOL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66860"/>
                <w:sz w:val="13"/>
                <w:szCs w:val="13"/>
              </w:rPr>
              <w:t xml:space="preserve">Dragage – Yaoundé • +237 678 34 12 13</w:t>
            </w:r>
          </w:p>
        </w:tc>
        <w:tc>
          <w:tcPr>
            <w:tcW w:type="dxa" w:w="34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REPUBLIC OF CAMEROON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Peace – Work – Fatherland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Ministry of Secondary Education (MINESEC)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Regional Delegation for the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Divisional Delegation for Mfoundi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4"/>
                <w:szCs w:val="24"/>
              </w:rPr>
              <w:t xml:space="preserve">5. Annexe – Français 3ème ESP et 4ème Esp : détail des composantes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1250"/>
        <w:gridCol w:w="1250"/>
        <w:gridCol w:w="1100"/>
        <w:gridCol w:w="1306"/>
      </w:tblGrid>
      <w:tr>
        <w:trPr>
          <w:cantSplit/>
          <w:tblHeader/>
        </w:trPr>
        <w:tc>
          <w:tcPr>
            <w:tcW w:type="dxa" w:w="29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3ème ESP – Élève</w:t>
            </w:r>
          </w:p>
        </w:tc>
        <w:tc>
          <w:tcPr>
            <w:tcW w:type="dxa" w:w="11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Correction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Étude de texte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Expr. écrite</w:t>
            </w:r>
          </w:p>
        </w:tc>
        <w:tc>
          <w:tcPr>
            <w:tcW w:type="dxa" w:w="11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Expr. orale</w:t>
            </w:r>
          </w:p>
        </w:tc>
        <w:tc>
          <w:tcPr>
            <w:tcW w:type="dxa" w:w="1306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Français /20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ABDOUL MOUMINI</w:t>
            </w:r>
          </w:p>
        </w:tc>
        <w:tc>
          <w:tcPr>
            <w:tcW w:type="dxa" w:w="11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11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1306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ABDOURAHMAN HAROUN</w:t>
            </w:r>
          </w:p>
        </w:tc>
        <w:tc>
          <w:tcPr>
            <w:tcW w:type="dxa" w:w="11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11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1306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8,25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ALHISSEIN OUMAR ADOUM</w:t>
            </w:r>
          </w:p>
        </w:tc>
        <w:tc>
          <w:tcPr>
            <w:tcW w:type="dxa" w:w="11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15,5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8,5</w:t>
            </w:r>
          </w:p>
        </w:tc>
        <w:tc>
          <w:tcPr>
            <w:tcW w:type="dxa" w:w="11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1306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ANGOLA MOUHAMADOU</w:t>
            </w:r>
          </w:p>
        </w:tc>
        <w:tc>
          <w:tcPr>
            <w:tcW w:type="dxa" w:w="11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11,5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11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1306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9,63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GBETNKOM SALIM JUNIOR</w:t>
            </w:r>
          </w:p>
        </w:tc>
        <w:tc>
          <w:tcPr>
            <w:tcW w:type="dxa" w:w="11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6,5</w:t>
            </w:r>
          </w:p>
        </w:tc>
        <w:tc>
          <w:tcPr>
            <w:tcW w:type="dxa" w:w="11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1306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8,63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MOUNDEM FADIL</w:t>
            </w:r>
          </w:p>
        </w:tc>
        <w:tc>
          <w:tcPr>
            <w:tcW w:type="dxa" w:w="11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9,5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11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1306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10,63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1250"/>
        <w:gridCol w:w="1250"/>
        <w:gridCol w:w="1100"/>
        <w:gridCol w:w="1306"/>
      </w:tblGrid>
      <w:tr>
        <w:trPr>
          <w:cantSplit/>
          <w:tblHeader/>
        </w:trPr>
        <w:tc>
          <w:tcPr>
            <w:tcW w:type="dxa" w:w="29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4ème Esp – Élève</w:t>
            </w:r>
          </w:p>
        </w:tc>
        <w:tc>
          <w:tcPr>
            <w:tcW w:type="dxa" w:w="11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Correction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Étude de texte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Expr. écrite</w:t>
            </w:r>
          </w:p>
        </w:tc>
        <w:tc>
          <w:tcPr>
            <w:tcW w:type="dxa" w:w="11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Expr. orale</w:t>
            </w:r>
          </w:p>
        </w:tc>
        <w:tc>
          <w:tcPr>
            <w:tcW w:type="dxa" w:w="1306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Français /20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ABADAM MAHMAT</w:t>
            </w:r>
          </w:p>
        </w:tc>
        <w:tc>
          <w:tcPr>
            <w:tcW w:type="dxa" w:w="11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8,5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11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1306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9,88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ABDOUL AZIZ</w:t>
            </w:r>
          </w:p>
        </w:tc>
        <w:tc>
          <w:tcPr>
            <w:tcW w:type="dxa" w:w="11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6,5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11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1306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9,13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MOUHAMAN NOUROU</w:t>
            </w:r>
          </w:p>
        </w:tc>
        <w:tc>
          <w:tcPr>
            <w:tcW w:type="dxa" w:w="11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5,5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9,5</w:t>
            </w:r>
          </w:p>
        </w:tc>
        <w:tc>
          <w:tcPr>
            <w:tcW w:type="dxa" w:w="11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1306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NDOUM MOUBARAK</w:t>
            </w:r>
          </w:p>
        </w:tc>
        <w:tc>
          <w:tcPr>
            <w:tcW w:type="dxa" w:w="11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1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1306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6,75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OUMAROU</w:t>
            </w:r>
          </w:p>
        </w:tc>
        <w:tc>
          <w:tcPr>
            <w:tcW w:type="dxa" w:w="11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25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9,5</w:t>
            </w:r>
          </w:p>
        </w:tc>
        <w:tc>
          <w:tcPr>
            <w:tcW w:type="dxa" w:w="11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1306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17647"/>
                <w:sz w:val="17"/>
                <w:szCs w:val="17"/>
              </w:rPr>
              <w:t xml:space="preserve">8,88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66860"/>
          <w:sz w:val="17"/>
          <w:szCs w:val="17"/>
        </w:rPr>
        <w:t xml:space="preserve">Le calcul moyenne à poids égal est une hypothèse de travail : la pondération officielle des composantes n’est pas indiquée sur les bulletins.</w:t>
      </w:r>
    </w:p>
    <w:p>
      <w:pPr>
        <w:spacing w:after="4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4"/>
                <w:szCs w:val="24"/>
              </w:rPr>
              <w:t xml:space="preserve">6. Annexe – Notes de Turc (hors moyenne)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00"/>
        <w:gridCol w:w="1300"/>
        <w:gridCol w:w="2906"/>
      </w:tblGrid>
      <w:tr>
        <w:trPr>
          <w:cantSplit/>
          <w:tblHeader/>
        </w:trPr>
        <w:tc>
          <w:tcPr>
            <w:tcW w:type="dxa" w:w="14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Classe</w:t>
            </w:r>
          </w:p>
        </w:tc>
        <w:tc>
          <w:tcPr>
            <w:tcW w:type="dxa" w:w="43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Élève</w:t>
            </w:r>
          </w:p>
        </w:tc>
        <w:tc>
          <w:tcPr>
            <w:tcW w:type="dxa" w:w="13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Turc /20</w:t>
            </w:r>
          </w:p>
        </w:tc>
        <w:tc>
          <w:tcPr>
            <w:tcW w:type="dxa" w:w="2906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shd w:fill="31764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Cote indicative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3ème ESP</w:t>
            </w:r>
          </w:p>
        </w:tc>
        <w:tc>
          <w:tcPr>
            <w:tcW w:type="dxa" w:w="43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ANGOLA MOUHAMADOU</w:t>
            </w:r>
          </w:p>
        </w:tc>
        <w:tc>
          <w:tcPr>
            <w:tcW w:type="dxa" w:w="13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17,5</w:t>
            </w:r>
          </w:p>
        </w:tc>
        <w:tc>
          <w:tcPr>
            <w:tcW w:type="dxa" w:w="2906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CTBA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3ème ESP</w:t>
            </w:r>
          </w:p>
        </w:tc>
        <w:tc>
          <w:tcPr>
            <w:tcW w:type="dxa" w:w="43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ALHISSEIN OUMAR ADOUM</w:t>
            </w:r>
          </w:p>
        </w:tc>
        <w:tc>
          <w:tcPr>
            <w:tcW w:type="dxa" w:w="13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17,5</w:t>
            </w:r>
          </w:p>
        </w:tc>
        <w:tc>
          <w:tcPr>
            <w:tcW w:type="dxa" w:w="2906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CTBA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3ème ESP</w:t>
            </w:r>
          </w:p>
        </w:tc>
        <w:tc>
          <w:tcPr>
            <w:tcW w:type="dxa" w:w="43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GBETNKOM SALIM JUNIOR</w:t>
            </w:r>
          </w:p>
        </w:tc>
        <w:tc>
          <w:tcPr>
            <w:tcW w:type="dxa" w:w="13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17,5</w:t>
            </w:r>
          </w:p>
        </w:tc>
        <w:tc>
          <w:tcPr>
            <w:tcW w:type="dxa" w:w="2906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CTBA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3ème ESP</w:t>
            </w:r>
          </w:p>
        </w:tc>
        <w:tc>
          <w:tcPr>
            <w:tcW w:type="dxa" w:w="43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ABDOURAHMAN HAROUN</w:t>
            </w:r>
          </w:p>
        </w:tc>
        <w:tc>
          <w:tcPr>
            <w:tcW w:type="dxa" w:w="13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16,5</w:t>
            </w:r>
          </w:p>
        </w:tc>
        <w:tc>
          <w:tcPr>
            <w:tcW w:type="dxa" w:w="2906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CBA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3ème ESP</w:t>
            </w:r>
          </w:p>
        </w:tc>
        <w:tc>
          <w:tcPr>
            <w:tcW w:type="dxa" w:w="43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MOUNDEM FADIL</w:t>
            </w:r>
          </w:p>
        </w:tc>
        <w:tc>
          <w:tcPr>
            <w:tcW w:type="dxa" w:w="13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15,5</w:t>
            </w:r>
          </w:p>
        </w:tc>
        <w:tc>
          <w:tcPr>
            <w:tcW w:type="dxa" w:w="2906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CBA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3ème ESP</w:t>
            </w:r>
          </w:p>
        </w:tc>
        <w:tc>
          <w:tcPr>
            <w:tcW w:type="dxa" w:w="43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ABDOUL MOUMINI</w:t>
            </w:r>
          </w:p>
        </w:tc>
        <w:tc>
          <w:tcPr>
            <w:tcW w:type="dxa" w:w="13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14</w:t>
            </w:r>
          </w:p>
        </w:tc>
        <w:tc>
          <w:tcPr>
            <w:tcW w:type="dxa" w:w="2906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CBA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4ème Esp</w:t>
            </w:r>
          </w:p>
        </w:tc>
        <w:tc>
          <w:tcPr>
            <w:tcW w:type="dxa" w:w="43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ABADAM MAHMAT</w:t>
            </w:r>
          </w:p>
        </w:tc>
        <w:tc>
          <w:tcPr>
            <w:tcW w:type="dxa" w:w="13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tcW w:type="dxa" w:w="2906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CBA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4ème Esp</w:t>
            </w:r>
          </w:p>
        </w:tc>
        <w:tc>
          <w:tcPr>
            <w:tcW w:type="dxa" w:w="43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OUMAROU</w:t>
            </w:r>
          </w:p>
        </w:tc>
        <w:tc>
          <w:tcPr>
            <w:tcW w:type="dxa" w:w="13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14,5</w:t>
            </w:r>
          </w:p>
        </w:tc>
        <w:tc>
          <w:tcPr>
            <w:tcW w:type="dxa" w:w="2906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CBA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4ème Esp</w:t>
            </w:r>
          </w:p>
        </w:tc>
        <w:tc>
          <w:tcPr>
            <w:tcW w:type="dxa" w:w="43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MOUHAMAN NOUROU</w:t>
            </w:r>
          </w:p>
        </w:tc>
        <w:tc>
          <w:tcPr>
            <w:tcW w:type="dxa" w:w="13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14</w:t>
            </w:r>
          </w:p>
        </w:tc>
        <w:tc>
          <w:tcPr>
            <w:tcW w:type="dxa" w:w="2906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CBA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4ème Esp</w:t>
            </w:r>
          </w:p>
        </w:tc>
        <w:tc>
          <w:tcPr>
            <w:tcW w:type="dxa" w:w="43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NDOUM MOUBARAK</w:t>
            </w:r>
          </w:p>
        </w:tc>
        <w:tc>
          <w:tcPr>
            <w:tcW w:type="dxa" w:w="13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906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CNA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4ème Esp</w:t>
            </w:r>
          </w:p>
        </w:tc>
        <w:tc>
          <w:tcPr>
            <w:tcW w:type="dxa" w:w="43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ABDOUL AZIZ</w:t>
            </w:r>
          </w:p>
        </w:tc>
        <w:tc>
          <w:tcPr>
            <w:tcW w:type="dxa" w:w="1300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non communiquée</w:t>
            </w:r>
          </w:p>
        </w:tc>
        <w:tc>
          <w:tcPr>
            <w:tcW w:type="dxa" w:w="2906"/>
            <w:tcBorders>
              <w:top w:val="single" w:color="9DB5A6" w:sz="4"/>
              <w:left w:val="single" w:color="9DB5A6" w:sz="4"/>
              <w:bottom w:val="single" w:color="9DB5A6" w:sz="4"/>
              <w:right w:val="single" w:color="9DB5A6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4"/>
                <w:szCs w:val="24"/>
              </w:rPr>
              <w:t xml:space="preserve">7. Points à vérifier avant validation</w:t>
            </w:r>
          </w:p>
        </w:tc>
      </w:tr>
    </w:tbl>
    <w:p>
      <w:pPr>
        <w:spacing w:after="7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50" w:before="0"/>
        <w:ind w:left="360" w:hanging="260"/>
      </w:pPr>
      <w:r>
        <w:rPr>
          <w:rFonts w:ascii="Arial" w:cs="Arial" w:eastAsia="Arial" w:hAnsi="Arial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Coefficient du Turc : </w:t>
      </w:r>
      <w:r>
        <w:rPr>
          <w:rFonts w:ascii="Arial" w:cs="Arial" w:eastAsia="Arial" w:hAnsi="Arial"/>
          <w:sz w:val="19"/>
          <w:szCs w:val="19"/>
        </w:rPr>
        <w:t xml:space="preserve">absent des bulletins. Les notes sont présentées mais ne comptent pas dans les moyennes ni les rangs. À fixer par la direction (impact possible sur les rangs).</w:t>
      </w:r>
    </w:p>
    <w:p>
      <w:pPr>
        <w:spacing w:after="50" w:before="0"/>
        <w:ind w:left="360" w:hanging="260"/>
      </w:pPr>
      <w:r>
        <w:rPr>
          <w:rFonts w:ascii="Arial" w:cs="Arial" w:eastAsia="Arial" w:hAnsi="Arial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Expression orale = 12/20 pour tous : </w:t>
      </w:r>
      <w:r>
        <w:rPr>
          <w:rFonts w:ascii="Arial" w:cs="Arial" w:eastAsia="Arial" w:hAnsi="Arial"/>
          <w:sz w:val="19"/>
          <w:szCs w:val="19"/>
        </w:rPr>
        <w:t xml:space="preserve">note identique pour les 11 élèves de la feuille manuscrite. À confirmer qu’il s’agit bien de notes individuelles et non d’une valeur par défaut.</w:t>
      </w:r>
    </w:p>
    <w:p>
      <w:pPr>
        <w:spacing w:after="50" w:before="0"/>
        <w:ind w:left="360" w:hanging="260"/>
      </w:pPr>
      <w:r>
        <w:rPr>
          <w:rFonts w:ascii="Arial" w:cs="Arial" w:eastAsia="Arial" w:hAnsi="Arial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Pondération du Français : </w:t>
      </w:r>
      <w:r>
        <w:rPr>
          <w:rFonts w:ascii="Arial" w:cs="Arial" w:eastAsia="Arial" w:hAnsi="Arial"/>
          <w:sz w:val="19"/>
          <w:szCs w:val="19"/>
        </w:rPr>
        <w:t xml:space="preserve">moyenne simple des 4 composantes retenue par défaut ; à valider.</w:t>
      </w:r>
    </w:p>
    <w:p>
      <w:pPr>
        <w:spacing w:after="50" w:before="0"/>
        <w:ind w:left="360" w:hanging="260"/>
      </w:pPr>
      <w:r>
        <w:rPr>
          <w:rFonts w:ascii="Arial" w:cs="Arial" w:eastAsia="Arial" w:hAnsi="Arial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Souleyman Yaya (4ème Esp) : </w:t>
      </w:r>
      <w:r>
        <w:rPr>
          <w:rFonts w:ascii="Arial" w:cs="Arial" w:eastAsia="Arial" w:hAnsi="Arial"/>
          <w:sz w:val="19"/>
          <w:szCs w:val="19"/>
        </w:rPr>
        <w:t xml:space="preserve">absent des listes d’oral, de Français et de Turc ; seul le Français (12) figure à son bulletin. Non classé ici ; le rang 2 du bulletin est sans valeur. Effectif 4ème : 6 sur le bulletin, 5 sur les listes.</w:t>
      </w:r>
    </w:p>
    <w:p>
      <w:pPr>
        <w:spacing w:after="50" w:before="0"/>
        <w:ind w:left="360" w:hanging="260"/>
      </w:pPr>
      <w:r>
        <w:rPr>
          <w:rFonts w:ascii="Arial" w:cs="Arial" w:eastAsia="Arial" w:hAnsi="Arial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Élèves 3ème ESP sans Français au bulletin : </w:t>
      </w:r>
      <w:r>
        <w:rPr>
          <w:rFonts w:ascii="Arial" w:cs="Arial" w:eastAsia="Arial" w:hAnsi="Arial"/>
          <w:sz w:val="19"/>
          <w:szCs w:val="19"/>
        </w:rPr>
        <w:t xml:space="preserve">Angola, Salim et Moundem n’avaient pas de Français sur leur bulletin (coef. 17 au lieu de 21) ; il est ajouté ici avec le coef. 4.</w:t>
      </w:r>
    </w:p>
    <w:p>
      <w:pPr>
        <w:spacing w:after="50" w:before="0"/>
        <w:ind w:left="360" w:hanging="260"/>
      </w:pPr>
      <w:r>
        <w:rPr>
          <w:rFonts w:ascii="Arial" w:cs="Arial" w:eastAsia="Arial" w:hAnsi="Arial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Alhissein Oumar Adoum (3ème) : </w:t>
      </w:r>
      <w:r>
        <w:rPr>
          <w:rFonts w:ascii="Arial" w:cs="Arial" w:eastAsia="Arial" w:hAnsi="Arial"/>
          <w:sz w:val="19"/>
          <w:szCs w:val="19"/>
        </w:rPr>
        <w:t xml:space="preserve">Français 10 au bulletin, mais 10,67 par la moyenne des trois composantes (11,00 avec l’oral). À corriger dans NotesCam.</w:t>
      </w:r>
    </w:p>
    <w:p>
      <w:pPr>
        <w:spacing w:after="50" w:before="0"/>
        <w:ind w:left="360" w:hanging="260"/>
      </w:pPr>
      <w:r>
        <w:rPr>
          <w:rFonts w:ascii="Arial" w:cs="Arial" w:eastAsia="Arial" w:hAnsi="Arial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Cultures Nationales (3ème) : </w:t>
      </w:r>
      <w:r>
        <w:rPr>
          <w:rFonts w:ascii="Arial" w:cs="Arial" w:eastAsia="Arial" w:hAnsi="Arial"/>
          <w:sz w:val="19"/>
          <w:szCs w:val="19"/>
        </w:rPr>
        <w:t xml:space="preserve">noté pour Abdoul Moumini seul (coef. 1) : ses coefficients (22) diffèrent de ceux de ses camarades. Comparaison de rang à relativiser.</w:t>
      </w:r>
    </w:p>
    <w:p>
      <w:pPr>
        <w:spacing w:after="50" w:before="0"/>
        <w:ind w:left="360" w:hanging="260"/>
      </w:pPr>
      <w:r>
        <w:rPr>
          <w:rFonts w:ascii="Arial" w:cs="Arial" w:eastAsia="Arial" w:hAnsi="Arial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Abadam Mahamat – Expression écrite : </w:t>
      </w:r>
      <w:r>
        <w:rPr>
          <w:rFonts w:ascii="Arial" w:cs="Arial" w:eastAsia="Arial" w:hAnsi="Arial"/>
          <w:sz w:val="19"/>
          <w:szCs w:val="19"/>
        </w:rPr>
        <w:t xml:space="preserve">marquée « 10* » sur la feuille source sans explication de l’astérisque ; 10 retenu.</w:t>
      </w:r>
    </w:p>
    <w:p>
      <w:pPr>
        <w:spacing w:after="50" w:before="0"/>
        <w:ind w:left="360" w:hanging="260"/>
      </w:pPr>
      <w:r>
        <w:rPr>
          <w:rFonts w:ascii="Arial" w:cs="Arial" w:eastAsia="Arial" w:hAnsi="Arial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Notes uniformes 6ème / 5ème : </w:t>
      </w:r>
      <w:r>
        <w:rPr>
          <w:rFonts w:ascii="Arial" w:cs="Arial" w:eastAsia="Arial" w:hAnsi="Arial"/>
          <w:sz w:val="19"/>
          <w:szCs w:val="19"/>
        </w:rPr>
        <w:t xml:space="preserve">Anglais = 10 pour tous (6ème et 5ème), Français = 10 (6ème) et 12 (5ème) pour tous : probablement des notes provisoires ou incomplètes.</w:t>
      </w:r>
    </w:p>
    <w:p>
      <w:pPr>
        <w:spacing w:after="50" w:before="0"/>
        <w:ind w:left="360" w:hanging="260"/>
      </w:pPr>
      <w:r>
        <w:rPr>
          <w:rFonts w:ascii="Arial" w:cs="Arial" w:eastAsia="Arial" w:hAnsi="Arial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Orthographe des noms : </w:t>
      </w:r>
      <w:r>
        <w:rPr>
          <w:rFonts w:ascii="Arial" w:cs="Arial" w:eastAsia="Arial" w:hAnsi="Arial"/>
          <w:sz w:val="19"/>
          <w:szCs w:val="19"/>
        </w:rPr>
        <w:t xml:space="preserve">« Abdoulazizi Sabihou » (oral) / « Abdul Aziz Sabihou » (Français) / « Abdoul Aziz » (bulletin) ; « Oumarou Abdou » / « Dumarou Abdou » / « Oumar Abdou » ; « Mounden » / « Moundem » ; « Mouhaman Mourou / Nourou ». Les noms des bulletins sont conservés.</w:t>
      </w:r>
    </w:p>
    <w:p>
      <w:pPr>
        <w:spacing w:after="50" w:before="0"/>
        <w:ind w:left="360" w:hanging="260"/>
      </w:pPr>
      <w:r>
        <w:rPr>
          <w:rFonts w:ascii="Arial" w:cs="Arial" w:eastAsia="Arial" w:hAnsi="Arial"/>
          <w:sz w:val="19"/>
          <w:szCs w:val="19"/>
        </w:rPr>
        <w:t xml:space="preserve">•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Informations de séance : </w:t>
      </w:r>
      <w:r>
        <w:rPr>
          <w:rFonts w:ascii="Arial" w:cs="Arial" w:eastAsia="Arial" w:hAnsi="Arial"/>
          <w:sz w:val="19"/>
          <w:szCs w:val="19"/>
        </w:rPr>
        <w:t xml:space="preserve">date, lieu, membres présents, secrétaire et professeurs principaux (hors 4ème : ZAKARIAOU) à compléter.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17647"/>
                <w:sz w:val="24"/>
                <w:szCs w:val="24"/>
              </w:rPr>
              <w:t xml:space="preserve">8. Décisions et recommandations du conseil</w:t>
            </w:r>
          </w:p>
        </w:tc>
      </w:tr>
    </w:tbl>
    <w:p>
      <w:pPr>
        <w:spacing w:after="7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tabs>
          <w:tab w:val="left" w:pos="9906" w:leader="dot"/>
        </w:tabs>
        <w:spacing w:after="9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ab/>
      </w:r>
    </w:p>
    <w:p>
      <w:pPr>
        <w:tabs>
          <w:tab w:val="left" w:pos="9906" w:leader="dot"/>
        </w:tabs>
        <w:spacing w:after="9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ab/>
      </w:r>
    </w:p>
    <w:p>
      <w:pPr>
        <w:tabs>
          <w:tab w:val="left" w:pos="9906" w:leader="dot"/>
        </w:tabs>
        <w:spacing w:after="9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ab/>
      </w:r>
    </w:p>
    <w:p>
      <w:pPr>
        <w:tabs>
          <w:tab w:val="left" w:pos="9906" w:leader="dot"/>
        </w:tabs>
        <w:spacing w:after="9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ab/>
      </w:r>
    </w:p>
    <w:p>
      <w:pPr>
        <w:tabs>
          <w:tab w:val="left" w:pos="9906" w:leader="dot"/>
        </w:tabs>
        <w:spacing w:after="9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</w:t>
      </w:r>
      <w:r>
        <w:rPr>
          <w:rFonts w:ascii="Arial" w:cs="Arial" w:eastAsia="Arial" w:hAnsi="Arial"/>
          <w:sz w:val="21"/>
          <w:szCs w:val="21"/>
        </w:rPr>
        <w:tab/>
      </w:r>
    </w:p>
    <w:p>
      <w:pPr>
        <w:tabs>
          <w:tab w:val="left" w:pos="4800" w:leader="dot"/>
        </w:tabs>
        <w:spacing w:after="9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Clôture de la séance à : </w:t>
      </w:r>
      <w:r>
        <w:rPr>
          <w:rFonts w:ascii="Arial" w:cs="Arial" w:eastAsia="Arial" w:hAnsi="Arial"/>
          <w:sz w:val="21"/>
          <w:szCs w:val="21"/>
        </w:rPr>
        <w:tab/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100" w:before="0"/>
        <w:jc w:val="right"/>
      </w:pPr>
      <w:r>
        <w:rPr>
          <w:rFonts w:ascii="Arial" w:cs="Arial" w:eastAsia="Arial" w:hAnsi="Arial"/>
          <w:sz w:val="21"/>
          <w:szCs w:val="21"/>
        </w:rPr>
        <w:t xml:space="preserve">Fait à Yaoundé, le ………………………………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02"/>
        <w:gridCol w:w="3302"/>
        <w:gridCol w:w="3302"/>
      </w:tblGrid>
      <w:tr>
        <w:trPr>
          <w:cantSplit/>
        </w:trP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 Secrétaire de séance</w:t>
            </w:r>
          </w:p>
          <w:p>
            <w:pPr>
              <w:spacing w:after="70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66860"/>
                <w:sz w:val="14"/>
                <w:szCs w:val="14"/>
              </w:rPr>
              <w:t xml:space="preserve">(Nom, signature)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 Professeurs principaux</w:t>
            </w:r>
          </w:p>
          <w:p>
            <w:pPr>
              <w:spacing w:after="70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66860"/>
                <w:sz w:val="14"/>
                <w:szCs w:val="14"/>
              </w:rPr>
              <w:t xml:space="preserve">(Nom, signature)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 Chef d’établissement</w:t>
            </w:r>
          </w:p>
          <w:p>
            <w:pPr>
              <w:spacing w:after="70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Eyong Sergine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66860"/>
                <w:sz w:val="14"/>
                <w:szCs w:val="14"/>
              </w:rPr>
              <w:t xml:space="preserve">(Nom, signature)</w:t>
            </w:r>
          </w:p>
        </w:tc>
      </w:tr>
    </w:tbl>
    <w:sectPr>
      <w:footerReference w:type="default" r:id="rId9"/>
      <w:pgSz w:w="11906" w:h="16838" w:orient="portrait"/>
      <w:pgMar w:top="7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566860"/>
        <w:sz w:val="14"/>
        <w:szCs w:val="14"/>
      </w:rPr>
      <w:t xml:space="preserve">BCBS – Procès-verbal Séquence 1 (T1) 2026-2027 – Page </w:t>
    </w:r>
    <w:r>
      <w:rPr>
        <w:rFonts w:ascii="Arial" w:cs="Arial" w:eastAsia="Arial" w:hAnsi="Arial"/>
        <w:color w:val="56686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566860"/>
        <w:sz w:val="14"/>
        <w:szCs w:val="14"/>
      </w:rPr>
      <w:t xml:space="preserve">BCBS – Procès-verbal Séquence 1 (T1) 2026-2027 – Page </w:t>
    </w:r>
    <w:r>
      <w:rPr>
        <w:rFonts w:ascii="Arial" w:cs="Arial" w:eastAsia="Arial" w:hAnsi="Arial"/>
        <w:color w:val="56686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566860"/>
        <w:sz w:val="14"/>
        <w:szCs w:val="14"/>
      </w:rPr>
      <w:t xml:space="preserve">BCBS – Procès-verbal Séquence 1 (T1) 2026-2027 – Page </w:t>
    </w:r>
    <w:r>
      <w:rPr>
        <w:rFonts w:ascii="Arial" w:cs="Arial" w:eastAsia="Arial" w:hAnsi="Arial"/>
        <w:color w:val="56686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e3fc3046f6a79843c06eaaf3eb010a53ba9408b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2026-10-20T10:32:32.227Z</dcterms:created>
  <dcterms:modified xsi:type="dcterms:W3CDTF">2026-10-20T10:32:32.227Z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