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000"/>
        <w:gridCol w:w="7906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drawing>
                <wp:inline distT="0" distB="0" distL="0" distR="0">
                  <wp:extent cx="857250" cy="857250"/>
                  <wp:effectExtent t="0" r="0" b="0" l="0"/>
                  <wp:docPr id="1" name="logo" descr="Logo BCBS" title="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85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E6AA8"/>
                <w:sz w:val="30"/>
                <w:szCs w:val="30"/>
              </w:rPr>
              <w:t xml:space="preserve">BRIGHT CONTINENT BILINGUAL SCHOOL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3E6AA8"/>
                <w:sz w:val="19"/>
                <w:szCs w:val="19"/>
              </w:rPr>
              <w:t xml:space="preserve">Dragage – Yaoundé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3E6AA8"/>
                <w:sz w:val="17"/>
                <w:szCs w:val="17"/>
              </w:rPr>
              <w:t xml:space="preserve">(+237) 678 34 12 13 / 690 24 74 74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3E6AA8"/>
                <w:sz w:val="17"/>
                <w:szCs w:val="17"/>
              </w:rPr>
              <w:t xml:space="preserve">Email : brightcontinentbilingualschool@gmail.com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sz w:val="4"/>
          <w:szCs w:val="4"/>
        </w:rPr>
        <w:t xml:space="preserve"> 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TIMETABLE FOR UA2 EVALUATION (SEQUENCE 2)</w:t>
      </w:r>
    </w:p>
    <w:p>
      <w:pPr>
        <w:spacing w:after="140" w:before="0"/>
        <w:jc w:val="center"/>
      </w:pPr>
      <w:r>
        <w:rPr>
          <w:rFonts w:ascii="Arial" w:cs="Arial" w:eastAsia="Arial" w:hAnsi="Arial"/>
          <w:i/>
          <w:iCs/>
          <w:color w:val="566860"/>
          <w:sz w:val="19"/>
          <w:szCs w:val="19"/>
        </w:rPr>
        <w:t xml:space="preserve">Wednesday to Friday • 08h00 – 12h00 • Academic year 2026-2027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3300"/>
        <w:gridCol w:w="3606"/>
      </w:tblGrid>
      <w:tr>
        <w:trPr>
          <w:cantSplit/>
          <w:tblHeader/>
        </w:trPr>
        <w:tc>
          <w:tcPr>
            <w:tcW w:type="dxa" w:w="15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shd w:fill="317647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DATE</w:t>
            </w:r>
          </w:p>
        </w:tc>
        <w:tc>
          <w:tcPr>
            <w:tcW w:type="dxa" w:w="15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shd w:fill="317647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CLASSES</w:t>
            </w:r>
          </w:p>
        </w:tc>
        <w:tc>
          <w:tcPr>
            <w:tcW w:type="dxa" w:w="33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shd w:fill="317647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08h00 – 10h00</w:t>
            </w:r>
          </w:p>
        </w:tc>
        <w:tc>
          <w:tcPr>
            <w:tcW w:type="dxa" w:w="3606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shd w:fill="317647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10h30 – 12h00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Wednesday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__ / __ / 2026</w:t>
            </w:r>
          </w:p>
        </w:tc>
        <w:tc>
          <w:tcPr>
            <w:tcW w:type="dxa" w:w="15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All Classes</w:t>
            </w:r>
          </w:p>
        </w:tc>
        <w:tc>
          <w:tcPr>
            <w:tcW w:type="dxa" w:w="33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Mathematics</w:t>
            </w:r>
          </w:p>
        </w:tc>
        <w:tc>
          <w:tcPr>
            <w:tcW w:type="dxa" w:w="3606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Science &amp; Technology</w:t>
            </w: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 (Environmental Science, Health Education, Engineering and Science &amp; Technology)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Classes 5 and 6</w:t>
            </w:r>
          </w:p>
        </w:tc>
        <w:tc>
          <w:tcPr>
            <w:tcW w:type="dxa" w:w="33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French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Physical Education</w:t>
            </w:r>
          </w:p>
        </w:tc>
        <w:tc>
          <w:tcPr>
            <w:tcW w:type="dxa" w:w="3606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Physical Education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Classes 1, 2 and 4</w:t>
            </w:r>
          </w:p>
        </w:tc>
        <w:tc>
          <w:tcPr>
            <w:tcW w:type="dxa" w:w="33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I.C.T.</w:t>
            </w:r>
          </w:p>
        </w:tc>
        <w:tc>
          <w:tcPr>
            <w:tcW w:type="dxa" w:w="3606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Music, Arts and Craft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Thursday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__ / __ / 2026</w:t>
            </w:r>
          </w:p>
        </w:tc>
        <w:tc>
          <w:tcPr>
            <w:tcW w:type="dxa" w:w="15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All Classes</w:t>
            </w:r>
          </w:p>
        </w:tc>
        <w:tc>
          <w:tcPr>
            <w:tcW w:type="dxa" w:w="33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English Language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Vocational Studies</w:t>
            </w: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 (Home Economics, Agro-Pastoral)</w:t>
            </w:r>
          </w:p>
        </w:tc>
        <w:tc>
          <w:tcPr>
            <w:tcW w:type="dxa" w:w="3606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National Language</w:t>
            </w: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 (National Language, Culture, Customs &amp; Traditions)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Classes 5 and 6</w:t>
            </w:r>
          </w:p>
        </w:tc>
        <w:tc>
          <w:tcPr>
            <w:tcW w:type="dxa" w:w="33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I.C.T.</w:t>
            </w:r>
          </w:p>
        </w:tc>
        <w:tc>
          <w:tcPr>
            <w:tcW w:type="dxa" w:w="3606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Social Studies</w:t>
            </w: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 (Civics, Human Rights, Moral Education, Peace &amp; Security)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Classes 1 and 2</w:t>
            </w:r>
          </w:p>
        </w:tc>
        <w:tc>
          <w:tcPr>
            <w:tcW w:type="dxa" w:w="33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French</w:t>
            </w:r>
          </w:p>
        </w:tc>
        <w:tc>
          <w:tcPr>
            <w:tcW w:type="dxa" w:w="3606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Social Studies</w:t>
            </w: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 (Civics, Human Rights, Moral Education, Peace &amp; Security)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Class 4</w:t>
            </w:r>
          </w:p>
        </w:tc>
        <w:tc>
          <w:tcPr>
            <w:tcW w:type="dxa" w:w="33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Social Studies</w:t>
            </w: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 (Civics, Human Rights, Moral Education, Peace &amp; Security)</w:t>
            </w:r>
          </w:p>
        </w:tc>
        <w:tc>
          <w:tcPr>
            <w:tcW w:type="dxa" w:w="3606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Français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Friday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__ / __ / 2026</w:t>
            </w:r>
          </w:p>
        </w:tc>
        <w:tc>
          <w:tcPr>
            <w:tcW w:type="dxa" w:w="15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Classes 5 and 6</w:t>
            </w:r>
          </w:p>
        </w:tc>
        <w:tc>
          <w:tcPr>
            <w:tcW w:type="dxa" w:w="33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Social Studies</w:t>
            </w: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 (History, Geography)</w:t>
            </w:r>
          </w:p>
        </w:tc>
        <w:tc>
          <w:tcPr>
            <w:tcW w:type="dxa" w:w="3606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Closing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All Classes</w:t>
            </w:r>
          </w:p>
        </w:tc>
        <w:tc>
          <w:tcPr>
            <w:tcW w:type="dxa" w:w="33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Sports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Group Project Evaluation</w:t>
            </w:r>
          </w:p>
        </w:tc>
        <w:tc>
          <w:tcPr>
            <w:tcW w:type="dxa" w:w="3606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Closing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sz w:val="4"/>
          <w:szCs w:val="4"/>
        </w:rPr>
        <w:t xml:space="preserve"> </w:t>
      </w:r>
    </w:p>
    <w:p>
      <w:pPr>
        <w:spacing w:after="0" w:before="0"/>
        <w:jc w:val="righ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La Direction</w:t>
      </w:r>
    </w:p>
    <w:sectPr>
      <w:footerReference w:type="default" r:id="rId7"/>
      <w:pgSz w:w="11906" w:h="16838" w:orient="portrait"/>
      <w:pgMar w:top="700" w:right="1000" w:bottom="8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Arial" w:cs="Arial" w:eastAsia="Arial" w:hAnsi="Arial"/>
        <w:color w:val="566860"/>
        <w:sz w:val="14"/>
        <w:szCs w:val="14"/>
      </w:rPr>
      <w:t xml:space="preserve">Bright Continent Bilingual School – Yaoundé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e3fc3046f6a79843c06eaaf3eb010a53ba9408ba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2026-10-26T13:53:08.874Z</dcterms:created>
  <dcterms:modified xsi:type="dcterms:W3CDTF">2026-10-26T13:53:08.874Z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