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(Nov. 12)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Diagrams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UI Updates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Implementation Updates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QA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Project Report Research Topics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Homepage / Marketing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About Us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(Nov. 26)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Final UI Updates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Final Implementation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Last QA Tests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Project Report Research Topics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Create Dummy Data for Presentations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Dry Run (Dec. 3 or Dec. 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Complete Project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All Test Project / Find Bugs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Presentation (Dec. 12)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Complete Project Report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All Test Project / Find Bugs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