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50nogfcy5yk" w:id="0"/>
      <w:bookmarkEnd w:id="0"/>
      <w:r w:rsidDel="00000000" w:rsidR="00000000" w:rsidRPr="00000000">
        <w:rPr>
          <w:rtl w:val="0"/>
        </w:rPr>
        <w:t xml:space="preserve">chicago-stt-cta-replicability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Replication code and results for: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Learning Urban Dynamics via Joint Forecasting of Traffic Speed and Ride-Hailing Demand</w:t>
      </w:r>
      <w:r w:rsidDel="00000000" w:rsidR="00000000" w:rsidRPr="00000000">
        <w:rPr>
          <w:rtl w:val="0"/>
        </w:rPr>
        <w:t xml:space="preserve"> Spatial-Temporal Transformer with Cross-Task Attention (STT-CTA) — Chicago Loop case study (hEART short paper, accepted 2026)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repository reproduces every number and figure reported in the paper by re-running the training and evaluation pipeline end-to-end: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data_preprocessing.py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train_v8.py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(4 models)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evaluate_v8.py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comparison tables.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xrjscfw2t59c" w:id="1"/>
      <w:bookmarkEnd w:id="1"/>
      <w:r w:rsidDel="00000000" w:rsidR="00000000" w:rsidRPr="00000000">
        <w:rPr>
          <w:rtl w:val="0"/>
        </w:rPr>
        <w:t xml:space="preserve">Contents (final, paper-matching pipeline)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config.py                 # model / training hyperparameters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dataset.py                 # Chicago Loop dataset construction (traffic + TNP trip data)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dataset_v2.py               # lag-feature dataloaders used by the final joint model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model.py                    # shared transformer building blocks (used by baselines.py)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model_v4.py                  # STT-CTA final architecture: lag-mixture + 3-seed ensemble (this is "joint")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baselines.py                  # speed_only, demand_only, independent_dual, historical_average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train_v8.py                    # training entry point — the exact pipeline used for the paper's numbers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evaluate_v8.py                  # generates the metrics tables and figures below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evaluate_ha_vs_joint.py           # focused HA-vs-joint comparison (headline claim) — see note below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data_preprocessing.py              # raw CSV -&gt; processed tensors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fetch_weather.py                    # pulls weather_loop_2025.csv from Open-Meteo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output/                               # final metrics CSVs + figures + checkpoints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notebooks/                             # end-to-end Colab notebook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archive/                                 # superseded script/notebook versions, kept for provenance only — not part of the reproduction path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73k77h9ev39y" w:id="2"/>
      <w:bookmarkEnd w:id="2"/>
      <w:r w:rsidDel="00000000" w:rsidR="00000000" w:rsidRPr="00000000">
        <w:rPr>
          <w:rtl w:val="0"/>
        </w:rPr>
        <w:t xml:space="preserve">Models reproduced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historical_average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Non-parametric seasonal-average baseline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speed_only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Single-task model, speed head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demand_only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Single-task model, demand head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independent_dual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Two single-task models trained independently, no shared representation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joint (STT-CTA)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Proposed model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model_v4.py</w:t>
            </w:r>
            <w:r w:rsidDel="00000000" w:rsidR="00000000" w:rsidRPr="00000000">
              <w:rPr>
                <w:rtl w:val="0"/>
              </w:rPr>
              <w:t xml:space="preserve">, lag-mixture decoder + 3-seed ensemble, shared encoder with cross-task attention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47efe6hut78w" w:id="3"/>
      <w:bookmarkEnd w:id="3"/>
      <w:r w:rsidDel="00000000" w:rsidR="00000000" w:rsidRPr="00000000">
        <w:rPr>
          <w:rtl w:val="0"/>
        </w:rPr>
        <w:t xml:space="preserve">Reproducing the results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python data_preprocessing.py        # builds processed_data.npz (skips if already present)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python train_v8.py --model speed_only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python train_v8.py --model demand_only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python train_v8.py --model independent_dual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python train_v8.py --model joint    # trains the 3-member lag-mixture ensemble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python evaluate_v8.py                # writes output/evaluation_results_v8.csv and figures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Or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notebooks/08_regenerate_all_models_v8.ipynb</w:t>
      </w:r>
      <w:r w:rsidDel="00000000" w:rsidR="00000000" w:rsidRPr="00000000">
        <w:rPr>
          <w:rtl w:val="0"/>
        </w:rPr>
        <w:t xml:space="preserve"> in Colab, which drives the same scripts end-to-end on a GPU runtime (T4 or better) and is the executed, output-bearing copy of the notebook.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ecbyi4f2yfdr" w:id="4"/>
      <w:bookmarkEnd w:id="4"/>
      <w:r w:rsidDel="00000000" w:rsidR="00000000" w:rsidRPr="00000000">
        <w:rPr>
          <w:rtl w:val="0"/>
        </w:rPr>
        <w:t xml:space="preserve">A note on reproducibility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Re-running training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reproduce the paper's numbers bit-for-bit. Small differences (typically &lt;2% relative on MAE/RMSE/MAPE across all models and horizons) are expected and are due to </w:t>
      </w:r>
      <w:r w:rsidDel="00000000" w:rsidR="00000000" w:rsidRPr="00000000">
        <w:rPr>
          <w:b w:val="1"/>
          <w:bCs w:val="1"/>
          <w:rtl w:val="0"/>
        </w:rPr>
        <w:t xml:space="preserve">random seed variance</w:t>
      </w:r>
      <w:r w:rsidDel="00000000" w:rsidR="00000000" w:rsidRPr="00000000">
        <w:rPr>
          <w:rtl w:val="0"/>
        </w:rPr>
        <w:t xml:space="preserve"> in weight initialization, data loader shuffling, and dropout sampling. This is normal for stochastic gradient-based training and does not indicate an error in the pipeline or a discrepancy with the reported method.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pmpmwil4z7t" w:id="5"/>
      <w:bookmarkEnd w:id="5"/>
      <w:r w:rsidDel="00000000" w:rsidR="00000000" w:rsidRPr="00000000">
        <w:rPr>
          <w:rtl w:val="0"/>
        </w:rPr>
        <w:t xml:space="preserve">Open items (not yet resolved — see repository owner before treating as final)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evaluate_ha_vs_joint.py</w:t>
      </w:r>
      <w:r w:rsidDel="00000000" w:rsidR="00000000" w:rsidRPr="00000000">
        <w:rPr>
          <w:rtl w:val="0"/>
        </w:rPr>
        <w:t xml:space="preserve">'s last output (now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archive/ha_vs_joint_results.csv</w:t>
      </w:r>
      <w:r w:rsidDel="00000000" w:rsidR="00000000" w:rsidRPr="00000000">
        <w:rPr>
          <w:rtl w:val="0"/>
        </w:rPr>
        <w:t xml:space="preserve">) was generated against the earlier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model.py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model_v2.py</w:t>
      </w:r>
      <w:r w:rsidDel="00000000" w:rsidR="00000000" w:rsidRPr="00000000">
        <w:rPr>
          <w:rtl w:val="0"/>
        </w:rPr>
        <w:t xml:space="preserve"> joint checkpoint, predating the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model_v4</w:t>
      </w:r>
      <w:r w:rsidDel="00000000" w:rsidR="00000000" w:rsidRPr="00000000">
        <w:rPr>
          <w:rtl w:val="0"/>
        </w:rPr>
        <w:t xml:space="preserve"> ensemble. It needs to be re-run against the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output/checkpoints/joint_best.pt</w:t>
      </w:r>
      <w:r w:rsidDel="00000000" w:rsidR="00000000" w:rsidRPr="00000000">
        <w:rPr>
          <w:rtl w:val="0"/>
        </w:rPr>
        <w:t xml:space="preserve"> (architecture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model_v4</w:t>
      </w:r>
      <w:r w:rsidDel="00000000" w:rsidR="00000000" w:rsidRPr="00000000">
        <w:rPr>
          <w:rtl w:val="0"/>
        </w:rPr>
        <w:t xml:space="preserve">) before the headline HA-vs-joint comparison number can be cited.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There are two checkpoint locations at the moment — a root-level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ckpt/</w:t>
      </w:r>
      <w:r w:rsidDel="00000000" w:rsidR="00000000" w:rsidRPr="00000000">
        <w:rPr>
          <w:rtl w:val="0"/>
        </w:rPr>
        <w:t xml:space="preserve"> folder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output/checkpoints/</w:t>
      </w:r>
      <w:r w:rsidDel="00000000" w:rsidR="00000000" w:rsidRPr="00000000">
        <w:rPr>
          <w:rtl w:val="0"/>
        </w:rPr>
        <w:t xml:space="preserve">. These should be consolidated to avoid ambiguity about which checkpoints are canonical.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paper.tex</w:t>
      </w:r>
      <w:r w:rsidDel="00000000" w:rsidR="00000000" w:rsidRPr="00000000">
        <w:rPr>
          <w:rtl w:val="0"/>
        </w:rPr>
        <w:t xml:space="preserve"> is referenced in REPLICATION_GUIDE.md's folder tree but is not currently in this folder.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lgqnt6oxoim5" w:id="6"/>
      <w:bookmarkEnd w:id="6"/>
      <w:r w:rsidDel="00000000" w:rsidR="00000000" w:rsidRPr="00000000">
        <w:rPr>
          <w:rtl w:val="0"/>
        </w:rPr>
        <w:t xml:space="preserve">Citation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If you use this code, please cite the paper (citation to be added upon publication).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83ohw5qssgq5" w:id="7"/>
      <w:bookmarkEnd w:id="7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Code: MIT (see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</w:t>
      </w:r>
      <w:r w:rsidDel="00000000" w:rsidR="00000000" w:rsidRPr="00000000">
        <w:rPr>
          <w:rtl w:val="0"/>
        </w:rPr>
        <w:t xml:space="preserve">). Data and derived artifacts: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DATA_LICENSE.md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