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200" w:after="120" w:line="324" w:lineRule="auto"/>
        <w:jc w:val="right"/>
      </w:pPr>
      <w:r>
        <w:rPr>
          <w:b/>
          <w:i w:val="0"/>
          <w:color w:val="0E1726"/>
          <w:sz w:val="60"/>
          <w:rtl/>
          <w:bCs/>
          <w:szCs w:val="60"/>
        </w:rPr>
        <w:t>استراتيجية صفحة جيفودان العراق</w:t>
      </w:r>
    </w:p>
    <w:p>
      <w:pPr>
        <w:bidi/>
        <w:spacing w:before="0" w:after="120" w:line="324" w:lineRule="auto"/>
        <w:jc w:val="right"/>
      </w:pPr>
      <w:r>
        <w:rPr>
          <w:b w:val="0"/>
          <w:i w:val="0"/>
          <w:color w:val="A8843E"/>
          <w:sz w:val="30"/>
          <w:rtl/>
          <w:szCs w:val="30"/>
        </w:rPr>
        <w:t>الاستراتيجية الكاملة للمرحلة الأولى (التعريف) وخارطة الانتقال إلى ما بعدها</w:t>
      </w:r>
    </w:p>
    <w:p>
      <w:pPr>
        <w:bidi/>
        <w:spacing w:before="0" w:after="600" w:line="324" w:lineRule="auto"/>
        <w:jc w:val="right"/>
      </w:pPr>
      <w:r>
        <w:rPr>
          <w:b w:val="0"/>
          <w:i w:val="0"/>
          <w:color w:val="555B66"/>
          <w:sz w:val="22"/>
          <w:rtl/>
          <w:szCs w:val="22"/>
        </w:rPr>
        <w:t>مُعدّة لـ: نور النبراس، الوكيل الحصري لجيفودان (Givaudan) في العراق  |  أكتوبر 2026</w:t>
      </w:r>
    </w:p>
    <w:p>
      <w:pPr>
        <w:keepNext/>
        <w:bidi/>
        <w:spacing w:before="360" w:after="160" w:line="324" w:lineRule="auto"/>
        <w:jc w:val="right"/>
      </w:pPr>
      <w:r>
        <w:rPr>
          <w:b/>
          <w:i w:val="0"/>
          <w:color w:val="0E1726"/>
          <w:sz w:val="36"/>
          <w:rtl/>
          <w:bCs/>
          <w:szCs w:val="36"/>
        </w:rPr>
        <w:t>كيف تُقرأ هذه الوثيقة</w:t>
      </w:r>
    </w:p>
    <w:p>
      <w:pPr>
        <w:bidi/>
        <w:spacing w:before="0" w:after="120" w:line="324" w:lineRule="auto"/>
        <w:jc w:val="both"/>
      </w:pPr>
      <w:r>
        <w:rPr>
          <w:b w:val="0"/>
          <w:i w:val="0"/>
          <w:sz w:val="24"/>
          <w:rtl/>
          <w:szCs w:val="24"/>
        </w:rPr>
        <w:t>هذه وثيقة استراتيجية. تجيب عن خمسة أسئلة: أين نقف، وما المشكلة الحقيقية، وماذا نختار وماذا نرفض، ومن نخاطب وبأي رسالة، وكيف نعرف أننا ننجح. لا تحتوي خطة محتوى ولا جدول نشر؛ هذان يُبنيان لاحقاً فوقها، وكل منشور يُكتب بعد اليوم يجب أن يمرّ من خلالها.</w:t>
      </w:r>
    </w:p>
    <w:p>
      <w:pPr>
        <w:keepNext/>
        <w:bidi/>
        <w:spacing w:before="360" w:after="160" w:line="324" w:lineRule="auto"/>
        <w:jc w:val="right"/>
      </w:pPr>
      <w:r>
        <w:rPr>
          <w:b/>
          <w:i w:val="0"/>
          <w:color w:val="0E1726"/>
          <w:sz w:val="36"/>
          <w:rtl/>
          <w:bCs/>
          <w:szCs w:val="36"/>
        </w:rPr>
        <w:t>1. الخلاصة التنفيذية</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المشكلة: </w:t>
      </w:r>
      <w:r>
        <w:rPr>
          <w:b w:val="0"/>
          <w:i w:val="0"/>
          <w:sz w:val="24"/>
          <w:rtl/>
          <w:szCs w:val="24"/>
        </w:rPr>
        <w:t>التاجر العراقي لا يعرف من هي جيفودان، فيقيّمها كأي زيت آخر. وحين تُقيَّم الجودة بلا اسم وراءها تُقرأ كـ«زيت أغلى» لا «زيت أعلى»، فيُحسم القرار بالسعر.</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القرار: </w:t>
      </w:r>
      <w:r>
        <w:rPr>
          <w:b w:val="0"/>
          <w:i w:val="0"/>
          <w:sz w:val="24"/>
          <w:rtl/>
          <w:szCs w:val="24"/>
        </w:rPr>
        <w:t>المرحلة الأولى تعريف خالص. هدفها أن يرتبط اسم جيفودان في ذهن التاجر بفكرة واحدة فقط: المصدر، أي الجهة التي تُصنع فيها روائح الماركات العالمية.</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الفكرة الاستراتيجية: </w:t>
      </w:r>
      <w:r>
        <w:rPr>
          <w:b w:val="0"/>
          <w:i w:val="0"/>
          <w:sz w:val="24"/>
          <w:rtl/>
          <w:szCs w:val="24"/>
        </w:rPr>
        <w:t>سوق الزيوت العطرية مشبع بادعاءات «ثابت وفوّاح». لا نرفع الصوت بادعاء أكبر، بل نغيّر السؤال في رأس التاجر من «بيش سعره؟» إلى «منو مسوّيه؟».</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القنوات: </w:t>
      </w:r>
      <w:r>
        <w:rPr>
          <w:b w:val="0"/>
          <w:i w:val="0"/>
          <w:sz w:val="24"/>
          <w:rtl/>
          <w:szCs w:val="24"/>
        </w:rPr>
        <w:t>الجمهور محدود ومعروف (تجار العطور في العراق)، لذلك الصفحة ليست الهدف بحد ذاتها؛ هي مخزن مواد يحملها فريق المبيعات والواتساب إلى التاجر. نقيس الوصول إلى التجار، لا عدد المتابعين.</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القياس: </w:t>
      </w:r>
      <w:r>
        <w:rPr>
          <w:b w:val="0"/>
          <w:i w:val="0"/>
          <w:sz w:val="24"/>
          <w:rtl/>
          <w:szCs w:val="24"/>
        </w:rPr>
        <w:t>علامة النجاح الحقيقية تاجر يذكر جيفودان بالاسم. نضيف إلى مؤشراتكم الحالية اختبار تذكّر شهرياً بسيطاً يجريه فريق المبيعات.</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الانتقال: </w:t>
      </w:r>
      <w:r>
        <w:rPr>
          <w:b w:val="0"/>
          <w:i w:val="0"/>
          <w:sz w:val="24"/>
          <w:rtl/>
          <w:szCs w:val="24"/>
        </w:rPr>
        <w:t>لا نطرح الحصرية قبل أن تتحقق شروط محددة ومعلنة مسبقاً (القسم 13)، لكن عنوان نور النبراس يظهر من اليوم الأول كجهة تواصل، حتى لا يقطف غيرنا الوعي الذي نبنيه.</w:t>
      </w:r>
    </w:p>
    <w:p>
      <w:pPr>
        <w:keepNext/>
        <w:bidi/>
        <w:spacing w:before="360" w:after="160" w:line="324" w:lineRule="auto"/>
        <w:jc w:val="right"/>
      </w:pPr>
      <w:r>
        <w:rPr>
          <w:b/>
          <w:i w:val="0"/>
          <w:color w:val="0E1726"/>
          <w:sz w:val="36"/>
          <w:rtl/>
          <w:bCs/>
          <w:szCs w:val="36"/>
        </w:rPr>
        <w:t>2. تحليل الوضع</w:t>
      </w:r>
    </w:p>
    <w:p>
      <w:pPr>
        <w:keepNext/>
        <w:bidi/>
        <w:spacing w:before="200" w:after="80" w:line="324" w:lineRule="auto"/>
        <w:jc w:val="right"/>
      </w:pPr>
      <w:r>
        <w:rPr>
          <w:b/>
          <w:i w:val="0"/>
          <w:color w:val="A8843E"/>
          <w:sz w:val="27"/>
          <w:rtl/>
          <w:bCs/>
          <w:szCs w:val="27"/>
        </w:rPr>
        <w:t>2.1 الصفحة اليوم</w:t>
      </w:r>
    </w:p>
    <w:p>
      <w:pPr>
        <w:bidi/>
        <w:spacing w:before="0" w:after="120" w:line="324" w:lineRule="auto"/>
        <w:jc w:val="both"/>
      </w:pPr>
      <w:r>
        <w:rPr>
          <w:b w:val="0"/>
          <w:i w:val="0"/>
          <w:sz w:val="24"/>
          <w:rtl/>
          <w:szCs w:val="24"/>
        </w:rPr>
        <w:t>حتى 14 أكتوبر 2026: 15 متابعاً، 6 منشورات، ولا يوجد أي ريل. النشر على إنستغرام وفيسبوك وتيك توك.</w:t>
      </w:r>
    </w:p>
    <w:p>
      <w:pPr>
        <w:bidi/>
        <w:spacing w:before="0" w:after="120" w:line="324" w:lineRule="auto"/>
        <w:jc w:val="both"/>
      </w:pPr>
      <w:r>
        <w:rPr>
          <w:b w:val="0"/>
          <w:i w:val="0"/>
          <w:sz w:val="24"/>
          <w:rtl/>
          <w:szCs w:val="24"/>
        </w:rPr>
        <w:t>القراءة: الصفحة عند نقطة الصفر، وهذا في صالحنا لأنه لا توجد صورة سابقة نحتاج تصحيحها، فنبنيها صحيحة من أول يوم. لكن غياب الريلز يعني أننا غائبون عن الصيغة التي تجلب الوصول على المنصات الثلاث.</w:t>
      </w:r>
    </w:p>
    <w:p>
      <w:pPr>
        <w:keepNext/>
        <w:bidi/>
        <w:spacing w:before="200" w:after="80" w:line="324" w:lineRule="auto"/>
        <w:jc w:val="right"/>
      </w:pPr>
      <w:r>
        <w:rPr>
          <w:b/>
          <w:i w:val="0"/>
          <w:color w:val="A8843E"/>
          <w:sz w:val="27"/>
          <w:rtl/>
          <w:bCs/>
          <w:szCs w:val="27"/>
        </w:rPr>
        <w:t>2.2 السوق</w:t>
      </w:r>
    </w:p>
    <w:p>
      <w:pPr>
        <w:bidi/>
        <w:spacing w:before="0" w:after="120" w:line="324" w:lineRule="auto"/>
        <w:jc w:val="both"/>
      </w:pPr>
      <w:r>
        <w:rPr>
          <w:b w:val="0"/>
          <w:i w:val="0"/>
          <w:sz w:val="24"/>
          <w:rtl/>
          <w:szCs w:val="24"/>
        </w:rPr>
        <w:t>التجار يرون أن فرق الجودة بين جيفودان ولوزي أصغر من فرق السعر، فيميلون إلى لوزي. المعادلة في رأس التاجر بسيطة: إذا كان فرق السعر أكبر من فرق الجودة الذي يراه، يختار الأرخص. ولدينا طريقتان لتغيير النتيجة: خفض السعر (ليس خيارنا، ولا يليق برأس الهرم)، أو تكبير قيمة الجودة في عينه. الاستراتيجية كلها مبنية على الطريق الثاني، وتبدأ بالاسم لأن الجودة التي لا يُعرف مصدرها لا تُرى.</w:t>
      </w:r>
    </w:p>
    <w:p>
      <w:pPr>
        <w:keepNext/>
        <w:bidi/>
        <w:spacing w:before="200" w:after="80" w:line="324" w:lineRule="auto"/>
        <w:jc w:val="right"/>
      </w:pPr>
      <w:r>
        <w:rPr>
          <w:b/>
          <w:i w:val="0"/>
          <w:color w:val="A8843E"/>
          <w:sz w:val="27"/>
          <w:rtl/>
          <w:bCs/>
          <w:szCs w:val="27"/>
        </w:rPr>
        <w:t>2.3 فهم التاجر (Customer Insight)</w:t>
      </w:r>
    </w:p>
    <w:p>
      <w:pPr>
        <w:bidi/>
        <w:spacing w:before="0" w:after="120" w:line="324" w:lineRule="auto"/>
        <w:jc w:val="both"/>
      </w:pPr>
      <w:r>
        <w:rPr>
          <w:b w:val="0"/>
          <w:i w:val="0"/>
          <w:sz w:val="24"/>
          <w:rtl/>
          <w:szCs w:val="24"/>
        </w:rPr>
        <w:t>التاجر لا يشتري زيتاً. يشتري أربعة أشياء: زبوناً يرجع، وسمعة محل، وهامش ربح، وشكاوى أقل. المشكلة أن سعر الزيت يراه اليوم، أما رجوع الزبون فلا يراه إلا بعد أسابيع. لهذا يربح السعر دائماً في لحظة القرار.</w:t>
      </w:r>
    </w:p>
    <w:p>
      <w:pPr>
        <w:bidi/>
        <w:spacing w:before="120" w:after="200" w:line="324" w:lineRule="auto"/>
        <w:ind w:right="454" w:left="454"/>
        <w:jc w:val="right"/>
        <w:shd w:val="clear" w:fill="F3EEE2"/>
      </w:pPr>
      <w:r>
        <w:rPr>
          <w:b/>
          <w:i w:val="0"/>
          <w:color w:val="0E1726"/>
          <w:sz w:val="26"/>
          <w:rtl/>
          <w:bCs/>
          <w:szCs w:val="26"/>
        </w:rPr>
        <w:t>الخلاصة: ما دامت قيمة جيفودان مؤجلة وسعرها حاضراً، سيخسر الاسم المقارنة. مهمتنا أن نجعل القيمة حاضرة في ذهن التاجر قبل أن يرى السعر.</w:t>
      </w:r>
    </w:p>
    <w:p>
      <w:pPr>
        <w:keepNext/>
        <w:bidi/>
        <w:spacing w:before="200" w:after="80" w:line="324" w:lineRule="auto"/>
        <w:jc w:val="right"/>
      </w:pPr>
      <w:r>
        <w:rPr>
          <w:b/>
          <w:i w:val="0"/>
          <w:color w:val="A8843E"/>
          <w:sz w:val="27"/>
          <w:rtl/>
          <w:bCs/>
          <w:szCs w:val="27"/>
        </w:rPr>
        <w:t>2.4 فرضية «الفجوة غير المرئية» (للتحقق)</w:t>
      </w:r>
    </w:p>
    <w:p>
      <w:pPr>
        <w:bidi/>
        <w:spacing w:before="0" w:after="120" w:line="324" w:lineRule="auto"/>
        <w:jc w:val="both"/>
      </w:pPr>
      <w:r>
        <w:rPr>
          <w:b w:val="0"/>
          <w:i w:val="0"/>
          <w:sz w:val="24"/>
          <w:rtl/>
          <w:szCs w:val="24"/>
        </w:rPr>
        <w:t>نفترض أن فرق الجودة الحقيقي يظهر مع الوقت: ثبات الريحة على الجلد بعد ساعات، وتطوّر النوتات، وتطابق الطبخة من دفعة إلى أخرى. بينما يقارن التاجر على الشمّة الأولى في المحل. إن صحّت الفرضية، فالتاجر لا يخطئ في الحكم؛ هو يحكم في التوقيت الخاطئ.</w:t>
      </w:r>
    </w:p>
    <w:p>
      <w:pPr>
        <w:bidi/>
        <w:spacing w:before="0" w:after="120" w:line="324" w:lineRule="auto"/>
        <w:jc w:val="both"/>
      </w:pPr>
      <w:r>
        <w:rPr>
          <w:b w:val="0"/>
          <w:i w:val="0"/>
          <w:sz w:val="24"/>
          <w:rtl/>
          <w:szCs w:val="24"/>
        </w:rPr>
        <w:t>التحقق: عشر مقابلات قصيرة مع تجار يتعاملون مع جيفودان حالياً: لماذا بقوا معها؟ ماذا لاحظ زبائنهم؟ إجاباتهم هي ذخيرة المرحلة الثانية، ولا تُنشر في المرحلة الأولى.</w:t>
      </w:r>
    </w:p>
    <w:p>
      <w:pPr>
        <w:keepNext/>
        <w:bidi/>
        <w:spacing w:before="200" w:after="80" w:line="324" w:lineRule="auto"/>
        <w:jc w:val="right"/>
      </w:pPr>
      <w:r>
        <w:rPr>
          <w:b/>
          <w:i w:val="0"/>
          <w:color w:val="A8843E"/>
          <w:sz w:val="27"/>
          <w:rtl/>
          <w:bCs/>
          <w:szCs w:val="27"/>
        </w:rPr>
        <w:t>2.5 نقاط القوة والضعف والفرص والتهديدات</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3249"/>
        <w:gridCol w:w="3249"/>
        <w:gridCol w:w="3249"/>
      </w:tblGrid>
      <w:tr>
        <w:trPr>
          <w:cantSplit/>
        </w:trPr>
        <w:tc>
          <w:tcPr>
            <w:tcW w:type="dxa" w:w="3249"/>
            <w:shd w:val="clear" w:color="auto" w:fill="0E1726"/>
          </w:tcPr>
          <w:p>
            <w:pPr>
              <w:bidi/>
              <w:spacing w:before="40" w:after="40" w:line="288" w:lineRule="auto"/>
              <w:jc w:val="right"/>
            </w:pPr>
            <w:r/>
            <w:r>
              <w:rPr>
                <w:b/>
                <w:i w:val="0"/>
                <w:color w:val="E8D5A9"/>
                <w:sz w:val="22"/>
                <w:rtl/>
                <w:bCs/>
                <w:szCs w:val="22"/>
              </w:rPr>
            </w:r>
          </w:p>
        </w:tc>
        <w:tc>
          <w:tcPr>
            <w:tcW w:type="dxa" w:w="3249"/>
            <w:shd w:val="clear" w:color="auto" w:fill="0E1726"/>
          </w:tcPr>
          <w:p>
            <w:pPr>
              <w:bidi/>
              <w:spacing w:before="40" w:after="40" w:line="288" w:lineRule="auto"/>
              <w:jc w:val="right"/>
            </w:pPr>
            <w:r/>
            <w:r>
              <w:rPr>
                <w:b/>
                <w:i w:val="0"/>
                <w:color w:val="E8D5A9"/>
                <w:sz w:val="22"/>
                <w:rtl/>
                <w:bCs/>
                <w:szCs w:val="22"/>
              </w:rPr>
              <w:t>داخلي</w:t>
            </w:r>
          </w:p>
        </w:tc>
        <w:tc>
          <w:tcPr>
            <w:tcW w:type="dxa" w:w="3249"/>
            <w:shd w:val="clear" w:color="auto" w:fill="0E1726"/>
          </w:tcPr>
          <w:p>
            <w:pPr>
              <w:bidi/>
              <w:spacing w:before="40" w:after="40" w:line="288" w:lineRule="auto"/>
              <w:jc w:val="right"/>
            </w:pPr>
            <w:r/>
            <w:r>
              <w:rPr>
                <w:b/>
                <w:i w:val="0"/>
                <w:color w:val="E8D5A9"/>
                <w:sz w:val="22"/>
                <w:rtl/>
                <w:bCs/>
                <w:szCs w:val="22"/>
              </w:rPr>
              <w:t>خارجي</w:t>
            </w:r>
          </w:p>
        </w:tc>
      </w:tr>
      <w:tr>
        <w:trPr>
          <w:cantSplit/>
        </w:trPr>
        <w:tc>
          <w:tcPr>
            <w:tcW w:type="dxa" w:w="3249"/>
            <w:shd w:val="clear" w:color="auto" w:fill="F3EEE2"/>
          </w:tcPr>
          <w:p>
            <w:pPr>
              <w:bidi/>
              <w:spacing w:before="40" w:after="40" w:line="288" w:lineRule="auto"/>
              <w:jc w:val="right"/>
            </w:pPr>
            <w:r/>
            <w:r>
              <w:rPr>
                <w:b/>
                <w:i w:val="0"/>
                <w:color w:val="0E1726"/>
                <w:sz w:val="22"/>
                <w:rtl/>
                <w:bCs/>
                <w:szCs w:val="22"/>
              </w:rPr>
              <w:t>إيجابي</w:t>
            </w:r>
          </w:p>
        </w:tc>
        <w:tc>
          <w:tcPr>
            <w:tcW w:type="dxa" w:w="3249"/>
          </w:tcPr>
          <w:p>
            <w:pPr>
              <w:bidi/>
              <w:spacing w:before="40" w:after="40" w:line="288" w:lineRule="auto"/>
              <w:jc w:val="right"/>
            </w:pPr>
            <w:r/>
            <w:r>
              <w:rPr>
                <w:b w:val="0"/>
                <w:i w:val="0"/>
                <w:sz w:val="22"/>
                <w:rtl/>
                <w:szCs w:val="22"/>
              </w:rPr>
              <w:t>القوة: اسم أكبر شركة عطور في العالم، وإرث منذ 1895، ووكالة حصرية بيد نور النبراس، وصفحة نظيفة بلا تاريخ سلبي.</w:t>
            </w:r>
          </w:p>
        </w:tc>
        <w:tc>
          <w:tcPr>
            <w:tcW w:type="dxa" w:w="3249"/>
          </w:tcPr>
          <w:p>
            <w:pPr>
              <w:bidi/>
              <w:spacing w:before="40" w:after="40" w:line="288" w:lineRule="auto"/>
              <w:jc w:val="right"/>
            </w:pPr>
            <w:r/>
            <w:r>
              <w:rPr>
                <w:b w:val="0"/>
                <w:i w:val="0"/>
                <w:sz w:val="22"/>
                <w:rtl/>
                <w:szCs w:val="22"/>
              </w:rPr>
              <w:t>الفرص: لا أحد في السوق العراقي يروي قصة «المصدر»، والجمهور صغير يمكن الوصول إليه بدقة وبميزانية محدودة.</w:t>
            </w:r>
          </w:p>
        </w:tc>
      </w:tr>
      <w:tr>
        <w:trPr>
          <w:cantSplit/>
        </w:trPr>
        <w:tc>
          <w:tcPr>
            <w:tcW w:type="dxa" w:w="3249"/>
            <w:shd w:val="clear" w:color="auto" w:fill="F3EEE2"/>
          </w:tcPr>
          <w:p>
            <w:pPr>
              <w:bidi/>
              <w:spacing w:before="40" w:after="40" w:line="288" w:lineRule="auto"/>
              <w:jc w:val="right"/>
            </w:pPr>
            <w:r/>
            <w:r>
              <w:rPr>
                <w:b/>
                <w:i w:val="0"/>
                <w:color w:val="0E1726"/>
                <w:sz w:val="22"/>
                <w:rtl/>
                <w:bCs/>
                <w:szCs w:val="22"/>
              </w:rPr>
              <w:t>سلبي</w:t>
            </w:r>
          </w:p>
        </w:tc>
        <w:tc>
          <w:tcPr>
            <w:tcW w:type="dxa" w:w="3249"/>
            <w:shd w:val="clear" w:color="auto" w:fill="FAF8F3"/>
          </w:tcPr>
          <w:p>
            <w:pPr>
              <w:bidi/>
              <w:spacing w:before="40" w:after="40" w:line="288" w:lineRule="auto"/>
              <w:jc w:val="right"/>
            </w:pPr>
            <w:r/>
            <w:r>
              <w:rPr>
                <w:b w:val="0"/>
                <w:i w:val="0"/>
                <w:sz w:val="22"/>
                <w:rtl/>
                <w:szCs w:val="22"/>
              </w:rPr>
              <w:t>الضعف: صفر وعي بالاسم، وسعر أعلى، وصفحة بلا جمهور ولا ريلز.</w:t>
            </w:r>
          </w:p>
        </w:tc>
        <w:tc>
          <w:tcPr>
            <w:tcW w:type="dxa" w:w="3249"/>
            <w:shd w:val="clear" w:color="auto" w:fill="FAF8F3"/>
          </w:tcPr>
          <w:p>
            <w:pPr>
              <w:bidi/>
              <w:spacing w:before="40" w:after="40" w:line="288" w:lineRule="auto"/>
              <w:jc w:val="right"/>
            </w:pPr>
            <w:r/>
            <w:r>
              <w:rPr>
                <w:b w:val="0"/>
                <w:i w:val="0"/>
                <w:sz w:val="22"/>
                <w:rtl/>
                <w:szCs w:val="22"/>
              </w:rPr>
              <w:t>التهديدات: منافس أرخص راسخ، وجهات قد تدّعي بيع جيفودان، وحساسية استخدام اسم جيفودان وأسماء الماركات العالمية.</w:t>
            </w:r>
          </w:p>
        </w:tc>
      </w:tr>
    </w:tbl>
    <w:p/>
    <w:p>
      <w:pPr>
        <w:keepNext/>
        <w:bidi/>
        <w:spacing w:before="360" w:after="160" w:line="324" w:lineRule="auto"/>
        <w:jc w:val="right"/>
      </w:pPr>
      <w:r>
        <w:rPr>
          <w:b/>
          <w:i w:val="0"/>
          <w:color w:val="0E1726"/>
          <w:sz w:val="36"/>
          <w:rtl/>
          <w:bCs/>
          <w:szCs w:val="36"/>
        </w:rPr>
        <w:t>3. التشخيص الاستراتيجي</w:t>
      </w:r>
    </w:p>
    <w:p>
      <w:pPr>
        <w:bidi/>
        <w:spacing w:before="120" w:after="200" w:line="324" w:lineRule="auto"/>
        <w:ind w:right="454" w:left="454"/>
        <w:jc w:val="right"/>
        <w:shd w:val="clear" w:fill="F3EEE2"/>
      </w:pPr>
      <w:r>
        <w:rPr>
          <w:b/>
          <w:i w:val="0"/>
          <w:color w:val="0E1726"/>
          <w:sz w:val="26"/>
          <w:rtl/>
          <w:bCs/>
          <w:szCs w:val="26"/>
        </w:rPr>
        <w:t>جيفودان غير معروفة بالاسم، فتُقيَّم كسلعة. وما يُقيَّم كسلعة يُحسم بالسعر.</w:t>
      </w:r>
    </w:p>
    <w:p>
      <w:pPr>
        <w:keepNext/>
        <w:bidi/>
        <w:spacing w:before="200" w:after="80" w:line="324" w:lineRule="auto"/>
        <w:jc w:val="right"/>
      </w:pPr>
      <w:r>
        <w:rPr>
          <w:b/>
          <w:i w:val="0"/>
          <w:color w:val="A8843E"/>
          <w:sz w:val="27"/>
          <w:rtl/>
          <w:bCs/>
          <w:szCs w:val="27"/>
        </w:rPr>
        <w:t>3.1 نضج السوق (Market Sophistication)</w:t>
      </w:r>
    </w:p>
    <w:p>
      <w:pPr>
        <w:bidi/>
        <w:spacing w:before="0" w:after="120" w:line="324" w:lineRule="auto"/>
        <w:jc w:val="both"/>
      </w:pPr>
      <w:r>
        <w:rPr>
          <w:b w:val="0"/>
          <w:i w:val="0"/>
          <w:sz w:val="24"/>
          <w:rtl/>
          <w:szCs w:val="24"/>
        </w:rPr>
        <w:t>من خبرة الكتابة الإعلانية: حين يكون السوق قد سمع كل الادعاءات، لا ينفع ادعاء أكبر. كل بائع زيوت في العراق يقول «ثابت» و«فوّاح» و«درجة أولى». هذه الكلمات فقدت قيمتها. في سوق بهذا النضج نكسب بتقديم هوية جديدة أو آلية جديدة يمكن تصديقها، لا بالمبالغة. هويتنا هي «المصدر»: جيفودان لا تدّعي أنها جيدة؛ هي الجهة التي يأتي منها الجيد.</w:t>
      </w:r>
    </w:p>
    <w:p>
      <w:pPr>
        <w:keepNext/>
        <w:bidi/>
        <w:spacing w:before="200" w:after="80" w:line="324" w:lineRule="auto"/>
        <w:jc w:val="right"/>
      </w:pPr>
      <w:r>
        <w:rPr>
          <w:b/>
          <w:i w:val="0"/>
          <w:color w:val="A8843E"/>
          <w:sz w:val="27"/>
          <w:rtl/>
          <w:bCs/>
          <w:szCs w:val="27"/>
        </w:rPr>
        <w:t>3.2 مستوى الوعي (Awareness Level)</w:t>
      </w:r>
    </w:p>
    <w:p>
      <w:pPr>
        <w:bidi/>
        <w:spacing w:before="0" w:after="120" w:line="324" w:lineRule="auto"/>
        <w:jc w:val="both"/>
      </w:pPr>
      <w:r>
        <w:rPr>
          <w:b w:val="0"/>
          <w:i w:val="0"/>
          <w:sz w:val="24"/>
          <w:rtl/>
          <w:szCs w:val="24"/>
        </w:rPr>
        <w:t>التاجر يعرف الفئة جيداً (الزيوت العطرية، الموردين، الأسعار)، لكنه لا يعرف الاسم. أي أنه واعٍ بالمنتج وغير واعٍ بالبراند. لذلك أي رسالة تبدأ بالعرض أو السعر أو المقارنة ستسقط لأنها تقفز درجتين. نبدأ من الدرجة الصحيحة: من هي جيفودان، ولماذا يهمه أن يعرف.</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2436"/>
        <w:gridCol w:w="2436"/>
        <w:gridCol w:w="2436"/>
        <w:gridCol w:w="2436"/>
      </w:tblGrid>
      <w:tr>
        <w:trPr>
          <w:cantSplit/>
        </w:trPr>
        <w:tc>
          <w:tcPr>
            <w:tcW w:type="dxa" w:w="2436"/>
            <w:shd w:val="clear" w:color="auto" w:fill="0E1726"/>
          </w:tcPr>
          <w:p>
            <w:pPr>
              <w:bidi/>
              <w:spacing w:before="40" w:after="40" w:line="288" w:lineRule="auto"/>
              <w:jc w:val="right"/>
            </w:pPr>
            <w:r/>
            <w:r>
              <w:rPr>
                <w:b/>
                <w:i w:val="0"/>
                <w:color w:val="E8D5A9"/>
                <w:sz w:val="22"/>
                <w:rtl/>
                <w:bCs/>
                <w:szCs w:val="22"/>
              </w:rPr>
              <w:t>الدرجة</w:t>
            </w:r>
          </w:p>
        </w:tc>
        <w:tc>
          <w:tcPr>
            <w:tcW w:type="dxa" w:w="2436"/>
            <w:shd w:val="clear" w:color="auto" w:fill="0E1726"/>
          </w:tcPr>
          <w:p>
            <w:pPr>
              <w:bidi/>
              <w:spacing w:before="40" w:after="40" w:line="288" w:lineRule="auto"/>
              <w:jc w:val="right"/>
            </w:pPr>
            <w:r/>
            <w:r>
              <w:rPr>
                <w:b/>
                <w:i w:val="0"/>
                <w:color w:val="E8D5A9"/>
                <w:sz w:val="22"/>
                <w:rtl/>
                <w:bCs/>
                <w:szCs w:val="22"/>
              </w:rPr>
              <w:t>ماذا يعرف التاجر</w:t>
            </w:r>
          </w:p>
        </w:tc>
        <w:tc>
          <w:tcPr>
            <w:tcW w:type="dxa" w:w="2436"/>
            <w:shd w:val="clear" w:color="auto" w:fill="0E1726"/>
          </w:tcPr>
          <w:p>
            <w:pPr>
              <w:bidi/>
              <w:spacing w:before="40" w:after="40" w:line="288" w:lineRule="auto"/>
              <w:jc w:val="right"/>
            </w:pPr>
            <w:r/>
            <w:r>
              <w:rPr>
                <w:b/>
                <w:i w:val="0"/>
                <w:color w:val="E8D5A9"/>
                <w:sz w:val="22"/>
                <w:rtl/>
                <w:bCs/>
                <w:szCs w:val="22"/>
              </w:rPr>
              <w:t>مهمتنا</w:t>
            </w:r>
          </w:p>
        </w:tc>
        <w:tc>
          <w:tcPr>
            <w:tcW w:type="dxa" w:w="2436"/>
            <w:shd w:val="clear" w:color="auto" w:fill="0E1726"/>
          </w:tcPr>
          <w:p>
            <w:pPr>
              <w:bidi/>
              <w:spacing w:before="40" w:after="40" w:line="288" w:lineRule="auto"/>
              <w:jc w:val="right"/>
            </w:pPr>
            <w:r/>
            <w:r>
              <w:rPr>
                <w:b/>
                <w:i w:val="0"/>
                <w:color w:val="E8D5A9"/>
                <w:sz w:val="22"/>
                <w:rtl/>
                <w:bCs/>
                <w:szCs w:val="22"/>
              </w:rPr>
              <w:t>المرحلة</w:t>
            </w:r>
          </w:p>
        </w:tc>
      </w:tr>
      <w:tr>
        <w:trPr>
          <w:cantSplit/>
        </w:trPr>
        <w:tc>
          <w:tcPr>
            <w:tcW w:type="dxa" w:w="2436"/>
          </w:tcPr>
          <w:p>
            <w:pPr>
              <w:bidi/>
              <w:spacing w:before="40" w:after="40" w:line="288" w:lineRule="auto"/>
              <w:jc w:val="right"/>
            </w:pPr>
            <w:r/>
            <w:r>
              <w:rPr>
                <w:b w:val="0"/>
                <w:i w:val="0"/>
                <w:sz w:val="22"/>
                <w:rtl/>
                <w:szCs w:val="22"/>
              </w:rPr>
              <w:t>1. لا يعرف الاسم</w:t>
            </w:r>
          </w:p>
        </w:tc>
        <w:tc>
          <w:tcPr>
            <w:tcW w:type="dxa" w:w="2436"/>
          </w:tcPr>
          <w:p>
            <w:pPr>
              <w:bidi/>
              <w:spacing w:before="40" w:after="40" w:line="288" w:lineRule="auto"/>
              <w:jc w:val="right"/>
            </w:pPr>
            <w:r/>
            <w:r>
              <w:rPr>
                <w:b w:val="0"/>
                <w:i w:val="0"/>
                <w:sz w:val="22"/>
                <w:rtl/>
                <w:szCs w:val="22"/>
              </w:rPr>
              <w:t>الزيوت والأسعار فقط</w:t>
            </w:r>
          </w:p>
        </w:tc>
        <w:tc>
          <w:tcPr>
            <w:tcW w:type="dxa" w:w="2436"/>
          </w:tcPr>
          <w:p>
            <w:pPr>
              <w:bidi/>
              <w:spacing w:before="40" w:after="40" w:line="288" w:lineRule="auto"/>
              <w:jc w:val="right"/>
            </w:pPr>
            <w:r/>
            <w:r>
              <w:rPr>
                <w:b w:val="0"/>
                <w:i w:val="0"/>
                <w:sz w:val="22"/>
                <w:rtl/>
                <w:szCs w:val="22"/>
              </w:rPr>
              <w:t>تعريفه بالاسم والقصة</w:t>
            </w:r>
          </w:p>
        </w:tc>
        <w:tc>
          <w:tcPr>
            <w:tcW w:type="dxa" w:w="2436"/>
          </w:tcPr>
          <w:p>
            <w:pPr>
              <w:bidi/>
              <w:spacing w:before="40" w:after="40" w:line="288" w:lineRule="auto"/>
              <w:jc w:val="right"/>
            </w:pPr>
            <w:r/>
            <w:r>
              <w:rPr>
                <w:b w:val="0"/>
                <w:i w:val="0"/>
                <w:sz w:val="22"/>
                <w:rtl/>
                <w:szCs w:val="22"/>
              </w:rPr>
              <w:t>الأولى</w:t>
            </w:r>
          </w:p>
        </w:tc>
      </w:tr>
      <w:tr>
        <w:trPr>
          <w:cantSplit/>
        </w:trPr>
        <w:tc>
          <w:tcPr>
            <w:tcW w:type="dxa" w:w="2436"/>
            <w:shd w:val="clear" w:color="auto" w:fill="FAF8F3"/>
          </w:tcPr>
          <w:p>
            <w:pPr>
              <w:bidi/>
              <w:spacing w:before="40" w:after="40" w:line="288" w:lineRule="auto"/>
              <w:jc w:val="right"/>
            </w:pPr>
            <w:r/>
            <w:r>
              <w:rPr>
                <w:b w:val="0"/>
                <w:i w:val="0"/>
                <w:sz w:val="22"/>
                <w:rtl/>
                <w:szCs w:val="22"/>
              </w:rPr>
              <w:t>2. يعرف الاسم</w:t>
            </w:r>
          </w:p>
        </w:tc>
        <w:tc>
          <w:tcPr>
            <w:tcW w:type="dxa" w:w="2436"/>
            <w:shd w:val="clear" w:color="auto" w:fill="FAF8F3"/>
          </w:tcPr>
          <w:p>
            <w:pPr>
              <w:bidi/>
              <w:spacing w:before="40" w:after="40" w:line="288" w:lineRule="auto"/>
              <w:jc w:val="right"/>
            </w:pPr>
            <w:r/>
            <w:r>
              <w:rPr>
                <w:b w:val="0"/>
                <w:i w:val="0"/>
                <w:sz w:val="22"/>
                <w:rtl/>
                <w:szCs w:val="22"/>
              </w:rPr>
              <w:t>جيفودان شركة عالمية كبيرة</w:t>
            </w:r>
          </w:p>
        </w:tc>
        <w:tc>
          <w:tcPr>
            <w:tcW w:type="dxa" w:w="2436"/>
            <w:shd w:val="clear" w:color="auto" w:fill="FAF8F3"/>
          </w:tcPr>
          <w:p>
            <w:pPr>
              <w:bidi/>
              <w:spacing w:before="40" w:after="40" w:line="288" w:lineRule="auto"/>
              <w:jc w:val="right"/>
            </w:pPr>
            <w:r/>
            <w:r>
              <w:rPr>
                <w:b w:val="0"/>
                <w:i w:val="0"/>
                <w:sz w:val="22"/>
                <w:rtl/>
                <w:szCs w:val="22"/>
              </w:rPr>
              <w:t>ربط الاسم بفكرة المصدر</w:t>
            </w:r>
          </w:p>
        </w:tc>
        <w:tc>
          <w:tcPr>
            <w:tcW w:type="dxa" w:w="2436"/>
            <w:shd w:val="clear" w:color="auto" w:fill="FAF8F3"/>
          </w:tcPr>
          <w:p>
            <w:pPr>
              <w:bidi/>
              <w:spacing w:before="40" w:after="40" w:line="288" w:lineRule="auto"/>
              <w:jc w:val="right"/>
            </w:pPr>
            <w:r/>
            <w:r>
              <w:rPr>
                <w:b w:val="0"/>
                <w:i w:val="0"/>
                <w:sz w:val="22"/>
                <w:rtl/>
                <w:szCs w:val="22"/>
              </w:rPr>
              <w:t>الأولى</w:t>
            </w:r>
          </w:p>
        </w:tc>
      </w:tr>
      <w:tr>
        <w:trPr>
          <w:cantSplit/>
        </w:trPr>
        <w:tc>
          <w:tcPr>
            <w:tcW w:type="dxa" w:w="2436"/>
          </w:tcPr>
          <w:p>
            <w:pPr>
              <w:bidi/>
              <w:spacing w:before="40" w:after="40" w:line="288" w:lineRule="auto"/>
              <w:jc w:val="right"/>
            </w:pPr>
            <w:r/>
            <w:r>
              <w:rPr>
                <w:b w:val="0"/>
                <w:i w:val="0"/>
                <w:sz w:val="22"/>
                <w:rtl/>
                <w:szCs w:val="22"/>
              </w:rPr>
              <w:t>3. يفهم القيمة</w:t>
            </w:r>
          </w:p>
        </w:tc>
        <w:tc>
          <w:tcPr>
            <w:tcW w:type="dxa" w:w="2436"/>
          </w:tcPr>
          <w:p>
            <w:pPr>
              <w:bidi/>
              <w:spacing w:before="40" w:after="40" w:line="288" w:lineRule="auto"/>
              <w:jc w:val="right"/>
            </w:pPr>
            <w:r/>
            <w:r>
              <w:rPr>
                <w:b w:val="0"/>
                <w:i w:val="0"/>
                <w:sz w:val="22"/>
                <w:rtl/>
                <w:szCs w:val="22"/>
              </w:rPr>
              <w:t>لماذا يختلف المصدر عن غيره</w:t>
            </w:r>
          </w:p>
        </w:tc>
        <w:tc>
          <w:tcPr>
            <w:tcW w:type="dxa" w:w="2436"/>
          </w:tcPr>
          <w:p>
            <w:pPr>
              <w:bidi/>
              <w:spacing w:before="40" w:after="40" w:line="288" w:lineRule="auto"/>
              <w:jc w:val="right"/>
            </w:pPr>
            <w:r/>
            <w:r>
              <w:rPr>
                <w:b w:val="0"/>
                <w:i w:val="0"/>
                <w:sz w:val="22"/>
                <w:rtl/>
                <w:szCs w:val="22"/>
              </w:rPr>
              <w:t>إظهار الفجوة غير المرئية</w:t>
            </w:r>
          </w:p>
        </w:tc>
        <w:tc>
          <w:tcPr>
            <w:tcW w:type="dxa" w:w="2436"/>
          </w:tcPr>
          <w:p>
            <w:pPr>
              <w:bidi/>
              <w:spacing w:before="40" w:after="40" w:line="288" w:lineRule="auto"/>
              <w:jc w:val="right"/>
            </w:pPr>
            <w:r/>
            <w:r>
              <w:rPr>
                <w:b w:val="0"/>
                <w:i w:val="0"/>
                <w:sz w:val="22"/>
                <w:rtl/>
                <w:szCs w:val="22"/>
              </w:rPr>
              <w:t>الثانية</w:t>
            </w:r>
          </w:p>
        </w:tc>
      </w:tr>
      <w:tr>
        <w:trPr>
          <w:cantSplit/>
        </w:trPr>
        <w:tc>
          <w:tcPr>
            <w:tcW w:type="dxa" w:w="2436"/>
            <w:shd w:val="clear" w:color="auto" w:fill="FAF8F3"/>
          </w:tcPr>
          <w:p>
            <w:pPr>
              <w:bidi/>
              <w:spacing w:before="40" w:after="40" w:line="288" w:lineRule="auto"/>
              <w:jc w:val="right"/>
            </w:pPr>
            <w:r/>
            <w:r>
              <w:rPr>
                <w:b w:val="0"/>
                <w:i w:val="0"/>
                <w:sz w:val="22"/>
                <w:rtl/>
                <w:szCs w:val="22"/>
              </w:rPr>
              <w:t>4. يعرف الطريق</w:t>
            </w:r>
          </w:p>
        </w:tc>
        <w:tc>
          <w:tcPr>
            <w:tcW w:type="dxa" w:w="2436"/>
            <w:shd w:val="clear" w:color="auto" w:fill="FAF8F3"/>
          </w:tcPr>
          <w:p>
            <w:pPr>
              <w:bidi/>
              <w:spacing w:before="40" w:after="40" w:line="288" w:lineRule="auto"/>
              <w:jc w:val="right"/>
            </w:pPr>
            <w:r/>
            <w:r>
              <w:rPr>
                <w:b w:val="0"/>
                <w:i w:val="0"/>
                <w:sz w:val="22"/>
                <w:rtl/>
                <w:szCs w:val="22"/>
              </w:rPr>
              <w:t>أن الأصل يأتي من نور النبراس فقط</w:t>
            </w:r>
          </w:p>
        </w:tc>
        <w:tc>
          <w:tcPr>
            <w:tcW w:type="dxa" w:w="2436"/>
            <w:shd w:val="clear" w:color="auto" w:fill="FAF8F3"/>
          </w:tcPr>
          <w:p>
            <w:pPr>
              <w:bidi/>
              <w:spacing w:before="40" w:after="40" w:line="288" w:lineRule="auto"/>
              <w:jc w:val="right"/>
            </w:pPr>
            <w:r/>
            <w:r>
              <w:rPr>
                <w:b w:val="0"/>
                <w:i w:val="0"/>
                <w:sz w:val="22"/>
                <w:rtl/>
                <w:szCs w:val="22"/>
              </w:rPr>
              <w:t>طرح الحصرية</w:t>
            </w:r>
          </w:p>
        </w:tc>
        <w:tc>
          <w:tcPr>
            <w:tcW w:type="dxa" w:w="2436"/>
            <w:shd w:val="clear" w:color="auto" w:fill="FAF8F3"/>
          </w:tcPr>
          <w:p>
            <w:pPr>
              <w:bidi/>
              <w:spacing w:before="40" w:after="40" w:line="288" w:lineRule="auto"/>
              <w:jc w:val="right"/>
            </w:pPr>
            <w:r/>
            <w:r>
              <w:rPr>
                <w:b w:val="0"/>
                <w:i w:val="0"/>
                <w:sz w:val="22"/>
                <w:rtl/>
                <w:szCs w:val="22"/>
              </w:rPr>
              <w:t>الثانية</w:t>
            </w:r>
          </w:p>
        </w:tc>
      </w:tr>
      <w:tr>
        <w:trPr>
          <w:cantSplit/>
        </w:trPr>
        <w:tc>
          <w:tcPr>
            <w:tcW w:type="dxa" w:w="2436"/>
          </w:tcPr>
          <w:p>
            <w:pPr>
              <w:bidi/>
              <w:spacing w:before="40" w:after="40" w:line="288" w:lineRule="auto"/>
              <w:jc w:val="right"/>
            </w:pPr>
            <w:r/>
            <w:r>
              <w:rPr>
                <w:b w:val="0"/>
                <w:i w:val="0"/>
                <w:sz w:val="22"/>
                <w:rtl/>
                <w:szCs w:val="22"/>
              </w:rPr>
              <w:t>5. يدافع عنها</w:t>
            </w:r>
          </w:p>
        </w:tc>
        <w:tc>
          <w:tcPr>
            <w:tcW w:type="dxa" w:w="2436"/>
          </w:tcPr>
          <w:p>
            <w:pPr>
              <w:bidi/>
              <w:spacing w:before="40" w:after="40" w:line="288" w:lineRule="auto"/>
              <w:jc w:val="right"/>
            </w:pPr>
            <w:r/>
            <w:r>
              <w:rPr>
                <w:b w:val="0"/>
                <w:i w:val="0"/>
                <w:sz w:val="22"/>
                <w:rtl/>
                <w:szCs w:val="22"/>
              </w:rPr>
              <w:t>يبيع جيفودان كميزة لزبونه</w:t>
            </w:r>
          </w:p>
        </w:tc>
        <w:tc>
          <w:tcPr>
            <w:tcW w:type="dxa" w:w="2436"/>
          </w:tcPr>
          <w:p>
            <w:pPr>
              <w:bidi/>
              <w:spacing w:before="40" w:after="40" w:line="288" w:lineRule="auto"/>
              <w:jc w:val="right"/>
            </w:pPr>
            <w:r/>
            <w:r>
              <w:rPr>
                <w:b w:val="0"/>
                <w:i w:val="0"/>
                <w:sz w:val="22"/>
                <w:rtl/>
                <w:szCs w:val="22"/>
              </w:rPr>
              <w:t>تحويله إلى شريك</w:t>
            </w:r>
          </w:p>
        </w:tc>
        <w:tc>
          <w:tcPr>
            <w:tcW w:type="dxa" w:w="2436"/>
          </w:tcPr>
          <w:p>
            <w:pPr>
              <w:bidi/>
              <w:spacing w:before="40" w:after="40" w:line="288" w:lineRule="auto"/>
              <w:jc w:val="right"/>
            </w:pPr>
            <w:r/>
            <w:r>
              <w:rPr>
                <w:b w:val="0"/>
                <w:i w:val="0"/>
                <w:sz w:val="22"/>
                <w:rtl/>
                <w:szCs w:val="22"/>
              </w:rPr>
              <w:t>الثالثة</w:t>
            </w:r>
          </w:p>
        </w:tc>
      </w:tr>
    </w:tbl>
    <w:p/>
    <w:p>
      <w:pPr>
        <w:keepNext/>
        <w:bidi/>
        <w:spacing w:before="360" w:after="160" w:line="324" w:lineRule="auto"/>
        <w:jc w:val="right"/>
      </w:pPr>
      <w:r>
        <w:rPr>
          <w:b/>
          <w:i w:val="0"/>
          <w:color w:val="0E1726"/>
          <w:sz w:val="36"/>
          <w:rtl/>
          <w:bCs/>
          <w:szCs w:val="36"/>
        </w:rPr>
        <w:t>4. الاختيارات الاستراتيجية</w:t>
      </w:r>
    </w:p>
    <w:p>
      <w:pPr>
        <w:bidi/>
        <w:spacing w:before="0" w:after="120" w:line="324" w:lineRule="auto"/>
        <w:jc w:val="both"/>
      </w:pPr>
      <w:r>
        <w:rPr>
          <w:b w:val="0"/>
          <w:i w:val="0"/>
          <w:sz w:val="24"/>
          <w:rtl/>
          <w:szCs w:val="24"/>
        </w:rPr>
        <w:t>الاستراتيجية قرار بما لا نفعله بقدر ما هي قرار بما نفعله. هذه الاختيارات تحكم كل ما بعدها:</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4873"/>
        <w:gridCol w:w="4873"/>
      </w:tblGrid>
      <w:tr>
        <w:trPr>
          <w:cantSplit/>
        </w:trPr>
        <w:tc>
          <w:tcPr>
            <w:tcW w:type="dxa" w:w="4873"/>
            <w:shd w:val="clear" w:color="auto" w:fill="0E1726"/>
          </w:tcPr>
          <w:p>
            <w:pPr>
              <w:bidi/>
              <w:spacing w:before="40" w:after="40" w:line="288" w:lineRule="auto"/>
              <w:jc w:val="right"/>
            </w:pPr>
            <w:r/>
            <w:r>
              <w:rPr>
                <w:b/>
                <w:i w:val="0"/>
                <w:color w:val="E8D5A9"/>
                <w:sz w:val="22"/>
                <w:rtl/>
                <w:bCs/>
                <w:szCs w:val="22"/>
              </w:rPr>
              <w:t>نختار</w:t>
            </w:r>
          </w:p>
        </w:tc>
        <w:tc>
          <w:tcPr>
            <w:tcW w:type="dxa" w:w="4873"/>
            <w:shd w:val="clear" w:color="auto" w:fill="0E1726"/>
          </w:tcPr>
          <w:p>
            <w:pPr>
              <w:bidi/>
              <w:spacing w:before="40" w:after="40" w:line="288" w:lineRule="auto"/>
              <w:jc w:val="right"/>
            </w:pPr>
            <w:r/>
            <w:r>
              <w:rPr>
                <w:b/>
                <w:i w:val="0"/>
                <w:color w:val="E8D5A9"/>
                <w:sz w:val="22"/>
                <w:rtl/>
                <w:bCs/>
                <w:szCs w:val="22"/>
              </w:rPr>
              <w:t>ونرفض</w:t>
            </w:r>
          </w:p>
        </w:tc>
      </w:tr>
      <w:tr>
        <w:trPr>
          <w:cantSplit/>
        </w:trPr>
        <w:tc>
          <w:tcPr>
            <w:tcW w:type="dxa" w:w="4873"/>
          </w:tcPr>
          <w:p>
            <w:pPr>
              <w:bidi/>
              <w:spacing w:before="40" w:after="40" w:line="288" w:lineRule="auto"/>
              <w:jc w:val="right"/>
            </w:pPr>
            <w:r/>
            <w:r>
              <w:rPr>
                <w:b w:val="0"/>
                <w:i w:val="0"/>
                <w:sz w:val="22"/>
                <w:rtl/>
                <w:szCs w:val="22"/>
              </w:rPr>
              <w:t>مخاطبة التاجر</w:t>
            </w:r>
          </w:p>
        </w:tc>
        <w:tc>
          <w:tcPr>
            <w:tcW w:type="dxa" w:w="4873"/>
          </w:tcPr>
          <w:p>
            <w:pPr>
              <w:bidi/>
              <w:spacing w:before="40" w:after="40" w:line="288" w:lineRule="auto"/>
              <w:jc w:val="right"/>
            </w:pPr>
            <w:r/>
            <w:r>
              <w:rPr>
                <w:b w:val="0"/>
                <w:i w:val="0"/>
                <w:sz w:val="22"/>
                <w:rtl/>
                <w:szCs w:val="22"/>
              </w:rPr>
              <w:t>مخاطبة المستهلك النهائي</w:t>
            </w:r>
          </w:p>
        </w:tc>
      </w:tr>
      <w:tr>
        <w:trPr>
          <w:cantSplit/>
        </w:trPr>
        <w:tc>
          <w:tcPr>
            <w:tcW w:type="dxa" w:w="4873"/>
            <w:shd w:val="clear" w:color="auto" w:fill="FAF8F3"/>
          </w:tcPr>
          <w:p>
            <w:pPr>
              <w:bidi/>
              <w:spacing w:before="40" w:after="40" w:line="288" w:lineRule="auto"/>
              <w:jc w:val="right"/>
            </w:pPr>
            <w:r/>
            <w:r>
              <w:rPr>
                <w:b w:val="0"/>
                <w:i w:val="0"/>
                <w:sz w:val="22"/>
                <w:rtl/>
                <w:szCs w:val="22"/>
              </w:rPr>
              <w:t>بناء الاسم</w:t>
            </w:r>
          </w:p>
        </w:tc>
        <w:tc>
          <w:tcPr>
            <w:tcW w:type="dxa" w:w="4873"/>
            <w:shd w:val="clear" w:color="auto" w:fill="FAF8F3"/>
          </w:tcPr>
          <w:p>
            <w:pPr>
              <w:bidi/>
              <w:spacing w:before="40" w:after="40" w:line="288" w:lineRule="auto"/>
              <w:jc w:val="right"/>
            </w:pPr>
            <w:r/>
            <w:r>
              <w:rPr>
                <w:b w:val="0"/>
                <w:i w:val="0"/>
                <w:sz w:val="22"/>
                <w:rtl/>
                <w:szCs w:val="22"/>
              </w:rPr>
              <w:t>بيع المنتج في هذه المرحلة</w:t>
            </w:r>
          </w:p>
        </w:tc>
      </w:tr>
      <w:tr>
        <w:trPr>
          <w:cantSplit/>
        </w:trPr>
        <w:tc>
          <w:tcPr>
            <w:tcW w:type="dxa" w:w="4873"/>
          </w:tcPr>
          <w:p>
            <w:pPr>
              <w:bidi/>
              <w:spacing w:before="40" w:after="40" w:line="288" w:lineRule="auto"/>
              <w:jc w:val="right"/>
            </w:pPr>
            <w:r/>
            <w:r>
              <w:rPr>
                <w:b w:val="0"/>
                <w:i w:val="0"/>
                <w:sz w:val="22"/>
                <w:rtl/>
                <w:szCs w:val="22"/>
              </w:rPr>
              <w:t>قصة المصدر</w:t>
            </w:r>
          </w:p>
        </w:tc>
        <w:tc>
          <w:tcPr>
            <w:tcW w:type="dxa" w:w="4873"/>
          </w:tcPr>
          <w:p>
            <w:pPr>
              <w:bidi/>
              <w:spacing w:before="40" w:after="40" w:line="288" w:lineRule="auto"/>
              <w:jc w:val="right"/>
            </w:pPr>
            <w:r/>
            <w:r>
              <w:rPr>
                <w:b w:val="0"/>
                <w:i w:val="0"/>
                <w:sz w:val="22"/>
                <w:rtl/>
                <w:szCs w:val="22"/>
              </w:rPr>
              <w:t>قصة السعر والعروض</w:t>
            </w:r>
          </w:p>
        </w:tc>
      </w:tr>
      <w:tr>
        <w:trPr>
          <w:cantSplit/>
        </w:trPr>
        <w:tc>
          <w:tcPr>
            <w:tcW w:type="dxa" w:w="4873"/>
            <w:shd w:val="clear" w:color="auto" w:fill="FAF8F3"/>
          </w:tcPr>
          <w:p>
            <w:pPr>
              <w:bidi/>
              <w:spacing w:before="40" w:after="40" w:line="288" w:lineRule="auto"/>
              <w:jc w:val="right"/>
            </w:pPr>
            <w:r/>
            <w:r>
              <w:rPr>
                <w:b w:val="0"/>
                <w:i w:val="0"/>
                <w:sz w:val="22"/>
                <w:rtl/>
                <w:szCs w:val="22"/>
              </w:rPr>
              <w:t>الهدوء والثقة</w:t>
            </w:r>
          </w:p>
        </w:tc>
        <w:tc>
          <w:tcPr>
            <w:tcW w:type="dxa" w:w="4873"/>
            <w:shd w:val="clear" w:color="auto" w:fill="FAF8F3"/>
          </w:tcPr>
          <w:p>
            <w:pPr>
              <w:bidi/>
              <w:spacing w:before="40" w:after="40" w:line="288" w:lineRule="auto"/>
              <w:jc w:val="right"/>
            </w:pPr>
            <w:r/>
            <w:r>
              <w:rPr>
                <w:b w:val="0"/>
                <w:i w:val="0"/>
                <w:sz w:val="22"/>
                <w:rtl/>
                <w:szCs w:val="22"/>
              </w:rPr>
              <w:t>الصراخ والمبالغة والإيموجي الكثير</w:t>
            </w:r>
          </w:p>
        </w:tc>
      </w:tr>
      <w:tr>
        <w:trPr>
          <w:cantSplit/>
        </w:trPr>
        <w:tc>
          <w:tcPr>
            <w:tcW w:type="dxa" w:w="4873"/>
          </w:tcPr>
          <w:p>
            <w:pPr>
              <w:bidi/>
              <w:spacing w:before="40" w:after="40" w:line="288" w:lineRule="auto"/>
              <w:jc w:val="right"/>
            </w:pPr>
            <w:r/>
            <w:r>
              <w:rPr>
                <w:b w:val="0"/>
                <w:i w:val="0"/>
                <w:sz w:val="22"/>
                <w:rtl/>
                <w:szCs w:val="22"/>
              </w:rPr>
              <w:t>تجاهل المنافس</w:t>
            </w:r>
          </w:p>
        </w:tc>
        <w:tc>
          <w:tcPr>
            <w:tcW w:type="dxa" w:w="4873"/>
          </w:tcPr>
          <w:p>
            <w:pPr>
              <w:bidi/>
              <w:spacing w:before="40" w:after="40" w:line="288" w:lineRule="auto"/>
              <w:jc w:val="right"/>
            </w:pPr>
            <w:r/>
            <w:r>
              <w:rPr>
                <w:b w:val="0"/>
                <w:i w:val="0"/>
                <w:sz w:val="22"/>
                <w:rtl/>
                <w:szCs w:val="22"/>
              </w:rPr>
              <w:t>أي مقارنة مباشرة أو غير مباشرة</w:t>
            </w:r>
          </w:p>
        </w:tc>
      </w:tr>
      <w:tr>
        <w:trPr>
          <w:cantSplit/>
        </w:trPr>
        <w:tc>
          <w:tcPr>
            <w:tcW w:type="dxa" w:w="4873"/>
            <w:shd w:val="clear" w:color="auto" w:fill="FAF8F3"/>
          </w:tcPr>
          <w:p>
            <w:pPr>
              <w:bidi/>
              <w:spacing w:before="40" w:after="40" w:line="288" w:lineRule="auto"/>
              <w:jc w:val="right"/>
            </w:pPr>
            <w:r/>
            <w:r>
              <w:rPr>
                <w:b w:val="0"/>
                <w:i w:val="0"/>
                <w:sz w:val="22"/>
                <w:rtl/>
                <w:szCs w:val="22"/>
              </w:rPr>
              <w:t>عمق مع جمهور صغير ومحدد</w:t>
            </w:r>
          </w:p>
        </w:tc>
        <w:tc>
          <w:tcPr>
            <w:tcW w:type="dxa" w:w="4873"/>
            <w:shd w:val="clear" w:color="auto" w:fill="FAF8F3"/>
          </w:tcPr>
          <w:p>
            <w:pPr>
              <w:bidi/>
              <w:spacing w:before="40" w:after="40" w:line="288" w:lineRule="auto"/>
              <w:jc w:val="right"/>
            </w:pPr>
            <w:r/>
            <w:r>
              <w:rPr>
                <w:b w:val="0"/>
                <w:i w:val="0"/>
                <w:sz w:val="22"/>
                <w:rtl/>
                <w:szCs w:val="22"/>
              </w:rPr>
              <w:t>انتشار واسع بلا قيمة تجارية</w:t>
            </w:r>
          </w:p>
        </w:tc>
      </w:tr>
      <w:tr>
        <w:trPr>
          <w:cantSplit/>
        </w:trPr>
        <w:tc>
          <w:tcPr>
            <w:tcW w:type="dxa" w:w="4873"/>
          </w:tcPr>
          <w:p>
            <w:pPr>
              <w:bidi/>
              <w:spacing w:before="40" w:after="40" w:line="288" w:lineRule="auto"/>
              <w:jc w:val="right"/>
            </w:pPr>
            <w:r/>
            <w:r>
              <w:rPr>
                <w:b w:val="0"/>
                <w:i w:val="0"/>
                <w:sz w:val="22"/>
                <w:rtl/>
                <w:szCs w:val="22"/>
              </w:rPr>
              <w:t>التوزيع عبر المبيعات والواتساب</w:t>
            </w:r>
          </w:p>
        </w:tc>
        <w:tc>
          <w:tcPr>
            <w:tcW w:type="dxa" w:w="4873"/>
          </w:tcPr>
          <w:p>
            <w:pPr>
              <w:bidi/>
              <w:spacing w:before="40" w:after="40" w:line="288" w:lineRule="auto"/>
              <w:jc w:val="right"/>
            </w:pPr>
            <w:r/>
            <w:r>
              <w:rPr>
                <w:b w:val="0"/>
                <w:i w:val="0"/>
                <w:sz w:val="22"/>
                <w:rtl/>
                <w:szCs w:val="22"/>
              </w:rPr>
              <w:t>انتظار أن يأتي التاجر إلى الصفحة بنفسه</w:t>
            </w:r>
          </w:p>
        </w:tc>
      </w:tr>
    </w:tbl>
    <w:p/>
    <w:p>
      <w:pPr>
        <w:keepNext/>
        <w:bidi/>
        <w:spacing w:before="360" w:after="160" w:line="324" w:lineRule="auto"/>
        <w:jc w:val="right"/>
      </w:pPr>
      <w:r>
        <w:rPr>
          <w:b/>
          <w:i w:val="0"/>
          <w:color w:val="0E1726"/>
          <w:sz w:val="36"/>
          <w:rtl/>
          <w:bCs/>
          <w:szCs w:val="36"/>
        </w:rPr>
        <w:t>5. التموضع ودور الصفحة</w:t>
      </w:r>
    </w:p>
    <w:p>
      <w:pPr>
        <w:keepNext/>
        <w:bidi/>
        <w:spacing w:before="200" w:after="80" w:line="324" w:lineRule="auto"/>
        <w:jc w:val="right"/>
      </w:pPr>
      <w:r>
        <w:rPr>
          <w:b/>
          <w:i w:val="0"/>
          <w:color w:val="A8843E"/>
          <w:sz w:val="27"/>
          <w:rtl/>
          <w:bCs/>
          <w:szCs w:val="27"/>
        </w:rPr>
        <w:t>5.1 بيان التموضع (داخلي)</w:t>
      </w:r>
    </w:p>
    <w:p>
      <w:pPr>
        <w:bidi/>
        <w:spacing w:before="120" w:after="200" w:line="324" w:lineRule="auto"/>
        <w:ind w:right="454" w:left="454"/>
        <w:jc w:val="right"/>
        <w:shd w:val="clear" w:fill="F3EEE2"/>
      </w:pPr>
      <w:r>
        <w:rPr>
          <w:b/>
          <w:i w:val="0"/>
          <w:color w:val="0E1726"/>
          <w:sz w:val="26"/>
          <w:rtl/>
          <w:bCs/>
          <w:szCs w:val="26"/>
        </w:rPr>
        <w:t>لتاجر العطور في العراق الذي يريد سمعة تدوم، جيفودان هي المصدر العالمي الذي تُصنع فيه روائح كبرى الماركات، لأنها أكبر شركة في العالم في صناعة العطور والنكهات منذ 1895، ونور النبراس هي الطريق إليها في العراق.</w:t>
      </w:r>
    </w:p>
    <w:p>
      <w:pPr>
        <w:bidi/>
        <w:spacing w:before="0" w:after="120" w:line="324" w:lineRule="auto"/>
        <w:jc w:val="both"/>
      </w:pPr>
      <w:r>
        <w:rPr>
          <w:b w:val="0"/>
          <w:i w:val="0"/>
          <w:sz w:val="24"/>
          <w:rtl/>
          <w:szCs w:val="24"/>
        </w:rPr>
        <w:t>هذا البيان للاستخدام الداخلي ولا يُنشر كما هو. في المرحلة الأولى نعلن كل ما فيه عدا الجزء الأخير بصيغة الحصرية.</w:t>
      </w:r>
    </w:p>
    <w:p>
      <w:pPr>
        <w:keepNext/>
        <w:bidi/>
        <w:spacing w:before="200" w:after="80" w:line="324" w:lineRule="auto"/>
        <w:jc w:val="right"/>
      </w:pPr>
      <w:r>
        <w:rPr>
          <w:b/>
          <w:i w:val="0"/>
          <w:color w:val="A8843E"/>
          <w:sz w:val="27"/>
          <w:rtl/>
          <w:bCs/>
          <w:szCs w:val="27"/>
        </w:rPr>
        <w:t>5.2 دور الصفحة</w:t>
      </w:r>
    </w:p>
    <w:p>
      <w:pPr>
        <w:bidi/>
        <w:spacing w:before="0" w:after="120" w:line="324" w:lineRule="auto"/>
        <w:jc w:val="both"/>
      </w:pPr>
      <w:r>
        <w:rPr>
          <w:b w:val="0"/>
          <w:i w:val="0"/>
          <w:sz w:val="24"/>
          <w:rtl/>
          <w:szCs w:val="24"/>
        </w:rPr>
        <w:t>تثبيت جيفودان كمرجع الجودة الأعلى في سوق الزيوت العطرية، ونور النبراس كمصدرها. الصفحة تعمل كـ«ملف اعتماد»: حين يسمع التاجر الاسم من مندوب أو من تاجر آخر ويبحث عنه، يجب أن تجيبه الصفحة خلال عشر ثوانٍ عن سؤال واحد: من هي جيفودان؟</w:t>
      </w:r>
    </w:p>
    <w:p>
      <w:pPr>
        <w:keepNext/>
        <w:bidi/>
        <w:spacing w:before="200" w:after="80" w:line="324" w:lineRule="auto"/>
        <w:jc w:val="right"/>
      </w:pPr>
      <w:r>
        <w:rPr>
          <w:b/>
          <w:i w:val="0"/>
          <w:color w:val="A8843E"/>
          <w:sz w:val="27"/>
          <w:rtl/>
          <w:bCs/>
          <w:szCs w:val="27"/>
        </w:rPr>
        <w:t>5.3 جيفودان داخل هرم نور النبراس</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3249"/>
        <w:gridCol w:w="3249"/>
        <w:gridCol w:w="3249"/>
      </w:tblGrid>
      <w:tr>
        <w:trPr>
          <w:cantSplit/>
        </w:trPr>
        <w:tc>
          <w:tcPr>
            <w:tcW w:type="dxa" w:w="3249"/>
            <w:shd w:val="clear" w:color="auto" w:fill="0E1726"/>
          </w:tcPr>
          <w:p>
            <w:pPr>
              <w:bidi/>
              <w:spacing w:before="40" w:after="40" w:line="288" w:lineRule="auto"/>
              <w:jc w:val="right"/>
            </w:pPr>
            <w:r/>
            <w:r>
              <w:rPr>
                <w:b/>
                <w:i w:val="0"/>
                <w:color w:val="E8D5A9"/>
                <w:sz w:val="22"/>
                <w:rtl/>
                <w:bCs/>
                <w:szCs w:val="22"/>
              </w:rPr>
              <w:t>البراند</w:t>
            </w:r>
          </w:p>
        </w:tc>
        <w:tc>
          <w:tcPr>
            <w:tcW w:type="dxa" w:w="3249"/>
            <w:shd w:val="clear" w:color="auto" w:fill="0E1726"/>
          </w:tcPr>
          <w:p>
            <w:pPr>
              <w:bidi/>
              <w:spacing w:before="40" w:after="40" w:line="288" w:lineRule="auto"/>
              <w:jc w:val="right"/>
            </w:pPr>
            <w:r/>
            <w:r>
              <w:rPr>
                <w:b/>
                <w:i w:val="0"/>
                <w:color w:val="E8D5A9"/>
                <w:sz w:val="22"/>
                <w:rtl/>
                <w:bCs/>
                <w:szCs w:val="22"/>
              </w:rPr>
              <w:t>الدور</w:t>
            </w:r>
          </w:p>
        </w:tc>
        <w:tc>
          <w:tcPr>
            <w:tcW w:type="dxa" w:w="3249"/>
            <w:shd w:val="clear" w:color="auto" w:fill="0E1726"/>
          </w:tcPr>
          <w:p>
            <w:pPr>
              <w:bidi/>
              <w:spacing w:before="40" w:after="40" w:line="288" w:lineRule="auto"/>
              <w:jc w:val="right"/>
            </w:pPr>
            <w:r/>
            <w:r>
              <w:rPr>
                <w:b/>
                <w:i w:val="0"/>
                <w:color w:val="E8D5A9"/>
                <w:sz w:val="22"/>
                <w:rtl/>
                <w:bCs/>
                <w:szCs w:val="22"/>
              </w:rPr>
              <w:t>ما يعنيه لصفحة جيفودان</w:t>
            </w:r>
          </w:p>
        </w:tc>
      </w:tr>
      <w:tr>
        <w:trPr>
          <w:cantSplit/>
        </w:trPr>
        <w:tc>
          <w:tcPr>
            <w:tcW w:type="dxa" w:w="3249"/>
          </w:tcPr>
          <w:p>
            <w:pPr>
              <w:bidi/>
              <w:spacing w:before="40" w:after="40" w:line="288" w:lineRule="auto"/>
              <w:jc w:val="right"/>
            </w:pPr>
            <w:r/>
            <w:r>
              <w:rPr>
                <w:b w:val="0"/>
                <w:i w:val="0"/>
                <w:sz w:val="22"/>
                <w:rtl/>
                <w:szCs w:val="22"/>
              </w:rPr>
              <w:t>جيفودان</w:t>
            </w:r>
          </w:p>
        </w:tc>
        <w:tc>
          <w:tcPr>
            <w:tcW w:type="dxa" w:w="3249"/>
          </w:tcPr>
          <w:p>
            <w:pPr>
              <w:bidi/>
              <w:spacing w:before="40" w:after="40" w:line="288" w:lineRule="auto"/>
              <w:jc w:val="right"/>
            </w:pPr>
            <w:r/>
            <w:r>
              <w:rPr>
                <w:b w:val="0"/>
                <w:i w:val="0"/>
                <w:sz w:val="22"/>
                <w:rtl/>
                <w:szCs w:val="22"/>
              </w:rPr>
              <w:t>الجودة (رأس الهرم)</w:t>
            </w:r>
          </w:p>
        </w:tc>
        <w:tc>
          <w:tcPr>
            <w:tcW w:type="dxa" w:w="3249"/>
          </w:tcPr>
          <w:p>
            <w:pPr>
              <w:bidi/>
              <w:spacing w:before="40" w:after="40" w:line="288" w:lineRule="auto"/>
              <w:jc w:val="right"/>
            </w:pPr>
            <w:r/>
            <w:r>
              <w:rPr>
                <w:b w:val="0"/>
                <w:i w:val="0"/>
                <w:sz w:val="22"/>
                <w:rtl/>
                <w:szCs w:val="22"/>
              </w:rPr>
              <w:t>لا تتحدث عن السعر أبداً ولا تروّج لأي براند آخر</w:t>
            </w:r>
          </w:p>
        </w:tc>
      </w:tr>
      <w:tr>
        <w:trPr>
          <w:cantSplit/>
        </w:trPr>
        <w:tc>
          <w:tcPr>
            <w:tcW w:type="dxa" w:w="3249"/>
            <w:shd w:val="clear" w:color="auto" w:fill="FAF8F3"/>
          </w:tcPr>
          <w:p>
            <w:pPr>
              <w:bidi/>
              <w:spacing w:before="40" w:after="40" w:line="288" w:lineRule="auto"/>
              <w:jc w:val="right"/>
            </w:pPr>
            <w:r/>
            <w:r>
              <w:rPr>
                <w:b w:val="0"/>
                <w:i w:val="0"/>
                <w:sz w:val="22"/>
                <w:rtl/>
                <w:szCs w:val="22"/>
              </w:rPr>
              <w:t>ADF</w:t>
            </w:r>
          </w:p>
        </w:tc>
        <w:tc>
          <w:tcPr>
            <w:tcW w:type="dxa" w:w="3249"/>
            <w:shd w:val="clear" w:color="auto" w:fill="FAF8F3"/>
          </w:tcPr>
          <w:p>
            <w:pPr>
              <w:bidi/>
              <w:spacing w:before="40" w:after="40" w:line="288" w:lineRule="auto"/>
              <w:jc w:val="right"/>
            </w:pPr>
            <w:r/>
            <w:r>
              <w:rPr>
                <w:b w:val="0"/>
                <w:i w:val="0"/>
                <w:sz w:val="22"/>
                <w:rtl/>
                <w:szCs w:val="22"/>
              </w:rPr>
              <w:t>السلاسة</w:t>
            </w:r>
          </w:p>
        </w:tc>
        <w:tc>
          <w:tcPr>
            <w:tcW w:type="dxa" w:w="3249"/>
            <w:shd w:val="clear" w:color="auto" w:fill="FAF8F3"/>
          </w:tcPr>
          <w:p>
            <w:pPr>
              <w:bidi/>
              <w:spacing w:before="40" w:after="40" w:line="288" w:lineRule="auto"/>
              <w:jc w:val="right"/>
            </w:pPr>
            <w:r/>
            <w:r>
              <w:rPr>
                <w:b w:val="0"/>
                <w:i w:val="0"/>
                <w:sz w:val="22"/>
                <w:rtl/>
                <w:szCs w:val="22"/>
              </w:rPr>
              <w:t>لا تظهر على صفحة جيفودان</w:t>
            </w:r>
          </w:p>
        </w:tc>
      </w:tr>
      <w:tr>
        <w:trPr>
          <w:cantSplit/>
        </w:trPr>
        <w:tc>
          <w:tcPr>
            <w:tcW w:type="dxa" w:w="3249"/>
          </w:tcPr>
          <w:p>
            <w:pPr>
              <w:bidi/>
              <w:spacing w:before="40" w:after="40" w:line="288" w:lineRule="auto"/>
              <w:jc w:val="right"/>
            </w:pPr>
            <w:r/>
            <w:r>
              <w:rPr>
                <w:b w:val="0"/>
                <w:i w:val="0"/>
                <w:sz w:val="22"/>
                <w:rtl/>
                <w:szCs w:val="22"/>
              </w:rPr>
              <w:t>رويال</w:t>
            </w:r>
          </w:p>
        </w:tc>
        <w:tc>
          <w:tcPr>
            <w:tcW w:type="dxa" w:w="3249"/>
          </w:tcPr>
          <w:p>
            <w:pPr>
              <w:bidi/>
              <w:spacing w:before="40" w:after="40" w:line="288" w:lineRule="auto"/>
              <w:jc w:val="right"/>
            </w:pPr>
            <w:r/>
            <w:r>
              <w:rPr>
                <w:b w:val="0"/>
                <w:i w:val="0"/>
                <w:sz w:val="22"/>
                <w:rtl/>
                <w:szCs w:val="22"/>
              </w:rPr>
              <w:t>الانتشار</w:t>
            </w:r>
          </w:p>
        </w:tc>
        <w:tc>
          <w:tcPr>
            <w:tcW w:type="dxa" w:w="3249"/>
          </w:tcPr>
          <w:p>
            <w:pPr>
              <w:bidi/>
              <w:spacing w:before="40" w:after="40" w:line="288" w:lineRule="auto"/>
              <w:jc w:val="right"/>
            </w:pPr>
            <w:r/>
            <w:r>
              <w:rPr>
                <w:b w:val="0"/>
                <w:i w:val="0"/>
                <w:sz w:val="22"/>
                <w:rtl/>
                <w:szCs w:val="22"/>
              </w:rPr>
              <w:t>لا تظهر على صفحة جيفودان</w:t>
            </w:r>
          </w:p>
        </w:tc>
      </w:tr>
      <w:tr>
        <w:trPr>
          <w:cantSplit/>
        </w:trPr>
        <w:tc>
          <w:tcPr>
            <w:tcW w:type="dxa" w:w="3249"/>
            <w:shd w:val="clear" w:color="auto" w:fill="FAF8F3"/>
          </w:tcPr>
          <w:p>
            <w:pPr>
              <w:bidi/>
              <w:spacing w:before="40" w:after="40" w:line="288" w:lineRule="auto"/>
              <w:jc w:val="right"/>
            </w:pPr>
            <w:r/>
            <w:r>
              <w:rPr>
                <w:b w:val="0"/>
                <w:i w:val="0"/>
                <w:sz w:val="22"/>
                <w:rtl/>
                <w:szCs w:val="22"/>
              </w:rPr>
              <w:t>فلوراشم</w:t>
            </w:r>
          </w:p>
        </w:tc>
        <w:tc>
          <w:tcPr>
            <w:tcW w:type="dxa" w:w="3249"/>
            <w:shd w:val="clear" w:color="auto" w:fill="FAF8F3"/>
          </w:tcPr>
          <w:p>
            <w:pPr>
              <w:bidi/>
              <w:spacing w:before="40" w:after="40" w:line="288" w:lineRule="auto"/>
              <w:jc w:val="right"/>
            </w:pPr>
            <w:r/>
            <w:r>
              <w:rPr>
                <w:b w:val="0"/>
                <w:i w:val="0"/>
                <w:sz w:val="22"/>
                <w:rtl/>
                <w:szCs w:val="22"/>
              </w:rPr>
              <w:t>السعر</w:t>
            </w:r>
          </w:p>
        </w:tc>
        <w:tc>
          <w:tcPr>
            <w:tcW w:type="dxa" w:w="3249"/>
            <w:shd w:val="clear" w:color="auto" w:fill="FAF8F3"/>
          </w:tcPr>
          <w:p>
            <w:pPr>
              <w:bidi/>
              <w:spacing w:before="40" w:after="40" w:line="288" w:lineRule="auto"/>
              <w:jc w:val="right"/>
            </w:pPr>
            <w:r/>
            <w:r>
              <w:rPr>
                <w:b w:val="0"/>
                <w:i w:val="0"/>
                <w:sz w:val="22"/>
                <w:rtl/>
                <w:szCs w:val="22"/>
              </w:rPr>
              <w:t>لا تظهر على صفحة جيفودان</w:t>
            </w:r>
          </w:p>
        </w:tc>
      </w:tr>
    </w:tbl>
    <w:p/>
    <w:p>
      <w:pPr>
        <w:bidi/>
        <w:spacing w:before="0" w:after="120" w:line="324" w:lineRule="auto"/>
        <w:jc w:val="both"/>
      </w:pPr>
      <w:r>
        <w:rPr>
          <w:b w:val="0"/>
          <w:i w:val="0"/>
          <w:sz w:val="24"/>
          <w:rtl/>
          <w:szCs w:val="24"/>
        </w:rPr>
        <w:t>القاعدة: البراندات الأخرى يمكن أن «تنظر إلى الأعلى» نحو جيفودان، لكن صفحة جيفودان لا تنظر إلى الأسفل. أي خلط على الصفحة يُنزل رأس الهرم درجة.</w:t>
      </w:r>
    </w:p>
    <w:p>
      <w:pPr>
        <w:keepNext/>
        <w:bidi/>
        <w:spacing w:before="360" w:after="160" w:line="324" w:lineRule="auto"/>
        <w:jc w:val="right"/>
      </w:pPr>
      <w:r>
        <w:rPr>
          <w:b/>
          <w:i w:val="0"/>
          <w:color w:val="0E1726"/>
          <w:sz w:val="36"/>
          <w:rtl/>
          <w:bCs/>
          <w:szCs w:val="36"/>
        </w:rPr>
        <w:t>6. الرؤية والرسالة والهدف</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4873"/>
        <w:gridCol w:w="4873"/>
      </w:tblGrid>
      <w:tr>
        <w:trPr>
          <w:cantSplit/>
        </w:trPr>
        <w:tc>
          <w:tcPr>
            <w:tcW w:type="dxa" w:w="4873"/>
            <w:shd w:val="clear" w:color="auto" w:fill="F3EEE2"/>
          </w:tcPr>
          <w:p>
            <w:pPr>
              <w:bidi/>
              <w:spacing w:before="40" w:after="40" w:line="288" w:lineRule="auto"/>
              <w:jc w:val="right"/>
            </w:pPr>
            <w:r/>
            <w:r>
              <w:rPr>
                <w:b/>
                <w:i w:val="0"/>
                <w:color w:val="0E1726"/>
                <w:sz w:val="22"/>
                <w:rtl/>
                <w:bCs/>
                <w:szCs w:val="22"/>
              </w:rPr>
              <w:t>الرؤية (Vision)</w:t>
            </w:r>
          </w:p>
        </w:tc>
        <w:tc>
          <w:tcPr>
            <w:tcW w:type="dxa" w:w="4873"/>
          </w:tcPr>
          <w:p>
            <w:pPr>
              <w:bidi/>
              <w:spacing w:before="40" w:after="40" w:line="288" w:lineRule="auto"/>
              <w:jc w:val="right"/>
            </w:pPr>
            <w:r/>
            <w:r>
              <w:rPr>
                <w:b w:val="0"/>
                <w:i w:val="0"/>
                <w:sz w:val="22"/>
                <w:rtl/>
                <w:szCs w:val="22"/>
              </w:rPr>
              <w:t>أن تكون جيفودان مرجع الجودة الأعلى في سوق الزيوت العطرية في العراق، ونور النبراس مصدرها.</w:t>
            </w:r>
          </w:p>
        </w:tc>
      </w:tr>
      <w:tr>
        <w:trPr>
          <w:cantSplit/>
        </w:trPr>
        <w:tc>
          <w:tcPr>
            <w:tcW w:type="dxa" w:w="4873"/>
            <w:shd w:val="clear" w:color="auto" w:fill="F3EEE2"/>
          </w:tcPr>
          <w:p>
            <w:pPr>
              <w:bidi/>
              <w:spacing w:before="40" w:after="40" w:line="288" w:lineRule="auto"/>
              <w:jc w:val="right"/>
            </w:pPr>
            <w:r/>
            <w:r>
              <w:rPr>
                <w:b/>
                <w:i w:val="0"/>
                <w:color w:val="0E1726"/>
                <w:sz w:val="22"/>
                <w:rtl/>
                <w:bCs/>
                <w:szCs w:val="22"/>
              </w:rPr>
              <w:t>الرسالة (Message)</w:t>
            </w:r>
          </w:p>
        </w:tc>
        <w:tc>
          <w:tcPr>
            <w:tcW w:type="dxa" w:w="4873"/>
            <w:shd w:val="clear" w:color="auto" w:fill="FAF8F3"/>
          </w:tcPr>
          <w:p>
            <w:pPr>
              <w:bidi/>
              <w:spacing w:before="40" w:after="40" w:line="288" w:lineRule="auto"/>
              <w:jc w:val="right"/>
            </w:pPr>
            <w:r/>
            <w:r>
              <w:rPr>
                <w:b w:val="0"/>
                <w:i w:val="0"/>
                <w:sz w:val="22"/>
                <w:rtl/>
                <w:szCs w:val="22"/>
              </w:rPr>
              <w:t>جيفودان أكبر شركة في العالم بصناعة العطور، والجهة التي تقف وراء روائح الماركات العالمية.</w:t>
            </w:r>
          </w:p>
        </w:tc>
      </w:tr>
      <w:tr>
        <w:trPr>
          <w:cantSplit/>
        </w:trPr>
        <w:tc>
          <w:tcPr>
            <w:tcW w:type="dxa" w:w="4873"/>
            <w:shd w:val="clear" w:color="auto" w:fill="F3EEE2"/>
          </w:tcPr>
          <w:p>
            <w:pPr>
              <w:bidi/>
              <w:spacing w:before="40" w:after="40" w:line="288" w:lineRule="auto"/>
              <w:jc w:val="right"/>
            </w:pPr>
            <w:r/>
            <w:r>
              <w:rPr>
                <w:b/>
                <w:i w:val="0"/>
                <w:color w:val="0E1726"/>
                <w:sz w:val="22"/>
                <w:rtl/>
                <w:bCs/>
                <w:szCs w:val="22"/>
              </w:rPr>
              <w:t>الهدف (Goal)</w:t>
            </w:r>
          </w:p>
        </w:tc>
        <w:tc>
          <w:tcPr>
            <w:tcW w:type="dxa" w:w="4873"/>
          </w:tcPr>
          <w:p>
            <w:pPr>
              <w:bidi/>
              <w:spacing w:before="40" w:after="40" w:line="288" w:lineRule="auto"/>
              <w:jc w:val="right"/>
            </w:pPr>
            <w:r/>
            <w:r>
              <w:rPr>
                <w:b w:val="0"/>
                <w:i w:val="0"/>
                <w:sz w:val="22"/>
                <w:rtl/>
                <w:szCs w:val="22"/>
              </w:rPr>
              <w:t>أن يعرف كل تاجر عطور في العراق من هي جيفودان.</w:t>
            </w:r>
          </w:p>
        </w:tc>
      </w:tr>
      <w:tr>
        <w:trPr>
          <w:cantSplit/>
        </w:trPr>
        <w:tc>
          <w:tcPr>
            <w:tcW w:type="dxa" w:w="4873"/>
            <w:shd w:val="clear" w:color="auto" w:fill="F3EEE2"/>
          </w:tcPr>
          <w:p>
            <w:pPr>
              <w:bidi/>
              <w:spacing w:before="40" w:after="40" w:line="288" w:lineRule="auto"/>
              <w:jc w:val="right"/>
            </w:pPr>
            <w:r/>
            <w:r>
              <w:rPr>
                <w:b/>
                <w:i w:val="0"/>
                <w:color w:val="0E1726"/>
                <w:sz w:val="22"/>
                <w:rtl/>
                <w:bCs/>
                <w:szCs w:val="22"/>
              </w:rPr>
              <w:t>الفكرة الواحدة (Single-Minded Proposition)</w:t>
            </w:r>
          </w:p>
        </w:tc>
        <w:tc>
          <w:tcPr>
            <w:tcW w:type="dxa" w:w="4873"/>
            <w:shd w:val="clear" w:color="auto" w:fill="FAF8F3"/>
          </w:tcPr>
          <w:p>
            <w:pPr>
              <w:bidi/>
              <w:spacing w:before="40" w:after="40" w:line="288" w:lineRule="auto"/>
              <w:jc w:val="right"/>
            </w:pPr>
            <w:r/>
            <w:r>
              <w:rPr>
                <w:b w:val="0"/>
                <w:i w:val="0"/>
                <w:sz w:val="22"/>
                <w:rtl/>
                <w:szCs w:val="22"/>
              </w:rPr>
              <w:t>جيفودان هي المصدر.</w:t>
            </w:r>
          </w:p>
        </w:tc>
      </w:tr>
    </w:tbl>
    <w:p/>
    <w:p>
      <w:pPr>
        <w:keepNext/>
        <w:bidi/>
        <w:spacing w:before="360" w:after="160" w:line="324" w:lineRule="auto"/>
        <w:jc w:val="right"/>
      </w:pPr>
      <w:r>
        <w:rPr>
          <w:b/>
          <w:i w:val="0"/>
          <w:color w:val="0E1726"/>
          <w:sz w:val="36"/>
          <w:rtl/>
          <w:bCs/>
          <w:szCs w:val="36"/>
        </w:rPr>
        <w:t>7. الفكرة الكبرى: «المصدر»</w:t>
      </w:r>
    </w:p>
    <w:p>
      <w:pPr>
        <w:bidi/>
        <w:spacing w:before="0" w:after="120" w:line="324" w:lineRule="auto"/>
        <w:jc w:val="both"/>
      </w:pPr>
      <w:r>
        <w:rPr>
          <w:b w:val="0"/>
          <w:i w:val="0"/>
          <w:sz w:val="24"/>
          <w:rtl/>
          <w:szCs w:val="24"/>
        </w:rPr>
        <w:t>كل الزيوت في السوق تتنافس على صفة: أثبت، أفوح، أرخص. جيفودان لا تدخل هذا السباق. هي تقف في مكان مختلف: قبل الماركة، وقبل الزجاجة، وقبل الصفة. هي المكان الذي تبدأ منه الريحة. هذه الفكرة تحقق ثلاثة أشياء معاً:</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تُخرجنا من المقارنة دون أن نذكر أحداً: </w:t>
      </w:r>
      <w:r>
        <w:rPr>
          <w:b w:val="0"/>
          <w:i w:val="0"/>
          <w:sz w:val="24"/>
          <w:rtl/>
          <w:szCs w:val="24"/>
        </w:rPr>
        <w:t>المصدر لا يُقارن بالنسخ، فلا حاجة لذكر لوزي أصلاً.</w:t>
      </w:r>
    </w:p>
    <w:p>
      <w:pPr>
        <w:bidi/>
        <w:spacing w:before="0" w:after="80" w:line="324" w:lineRule="auto"/>
        <w:ind w:right="340"/>
        <w:jc w:val="both"/>
      </w:pPr>
      <w:r>
        <w:rPr>
          <w:b/>
          <w:i w:val="0"/>
          <w:color w:val="A8843E"/>
          <w:sz w:val="22"/>
          <w:rtl/>
          <w:bCs/>
          <w:szCs w:val="22"/>
        </w:rPr>
        <w:t xml:space="preserve">◆  </w:t>
      </w:r>
      <w:r>
        <w:rPr>
          <w:b w:val="0"/>
          <w:i w:val="0"/>
          <w:sz w:val="24"/>
          <w:rtl/>
          <w:szCs w:val="24"/>
        </w:rPr>
        <w:t>تبرّر السعر مستقبلاً دون أن نتحدث عنه الآن: حين يفهم التاجر أن جيفودان مصدر، يصبح السعر الأعلى منطقياً بدل أن يكون عيباً.</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تمهّد للحصرية: </w:t>
      </w:r>
      <w:r>
        <w:rPr>
          <w:b w:val="0"/>
          <w:i w:val="0"/>
          <w:sz w:val="24"/>
          <w:rtl/>
          <w:szCs w:val="24"/>
        </w:rPr>
        <w:t>إذا كانت جيفودان هي المصدر، يصبح السؤال التالي طبيعياً: ومن أين أحصل عليه؟ والجواب في المرحلة الثانية: نور النبراس.</w:t>
      </w:r>
    </w:p>
    <w:p>
      <w:pPr>
        <w:keepNext/>
        <w:bidi/>
        <w:spacing w:before="200" w:after="80" w:line="324" w:lineRule="auto"/>
        <w:jc w:val="right"/>
      </w:pPr>
      <w:r>
        <w:rPr>
          <w:b/>
          <w:i w:val="0"/>
          <w:color w:val="A8843E"/>
          <w:sz w:val="27"/>
          <w:rtl/>
          <w:bCs/>
          <w:szCs w:val="27"/>
        </w:rPr>
        <w:t>7.1 خيارات الشعار (Tagline)</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4873"/>
        <w:gridCol w:w="4873"/>
      </w:tblGrid>
      <w:tr>
        <w:trPr>
          <w:cantSplit/>
        </w:trPr>
        <w:tc>
          <w:tcPr>
            <w:tcW w:type="dxa" w:w="4873"/>
            <w:shd w:val="clear" w:color="auto" w:fill="0E1726"/>
          </w:tcPr>
          <w:p>
            <w:pPr>
              <w:bidi/>
              <w:spacing w:before="40" w:after="40" w:line="288" w:lineRule="auto"/>
              <w:jc w:val="right"/>
            </w:pPr>
            <w:r/>
            <w:r>
              <w:rPr>
                <w:b/>
                <w:i w:val="0"/>
                <w:color w:val="E8D5A9"/>
                <w:sz w:val="22"/>
                <w:rtl/>
                <w:bCs/>
                <w:szCs w:val="22"/>
              </w:rPr>
              <w:t>الشعار</w:t>
            </w:r>
          </w:p>
        </w:tc>
        <w:tc>
          <w:tcPr>
            <w:tcW w:type="dxa" w:w="4873"/>
            <w:shd w:val="clear" w:color="auto" w:fill="0E1726"/>
          </w:tcPr>
          <w:p>
            <w:pPr>
              <w:bidi/>
              <w:spacing w:before="40" w:after="40" w:line="288" w:lineRule="auto"/>
              <w:jc w:val="right"/>
            </w:pPr>
            <w:r/>
            <w:r>
              <w:rPr>
                <w:b/>
                <w:i w:val="0"/>
                <w:color w:val="E8D5A9"/>
                <w:sz w:val="22"/>
                <w:rtl/>
                <w:bCs/>
                <w:szCs w:val="22"/>
              </w:rPr>
              <w:t>التقييم</w:t>
            </w:r>
          </w:p>
        </w:tc>
      </w:tr>
      <w:tr>
        <w:trPr>
          <w:cantSplit/>
        </w:trPr>
        <w:tc>
          <w:tcPr>
            <w:tcW w:type="dxa" w:w="4873"/>
          </w:tcPr>
          <w:p>
            <w:pPr>
              <w:bidi/>
              <w:spacing w:before="40" w:after="40" w:line="288" w:lineRule="auto"/>
              <w:jc w:val="right"/>
            </w:pPr>
            <w:r/>
            <w:r>
              <w:rPr>
                <w:b w:val="0"/>
                <w:i w:val="0"/>
                <w:sz w:val="22"/>
                <w:rtl/>
                <w:szCs w:val="22"/>
              </w:rPr>
              <w:t>من هنا تبدأ الريحة</w:t>
            </w:r>
          </w:p>
        </w:tc>
        <w:tc>
          <w:tcPr>
            <w:tcW w:type="dxa" w:w="4873"/>
          </w:tcPr>
          <w:p>
            <w:pPr>
              <w:bidi/>
              <w:spacing w:before="40" w:after="40" w:line="288" w:lineRule="auto"/>
              <w:jc w:val="right"/>
            </w:pPr>
            <w:r/>
            <w:r>
              <w:rPr>
                <w:b w:val="0"/>
                <w:i w:val="0"/>
                <w:sz w:val="22"/>
                <w:rtl/>
                <w:szCs w:val="22"/>
              </w:rPr>
              <w:t>الموصى به: يقول «المصدر» دون ادعاء ودون ذكر أي ماركة، وآمن قانونياً، ويعيش في المراحل الثلاث.</w:t>
            </w:r>
          </w:p>
        </w:tc>
      </w:tr>
      <w:tr>
        <w:trPr>
          <w:cantSplit/>
        </w:trPr>
        <w:tc>
          <w:tcPr>
            <w:tcW w:type="dxa" w:w="4873"/>
            <w:shd w:val="clear" w:color="auto" w:fill="FAF8F3"/>
          </w:tcPr>
          <w:p>
            <w:pPr>
              <w:bidi/>
              <w:spacing w:before="40" w:after="40" w:line="288" w:lineRule="auto"/>
              <w:jc w:val="right"/>
            </w:pPr>
            <w:r/>
            <w:r>
              <w:rPr>
                <w:b w:val="0"/>
                <w:i w:val="0"/>
                <w:sz w:val="22"/>
                <w:rtl/>
                <w:szCs w:val="22"/>
              </w:rPr>
              <w:t>قبل الماركة.. جيفودان</w:t>
            </w:r>
          </w:p>
        </w:tc>
        <w:tc>
          <w:tcPr>
            <w:tcW w:type="dxa" w:w="4873"/>
            <w:shd w:val="clear" w:color="auto" w:fill="FAF8F3"/>
          </w:tcPr>
          <w:p>
            <w:pPr>
              <w:bidi/>
              <w:spacing w:before="40" w:after="40" w:line="288" w:lineRule="auto"/>
              <w:jc w:val="right"/>
            </w:pPr>
            <w:r/>
            <w:r>
              <w:rPr>
                <w:b w:val="0"/>
                <w:i w:val="0"/>
                <w:sz w:val="22"/>
                <w:rtl/>
                <w:szCs w:val="22"/>
              </w:rPr>
              <w:t>قوي ومباشر، لكنه يقترب من أسماء الماركات العالمية ويحتاج صياغة حذرة في كل استخدام.</w:t>
            </w:r>
          </w:p>
        </w:tc>
      </w:tr>
      <w:tr>
        <w:trPr>
          <w:cantSplit/>
        </w:trPr>
        <w:tc>
          <w:tcPr>
            <w:tcW w:type="dxa" w:w="4873"/>
          </w:tcPr>
          <w:p>
            <w:pPr>
              <w:bidi/>
              <w:spacing w:before="40" w:after="40" w:line="288" w:lineRule="auto"/>
              <w:jc w:val="right"/>
            </w:pPr>
            <w:r/>
            <w:r>
              <w:rPr>
                <w:b w:val="0"/>
                <w:i w:val="0"/>
                <w:sz w:val="22"/>
                <w:rtl/>
                <w:szCs w:val="22"/>
              </w:rPr>
              <w:t>وراء كل ريحة عالمية.. اسم واحد</w:t>
            </w:r>
          </w:p>
        </w:tc>
        <w:tc>
          <w:tcPr>
            <w:tcW w:type="dxa" w:w="4873"/>
          </w:tcPr>
          <w:p>
            <w:pPr>
              <w:bidi/>
              <w:spacing w:before="40" w:after="40" w:line="288" w:lineRule="auto"/>
              <w:jc w:val="right"/>
            </w:pPr>
            <w:r/>
            <w:r>
              <w:rPr>
                <w:b w:val="0"/>
                <w:i w:val="0"/>
                <w:sz w:val="22"/>
                <w:rtl/>
                <w:szCs w:val="22"/>
              </w:rPr>
              <w:t>يصلح عنواناً لحملة التعريف الأولى، لكنه طويل كشعار دائم.</w:t>
            </w:r>
          </w:p>
        </w:tc>
      </w:tr>
    </w:tbl>
    <w:p/>
    <w:p>
      <w:pPr>
        <w:keepNext/>
        <w:bidi/>
        <w:spacing w:before="360" w:after="160" w:line="324" w:lineRule="auto"/>
        <w:jc w:val="right"/>
      </w:pPr>
      <w:r>
        <w:rPr>
          <w:b/>
          <w:i w:val="0"/>
          <w:color w:val="0E1726"/>
          <w:sz w:val="36"/>
          <w:rtl/>
          <w:bCs/>
          <w:szCs w:val="36"/>
        </w:rPr>
        <w:t>8. معمارية الرسائل (Message House)</w:t>
      </w:r>
    </w:p>
    <w:p>
      <w:pPr>
        <w:bidi/>
        <w:spacing w:before="0" w:after="120" w:line="324" w:lineRule="auto"/>
        <w:jc w:val="both"/>
      </w:pPr>
      <w:r>
        <w:rPr>
          <w:b w:val="0"/>
          <w:i w:val="0"/>
          <w:sz w:val="24"/>
          <w:rtl/>
          <w:szCs w:val="24"/>
        </w:rPr>
        <w:t>السقف هو الرسالة التي يجب أن يخرج بها التاجر. الأعمدة هي الأدلة التي تجعله يصدّقها. الأساس هو ما يحمل كل شيء. كل رقم هنا يجب أن يُراجَع مع المصادر الرسمية لجيفودان قبل النشر ويُحدَّث سنوياً.</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4873"/>
        <w:gridCol w:w="4873"/>
      </w:tblGrid>
      <w:tr>
        <w:trPr>
          <w:cantSplit/>
        </w:trPr>
        <w:tc>
          <w:tcPr>
            <w:tcW w:type="dxa" w:w="4873"/>
            <w:shd w:val="clear" w:color="auto" w:fill="0E1726"/>
          </w:tcPr>
          <w:p>
            <w:pPr>
              <w:bidi/>
              <w:spacing w:before="40" w:after="40" w:line="288" w:lineRule="auto"/>
              <w:jc w:val="right"/>
            </w:pPr>
            <w:r/>
            <w:r>
              <w:rPr>
                <w:b/>
                <w:i w:val="0"/>
                <w:color w:val="E8D5A9"/>
                <w:sz w:val="22"/>
                <w:rtl/>
                <w:bCs/>
                <w:szCs w:val="22"/>
              </w:rPr>
            </w:r>
          </w:p>
        </w:tc>
        <w:tc>
          <w:tcPr>
            <w:tcW w:type="dxa" w:w="4873"/>
            <w:shd w:val="clear" w:color="auto" w:fill="0E1726"/>
          </w:tcPr>
          <w:p>
            <w:pPr>
              <w:bidi/>
              <w:spacing w:before="40" w:after="40" w:line="288" w:lineRule="auto"/>
              <w:jc w:val="right"/>
            </w:pPr>
            <w:r/>
            <w:r>
              <w:rPr>
                <w:b/>
                <w:i w:val="0"/>
                <w:color w:val="E8D5A9"/>
                <w:sz w:val="22"/>
                <w:rtl/>
                <w:bCs/>
                <w:szCs w:val="22"/>
              </w:rPr>
              <w:t>الرسالة</w:t>
            </w:r>
          </w:p>
        </w:tc>
      </w:tr>
      <w:tr>
        <w:trPr>
          <w:cantSplit/>
        </w:trPr>
        <w:tc>
          <w:tcPr>
            <w:tcW w:type="dxa" w:w="4873"/>
            <w:shd w:val="clear" w:color="auto" w:fill="F3EEE2"/>
          </w:tcPr>
          <w:p>
            <w:pPr>
              <w:bidi/>
              <w:spacing w:before="40" w:after="40" w:line="288" w:lineRule="auto"/>
              <w:jc w:val="right"/>
            </w:pPr>
            <w:r/>
            <w:r>
              <w:rPr>
                <w:b/>
                <w:i w:val="0"/>
                <w:color w:val="0E1726"/>
                <w:sz w:val="22"/>
                <w:rtl/>
                <w:bCs/>
                <w:szCs w:val="22"/>
              </w:rPr>
              <w:t>السقف</w:t>
            </w:r>
          </w:p>
        </w:tc>
        <w:tc>
          <w:tcPr>
            <w:tcW w:type="dxa" w:w="4873"/>
          </w:tcPr>
          <w:p>
            <w:pPr>
              <w:bidi/>
              <w:spacing w:before="40" w:after="40" w:line="288" w:lineRule="auto"/>
              <w:jc w:val="right"/>
            </w:pPr>
            <w:r/>
            <w:r>
              <w:rPr>
                <w:b w:val="0"/>
                <w:i w:val="0"/>
                <w:sz w:val="22"/>
                <w:rtl/>
                <w:szCs w:val="22"/>
              </w:rPr>
              <w:t>جيفودان هي المصدر الذي تُصنع فيه روائح الماركات العالمية.</w:t>
            </w:r>
          </w:p>
        </w:tc>
      </w:tr>
      <w:tr>
        <w:trPr>
          <w:cantSplit/>
        </w:trPr>
        <w:tc>
          <w:tcPr>
            <w:tcW w:type="dxa" w:w="4873"/>
            <w:shd w:val="clear" w:color="auto" w:fill="F3EEE2"/>
          </w:tcPr>
          <w:p>
            <w:pPr>
              <w:bidi/>
              <w:spacing w:before="40" w:after="40" w:line="288" w:lineRule="auto"/>
              <w:jc w:val="right"/>
            </w:pPr>
            <w:r/>
            <w:r>
              <w:rPr>
                <w:b/>
                <w:i w:val="0"/>
                <w:color w:val="0E1726"/>
                <w:sz w:val="22"/>
                <w:rtl/>
                <w:bCs/>
                <w:szCs w:val="22"/>
              </w:rPr>
              <w:t>العمود 1: الإرث</w:t>
            </w:r>
          </w:p>
        </w:tc>
        <w:tc>
          <w:tcPr>
            <w:tcW w:type="dxa" w:w="4873"/>
            <w:shd w:val="clear" w:color="auto" w:fill="FAF8F3"/>
          </w:tcPr>
          <w:p>
            <w:pPr>
              <w:bidi/>
              <w:spacing w:before="40" w:after="40" w:line="288" w:lineRule="auto"/>
              <w:jc w:val="right"/>
            </w:pPr>
            <w:r/>
            <w:r>
              <w:rPr>
                <w:b w:val="0"/>
                <w:i w:val="0"/>
                <w:sz w:val="22"/>
                <w:rtl/>
                <w:szCs w:val="22"/>
              </w:rPr>
              <w:t>تأسست عام 1895 في سويسرا، وتمتد جذورها في صناعة العطور إلى غراس الفرنسية عام 1768.</w:t>
            </w:r>
          </w:p>
        </w:tc>
      </w:tr>
      <w:tr>
        <w:trPr>
          <w:cantSplit/>
        </w:trPr>
        <w:tc>
          <w:tcPr>
            <w:tcW w:type="dxa" w:w="4873"/>
            <w:shd w:val="clear" w:color="auto" w:fill="F3EEE2"/>
          </w:tcPr>
          <w:p>
            <w:pPr>
              <w:bidi/>
              <w:spacing w:before="40" w:after="40" w:line="288" w:lineRule="auto"/>
              <w:jc w:val="right"/>
            </w:pPr>
            <w:r/>
            <w:r>
              <w:rPr>
                <w:b/>
                <w:i w:val="0"/>
                <w:color w:val="0E1726"/>
                <w:sz w:val="22"/>
                <w:rtl/>
                <w:bCs/>
                <w:szCs w:val="22"/>
              </w:rPr>
              <w:t>العمود 2: الحجم</w:t>
            </w:r>
          </w:p>
        </w:tc>
        <w:tc>
          <w:tcPr>
            <w:tcW w:type="dxa" w:w="4873"/>
          </w:tcPr>
          <w:p>
            <w:pPr>
              <w:bidi/>
              <w:spacing w:before="40" w:after="40" w:line="288" w:lineRule="auto"/>
              <w:jc w:val="right"/>
            </w:pPr>
            <w:r/>
            <w:r>
              <w:rPr>
                <w:b w:val="0"/>
                <w:i w:val="0"/>
                <w:sz w:val="22"/>
                <w:rtl/>
                <w:szCs w:val="22"/>
              </w:rPr>
              <w:t>أكبر شركة في العالم في صناعة العطور والنكهات. مبيعاتها في 2025 نحو 7.5 مليار فرنك سويسري، منها 3.8 مليار لقسم العطور والتجميل، ويعمل فيها قرابة 17 ألف موظف.</w:t>
            </w:r>
          </w:p>
        </w:tc>
      </w:tr>
      <w:tr>
        <w:trPr>
          <w:cantSplit/>
        </w:trPr>
        <w:tc>
          <w:tcPr>
            <w:tcW w:type="dxa" w:w="4873"/>
            <w:shd w:val="clear" w:color="auto" w:fill="F3EEE2"/>
          </w:tcPr>
          <w:p>
            <w:pPr>
              <w:bidi/>
              <w:spacing w:before="40" w:after="40" w:line="288" w:lineRule="auto"/>
              <w:jc w:val="right"/>
            </w:pPr>
            <w:r/>
            <w:r>
              <w:rPr>
                <w:b/>
                <w:i w:val="0"/>
                <w:color w:val="0E1726"/>
                <w:sz w:val="22"/>
                <w:rtl/>
                <w:bCs/>
                <w:szCs w:val="22"/>
              </w:rPr>
              <w:t>العمود 3: الحِرفة</w:t>
            </w:r>
          </w:p>
        </w:tc>
        <w:tc>
          <w:tcPr>
            <w:tcW w:type="dxa" w:w="4873"/>
            <w:shd w:val="clear" w:color="auto" w:fill="FAF8F3"/>
          </w:tcPr>
          <w:p>
            <w:pPr>
              <w:bidi/>
              <w:spacing w:before="40" w:after="40" w:line="288" w:lineRule="auto"/>
              <w:jc w:val="right"/>
            </w:pPr>
            <w:r/>
            <w:r>
              <w:rPr>
                <w:b w:val="0"/>
                <w:i w:val="0"/>
                <w:sz w:val="22"/>
                <w:rtl/>
                <w:szCs w:val="22"/>
              </w:rPr>
              <w:t>مدرسة جيفودان للعطارة تأسست عام 1946، ويُنسب إليها تدريب قرابة ثلث العطّارين المبدعين في العالم.</w:t>
            </w:r>
          </w:p>
        </w:tc>
      </w:tr>
      <w:tr>
        <w:trPr>
          <w:cantSplit/>
        </w:trPr>
        <w:tc>
          <w:tcPr>
            <w:tcW w:type="dxa" w:w="4873"/>
            <w:shd w:val="clear" w:color="auto" w:fill="F3EEE2"/>
          </w:tcPr>
          <w:p>
            <w:pPr>
              <w:bidi/>
              <w:spacing w:before="40" w:after="40" w:line="288" w:lineRule="auto"/>
              <w:jc w:val="right"/>
            </w:pPr>
            <w:r/>
            <w:r>
              <w:rPr>
                <w:b/>
                <w:i w:val="0"/>
                <w:color w:val="0E1726"/>
                <w:sz w:val="22"/>
                <w:rtl/>
                <w:bCs/>
                <w:szCs w:val="22"/>
              </w:rPr>
              <w:t>العمود 4: العلم</w:t>
            </w:r>
          </w:p>
        </w:tc>
        <w:tc>
          <w:tcPr>
            <w:tcW w:type="dxa" w:w="4873"/>
          </w:tcPr>
          <w:p>
            <w:pPr>
              <w:bidi/>
              <w:spacing w:before="40" w:after="40" w:line="288" w:lineRule="auto"/>
              <w:jc w:val="right"/>
            </w:pPr>
            <w:r/>
            <w:r>
              <w:rPr>
                <w:b w:val="0"/>
                <w:i w:val="0"/>
                <w:sz w:val="22"/>
                <w:rtl/>
                <w:szCs w:val="22"/>
              </w:rPr>
              <w:t>مختبرات بحث وتطوير ومواد خام وتقنيات تقف خلف التركيبات التي تصل إلى الماركات الكبرى.</w:t>
            </w:r>
          </w:p>
        </w:tc>
      </w:tr>
      <w:tr>
        <w:trPr>
          <w:cantSplit/>
        </w:trPr>
        <w:tc>
          <w:tcPr>
            <w:tcW w:type="dxa" w:w="4873"/>
            <w:shd w:val="clear" w:color="auto" w:fill="F3EEE2"/>
          </w:tcPr>
          <w:p>
            <w:pPr>
              <w:bidi/>
              <w:spacing w:before="40" w:after="40" w:line="288" w:lineRule="auto"/>
              <w:jc w:val="right"/>
            </w:pPr>
            <w:r/>
            <w:r>
              <w:rPr>
                <w:b/>
                <w:i w:val="0"/>
                <w:color w:val="0E1726"/>
                <w:sz w:val="22"/>
                <w:rtl/>
                <w:bCs/>
                <w:szCs w:val="22"/>
              </w:rPr>
              <w:t>الأساس</w:t>
            </w:r>
          </w:p>
        </w:tc>
        <w:tc>
          <w:tcPr>
            <w:tcW w:type="dxa" w:w="4873"/>
            <w:shd w:val="clear" w:color="auto" w:fill="FAF8F3"/>
          </w:tcPr>
          <w:p>
            <w:pPr>
              <w:bidi/>
              <w:spacing w:before="40" w:after="40" w:line="288" w:lineRule="auto"/>
              <w:jc w:val="right"/>
            </w:pPr>
            <w:r/>
            <w:r>
              <w:rPr>
                <w:b w:val="0"/>
                <w:i w:val="0"/>
                <w:sz w:val="22"/>
                <w:rtl/>
                <w:szCs w:val="22"/>
              </w:rPr>
              <w:t>نور النبراس: العنوان الموثوق لجيفودان في العراق (يظهر كجهة تواصل في المرحلة الأولى، وكحصرية في المرحلة الثانية).</w:t>
            </w:r>
          </w:p>
        </w:tc>
      </w:tr>
    </w:tbl>
    <w:p/>
    <w:p>
      <w:pPr>
        <w:keepNext/>
        <w:bidi/>
        <w:spacing w:before="200" w:after="80" w:line="324" w:lineRule="auto"/>
        <w:jc w:val="right"/>
      </w:pPr>
      <w:r>
        <w:rPr>
          <w:b/>
          <w:i w:val="0"/>
          <w:color w:val="A8843E"/>
          <w:sz w:val="27"/>
          <w:rtl/>
          <w:bCs/>
          <w:szCs w:val="27"/>
        </w:rPr>
        <w:t>8.1 تسلسل الرسائل عبر المراحل</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3249"/>
        <w:gridCol w:w="3249"/>
        <w:gridCol w:w="3249"/>
      </w:tblGrid>
      <w:tr>
        <w:trPr>
          <w:cantSplit/>
        </w:trPr>
        <w:tc>
          <w:tcPr>
            <w:tcW w:type="dxa" w:w="3249"/>
            <w:shd w:val="clear" w:color="auto" w:fill="0E1726"/>
          </w:tcPr>
          <w:p>
            <w:pPr>
              <w:bidi/>
              <w:spacing w:before="40" w:after="40" w:line="288" w:lineRule="auto"/>
              <w:jc w:val="right"/>
            </w:pPr>
            <w:r/>
            <w:r>
              <w:rPr>
                <w:b/>
                <w:i w:val="0"/>
                <w:color w:val="E8D5A9"/>
                <w:sz w:val="22"/>
                <w:rtl/>
                <w:bCs/>
                <w:szCs w:val="22"/>
              </w:rPr>
              <w:t>المرحلة</w:t>
            </w:r>
          </w:p>
        </w:tc>
        <w:tc>
          <w:tcPr>
            <w:tcW w:type="dxa" w:w="3249"/>
            <w:shd w:val="clear" w:color="auto" w:fill="0E1726"/>
          </w:tcPr>
          <w:p>
            <w:pPr>
              <w:bidi/>
              <w:spacing w:before="40" w:after="40" w:line="288" w:lineRule="auto"/>
              <w:jc w:val="right"/>
            </w:pPr>
            <w:r/>
            <w:r>
              <w:rPr>
                <w:b/>
                <w:i w:val="0"/>
                <w:color w:val="E8D5A9"/>
                <w:sz w:val="22"/>
                <w:rtl/>
                <w:bCs/>
                <w:szCs w:val="22"/>
              </w:rPr>
              <w:t>ما نقوله</w:t>
            </w:r>
          </w:p>
        </w:tc>
        <w:tc>
          <w:tcPr>
            <w:tcW w:type="dxa" w:w="3249"/>
            <w:shd w:val="clear" w:color="auto" w:fill="0E1726"/>
          </w:tcPr>
          <w:p>
            <w:pPr>
              <w:bidi/>
              <w:spacing w:before="40" w:after="40" w:line="288" w:lineRule="auto"/>
              <w:jc w:val="right"/>
            </w:pPr>
            <w:r/>
            <w:r>
              <w:rPr>
                <w:b/>
                <w:i w:val="0"/>
                <w:color w:val="E8D5A9"/>
                <w:sz w:val="22"/>
                <w:rtl/>
                <w:bCs/>
                <w:szCs w:val="22"/>
              </w:rPr>
              <w:t>ما نؤجله</w:t>
            </w:r>
          </w:p>
        </w:tc>
      </w:tr>
      <w:tr>
        <w:trPr>
          <w:cantSplit/>
        </w:trPr>
        <w:tc>
          <w:tcPr>
            <w:tcW w:type="dxa" w:w="3249"/>
          </w:tcPr>
          <w:p>
            <w:pPr>
              <w:bidi/>
              <w:spacing w:before="40" w:after="40" w:line="288" w:lineRule="auto"/>
              <w:jc w:val="right"/>
            </w:pPr>
            <w:r/>
            <w:r>
              <w:rPr>
                <w:b w:val="0"/>
                <w:i w:val="0"/>
                <w:sz w:val="22"/>
                <w:rtl/>
                <w:szCs w:val="22"/>
              </w:rPr>
              <w:t>الأولى: التعريف</w:t>
            </w:r>
          </w:p>
        </w:tc>
        <w:tc>
          <w:tcPr>
            <w:tcW w:type="dxa" w:w="3249"/>
          </w:tcPr>
          <w:p>
            <w:pPr>
              <w:bidi/>
              <w:spacing w:before="40" w:after="40" w:line="288" w:lineRule="auto"/>
              <w:jc w:val="right"/>
            </w:pPr>
            <w:r/>
            <w:r>
              <w:rPr>
                <w:b w:val="0"/>
                <w:i w:val="0"/>
                <w:sz w:val="22"/>
                <w:rtl/>
                <w:szCs w:val="22"/>
              </w:rPr>
              <w:t>السقف والأعمدة الأربعة</w:t>
            </w:r>
          </w:p>
        </w:tc>
        <w:tc>
          <w:tcPr>
            <w:tcW w:type="dxa" w:w="3249"/>
          </w:tcPr>
          <w:p>
            <w:pPr>
              <w:bidi/>
              <w:spacing w:before="40" w:after="40" w:line="288" w:lineRule="auto"/>
              <w:jc w:val="right"/>
            </w:pPr>
            <w:r/>
            <w:r>
              <w:rPr>
                <w:b w:val="0"/>
                <w:i w:val="0"/>
                <w:sz w:val="22"/>
                <w:rtl/>
                <w:szCs w:val="22"/>
              </w:rPr>
              <w:t>الحصرية، الأسعار، الفجوة</w:t>
            </w:r>
          </w:p>
        </w:tc>
      </w:tr>
      <w:tr>
        <w:trPr>
          <w:cantSplit/>
        </w:trPr>
        <w:tc>
          <w:tcPr>
            <w:tcW w:type="dxa" w:w="3249"/>
            <w:shd w:val="clear" w:color="auto" w:fill="FAF8F3"/>
          </w:tcPr>
          <w:p>
            <w:pPr>
              <w:bidi/>
              <w:spacing w:before="40" w:after="40" w:line="288" w:lineRule="auto"/>
              <w:jc w:val="right"/>
            </w:pPr>
            <w:r/>
            <w:r>
              <w:rPr>
                <w:b w:val="0"/>
                <w:i w:val="0"/>
                <w:sz w:val="22"/>
                <w:rtl/>
                <w:szCs w:val="22"/>
              </w:rPr>
              <w:t>الثانية: الحصرية والفجوة</w:t>
            </w:r>
          </w:p>
        </w:tc>
        <w:tc>
          <w:tcPr>
            <w:tcW w:type="dxa" w:w="3249"/>
            <w:shd w:val="clear" w:color="auto" w:fill="FAF8F3"/>
          </w:tcPr>
          <w:p>
            <w:pPr>
              <w:bidi/>
              <w:spacing w:before="40" w:after="40" w:line="288" w:lineRule="auto"/>
              <w:jc w:val="right"/>
            </w:pPr>
            <w:r/>
            <w:r>
              <w:rPr>
                <w:b w:val="0"/>
                <w:i w:val="0"/>
                <w:sz w:val="22"/>
                <w:rtl/>
                <w:szCs w:val="22"/>
              </w:rPr>
              <w:t>الأصل في العراق من نور النبراس فقط + جعل الفجوة غير المرئية مرئية</w:t>
            </w:r>
          </w:p>
        </w:tc>
        <w:tc>
          <w:tcPr>
            <w:tcW w:type="dxa" w:w="3249"/>
            <w:shd w:val="clear" w:color="auto" w:fill="FAF8F3"/>
          </w:tcPr>
          <w:p>
            <w:pPr>
              <w:bidi/>
              <w:spacing w:before="40" w:after="40" w:line="288" w:lineRule="auto"/>
              <w:jc w:val="right"/>
            </w:pPr>
            <w:r/>
            <w:r>
              <w:rPr>
                <w:b w:val="0"/>
                <w:i w:val="0"/>
                <w:sz w:val="22"/>
                <w:rtl/>
                <w:szCs w:val="22"/>
              </w:rPr>
              <w:t>برنامج الشراكة</w:t>
            </w:r>
          </w:p>
        </w:tc>
      </w:tr>
      <w:tr>
        <w:trPr>
          <w:cantSplit/>
        </w:trPr>
        <w:tc>
          <w:tcPr>
            <w:tcW w:type="dxa" w:w="3249"/>
          </w:tcPr>
          <w:p>
            <w:pPr>
              <w:bidi/>
              <w:spacing w:before="40" w:after="40" w:line="288" w:lineRule="auto"/>
              <w:jc w:val="right"/>
            </w:pPr>
            <w:r/>
            <w:r>
              <w:rPr>
                <w:b w:val="0"/>
                <w:i w:val="0"/>
                <w:sz w:val="22"/>
                <w:rtl/>
                <w:szCs w:val="22"/>
              </w:rPr>
              <w:t>الثالثة: الشراكة</w:t>
            </w:r>
          </w:p>
        </w:tc>
        <w:tc>
          <w:tcPr>
            <w:tcW w:type="dxa" w:w="3249"/>
          </w:tcPr>
          <w:p>
            <w:pPr>
              <w:bidi/>
              <w:spacing w:before="40" w:after="40" w:line="288" w:lineRule="auto"/>
              <w:jc w:val="right"/>
            </w:pPr>
            <w:r/>
            <w:r>
              <w:rPr>
                <w:b w:val="0"/>
                <w:i w:val="0"/>
                <w:sz w:val="22"/>
                <w:rtl/>
                <w:szCs w:val="22"/>
              </w:rPr>
              <w:t>نجاح التاجر مع جيفودان + اعتماد المحلات</w:t>
            </w:r>
          </w:p>
        </w:tc>
        <w:tc>
          <w:tcPr>
            <w:tcW w:type="dxa" w:w="3249"/>
          </w:tcPr>
          <w:p>
            <w:pPr>
              <w:bidi/>
              <w:spacing w:before="40" w:after="40" w:line="288" w:lineRule="auto"/>
              <w:jc w:val="right"/>
            </w:pPr>
            <w:r/>
            <w:r>
              <w:rPr>
                <w:b w:val="0"/>
                <w:i w:val="0"/>
                <w:sz w:val="22"/>
                <w:rtl/>
                <w:szCs w:val="22"/>
              </w:rPr>
              <w:t>—</w:t>
            </w:r>
          </w:p>
        </w:tc>
      </w:tr>
    </w:tbl>
    <w:p/>
    <w:p>
      <w:pPr>
        <w:keepNext/>
        <w:bidi/>
        <w:spacing w:before="360" w:after="160" w:line="324" w:lineRule="auto"/>
        <w:jc w:val="right"/>
      </w:pPr>
      <w:r>
        <w:rPr>
          <w:b/>
          <w:i w:val="0"/>
          <w:color w:val="0E1726"/>
          <w:sz w:val="36"/>
          <w:rtl/>
          <w:bCs/>
          <w:szCs w:val="36"/>
        </w:rPr>
        <w:t>9. صوت البراند (Tone of Voice)</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4873"/>
        <w:gridCol w:w="4873"/>
      </w:tblGrid>
      <w:tr>
        <w:trPr>
          <w:cantSplit/>
        </w:trPr>
        <w:tc>
          <w:tcPr>
            <w:tcW w:type="dxa" w:w="4873"/>
            <w:shd w:val="clear" w:color="auto" w:fill="0E1726"/>
          </w:tcPr>
          <w:p>
            <w:pPr>
              <w:bidi/>
              <w:spacing w:before="40" w:after="40" w:line="288" w:lineRule="auto"/>
              <w:jc w:val="right"/>
            </w:pPr>
            <w:r/>
            <w:r>
              <w:rPr>
                <w:b/>
                <w:i w:val="0"/>
                <w:color w:val="E8D5A9"/>
                <w:sz w:val="22"/>
                <w:rtl/>
                <w:bCs/>
                <w:szCs w:val="22"/>
              </w:rPr>
              <w:t>نحن</w:t>
            </w:r>
          </w:p>
        </w:tc>
        <w:tc>
          <w:tcPr>
            <w:tcW w:type="dxa" w:w="4873"/>
            <w:shd w:val="clear" w:color="auto" w:fill="0E1726"/>
          </w:tcPr>
          <w:p>
            <w:pPr>
              <w:bidi/>
              <w:spacing w:before="40" w:after="40" w:line="288" w:lineRule="auto"/>
              <w:jc w:val="right"/>
            </w:pPr>
            <w:r/>
            <w:r>
              <w:rPr>
                <w:b/>
                <w:i w:val="0"/>
                <w:color w:val="E8D5A9"/>
                <w:sz w:val="22"/>
                <w:rtl/>
                <w:bCs/>
                <w:szCs w:val="22"/>
              </w:rPr>
              <w:t>ولسنا</w:t>
            </w:r>
          </w:p>
        </w:tc>
      </w:tr>
      <w:tr>
        <w:trPr>
          <w:cantSplit/>
        </w:trPr>
        <w:tc>
          <w:tcPr>
            <w:tcW w:type="dxa" w:w="4873"/>
          </w:tcPr>
          <w:p>
            <w:pPr>
              <w:bidi/>
              <w:spacing w:before="40" w:after="40" w:line="288" w:lineRule="auto"/>
              <w:jc w:val="right"/>
            </w:pPr>
            <w:r/>
            <w:r>
              <w:rPr>
                <w:b w:val="0"/>
                <w:i w:val="0"/>
                <w:sz w:val="22"/>
                <w:rtl/>
                <w:szCs w:val="22"/>
              </w:rPr>
              <w:t>واثقون</w:t>
            </w:r>
          </w:p>
        </w:tc>
        <w:tc>
          <w:tcPr>
            <w:tcW w:type="dxa" w:w="4873"/>
          </w:tcPr>
          <w:p>
            <w:pPr>
              <w:bidi/>
              <w:spacing w:before="40" w:after="40" w:line="288" w:lineRule="auto"/>
              <w:jc w:val="right"/>
            </w:pPr>
            <w:r/>
            <w:r>
              <w:rPr>
                <w:b w:val="0"/>
                <w:i w:val="0"/>
                <w:sz w:val="22"/>
                <w:rtl/>
                <w:szCs w:val="22"/>
              </w:rPr>
              <w:t>متعالين</w:t>
            </w:r>
          </w:p>
        </w:tc>
      </w:tr>
      <w:tr>
        <w:trPr>
          <w:cantSplit/>
        </w:trPr>
        <w:tc>
          <w:tcPr>
            <w:tcW w:type="dxa" w:w="4873"/>
            <w:shd w:val="clear" w:color="auto" w:fill="FAF8F3"/>
          </w:tcPr>
          <w:p>
            <w:pPr>
              <w:bidi/>
              <w:spacing w:before="40" w:after="40" w:line="288" w:lineRule="auto"/>
              <w:jc w:val="right"/>
            </w:pPr>
            <w:r/>
            <w:r>
              <w:rPr>
                <w:b w:val="0"/>
                <w:i w:val="0"/>
                <w:sz w:val="22"/>
                <w:rtl/>
                <w:szCs w:val="22"/>
              </w:rPr>
              <w:t>خبراء نشرح ببساطة</w:t>
            </w:r>
          </w:p>
        </w:tc>
        <w:tc>
          <w:tcPr>
            <w:tcW w:type="dxa" w:w="4873"/>
            <w:shd w:val="clear" w:color="auto" w:fill="FAF8F3"/>
          </w:tcPr>
          <w:p>
            <w:pPr>
              <w:bidi/>
              <w:spacing w:before="40" w:after="40" w:line="288" w:lineRule="auto"/>
              <w:jc w:val="right"/>
            </w:pPr>
            <w:r/>
            <w:r>
              <w:rPr>
                <w:b w:val="0"/>
                <w:i w:val="0"/>
                <w:sz w:val="22"/>
                <w:rtl/>
                <w:szCs w:val="22"/>
              </w:rPr>
              <w:t>أكاديميين نستعرض المصطلحات</w:t>
            </w:r>
          </w:p>
        </w:tc>
      </w:tr>
      <w:tr>
        <w:trPr>
          <w:cantSplit/>
        </w:trPr>
        <w:tc>
          <w:tcPr>
            <w:tcW w:type="dxa" w:w="4873"/>
          </w:tcPr>
          <w:p>
            <w:pPr>
              <w:bidi/>
              <w:spacing w:before="40" w:after="40" w:line="288" w:lineRule="auto"/>
              <w:jc w:val="right"/>
            </w:pPr>
            <w:r/>
            <w:r>
              <w:rPr>
                <w:b w:val="0"/>
                <w:i w:val="0"/>
                <w:sz w:val="22"/>
                <w:rtl/>
                <w:szCs w:val="22"/>
              </w:rPr>
              <w:t>هادئون كأي اسم فاخر</w:t>
            </w:r>
          </w:p>
        </w:tc>
        <w:tc>
          <w:tcPr>
            <w:tcW w:type="dxa" w:w="4873"/>
          </w:tcPr>
          <w:p>
            <w:pPr>
              <w:bidi/>
              <w:spacing w:before="40" w:after="40" w:line="288" w:lineRule="auto"/>
              <w:jc w:val="right"/>
            </w:pPr>
            <w:r/>
            <w:r>
              <w:rPr>
                <w:b w:val="0"/>
                <w:i w:val="0"/>
                <w:sz w:val="22"/>
                <w:rtl/>
                <w:szCs w:val="22"/>
              </w:rPr>
              <w:t>صاخبين بالعروض والإيموجي</w:t>
            </w:r>
          </w:p>
        </w:tc>
      </w:tr>
      <w:tr>
        <w:trPr>
          <w:cantSplit/>
        </w:trPr>
        <w:tc>
          <w:tcPr>
            <w:tcW w:type="dxa" w:w="4873"/>
            <w:shd w:val="clear" w:color="auto" w:fill="FAF8F3"/>
          </w:tcPr>
          <w:p>
            <w:pPr>
              <w:bidi/>
              <w:spacing w:before="40" w:after="40" w:line="288" w:lineRule="auto"/>
              <w:jc w:val="right"/>
            </w:pPr>
            <w:r/>
            <w:r>
              <w:rPr>
                <w:b w:val="0"/>
                <w:i w:val="0"/>
                <w:sz w:val="22"/>
                <w:rtl/>
                <w:szCs w:val="22"/>
              </w:rPr>
              <w:t>قريبون من التاجر العراقي</w:t>
            </w:r>
          </w:p>
        </w:tc>
        <w:tc>
          <w:tcPr>
            <w:tcW w:type="dxa" w:w="4873"/>
            <w:shd w:val="clear" w:color="auto" w:fill="FAF8F3"/>
          </w:tcPr>
          <w:p>
            <w:pPr>
              <w:bidi/>
              <w:spacing w:before="40" w:after="40" w:line="288" w:lineRule="auto"/>
              <w:jc w:val="right"/>
            </w:pPr>
            <w:r/>
            <w:r>
              <w:rPr>
                <w:b w:val="0"/>
                <w:i w:val="0"/>
                <w:sz w:val="22"/>
                <w:rtl/>
                <w:szCs w:val="22"/>
              </w:rPr>
              <w:t>شعبيين بلغة مبتذلة</w:t>
            </w:r>
          </w:p>
        </w:tc>
      </w:tr>
    </w:tbl>
    <w:p/>
    <w:p>
      <w:pPr>
        <w:keepNext/>
        <w:bidi/>
        <w:spacing w:before="200" w:after="80" w:line="324" w:lineRule="auto"/>
        <w:jc w:val="right"/>
      </w:pPr>
      <w:r>
        <w:rPr>
          <w:b/>
          <w:i w:val="0"/>
          <w:color w:val="A8843E"/>
          <w:sz w:val="27"/>
          <w:rtl/>
          <w:bCs/>
          <w:szCs w:val="27"/>
        </w:rPr>
        <w:t>9.1 قرار اللغة</w:t>
      </w:r>
    </w:p>
    <w:p>
      <w:pPr>
        <w:bidi/>
        <w:spacing w:before="0" w:after="120" w:line="324" w:lineRule="auto"/>
        <w:jc w:val="both"/>
      </w:pPr>
      <w:r>
        <w:rPr>
          <w:b w:val="0"/>
          <w:i w:val="0"/>
          <w:sz w:val="24"/>
          <w:rtl/>
          <w:szCs w:val="24"/>
        </w:rPr>
        <w:t>النص المكتوب (الكابشن، النص على التصميم): فصحى مبسّطة قصيرة الجمل. الصوت في الفيديو: عراقية بيضاء يفهمها تاجر البصرة وتاجر الموصل. الاسم يُكتب دائماً بشكل واحد: «جيفودان» ومعه Givaudan بالإنجليزية في التصاميم، ويُنطق بشكل واحد موحّد في كل فيديو حتى يحفظه السمع.</w:t>
      </w:r>
    </w:p>
    <w:p>
      <w:pPr>
        <w:keepNext/>
        <w:bidi/>
        <w:spacing w:before="200" w:after="80" w:line="324" w:lineRule="auto"/>
        <w:jc w:val="right"/>
      </w:pPr>
      <w:r>
        <w:rPr>
          <w:b/>
          <w:i w:val="0"/>
          <w:color w:val="A8843E"/>
          <w:sz w:val="27"/>
          <w:rtl/>
          <w:bCs/>
          <w:szCs w:val="27"/>
        </w:rPr>
        <w:t>9.2 بنك الكلمات</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4873"/>
        <w:gridCol w:w="4873"/>
      </w:tblGrid>
      <w:tr>
        <w:trPr>
          <w:cantSplit/>
        </w:trPr>
        <w:tc>
          <w:tcPr>
            <w:tcW w:type="dxa" w:w="4873"/>
            <w:shd w:val="clear" w:color="auto" w:fill="0E1726"/>
          </w:tcPr>
          <w:p>
            <w:pPr>
              <w:bidi/>
              <w:spacing w:before="40" w:after="40" w:line="288" w:lineRule="auto"/>
              <w:jc w:val="right"/>
            </w:pPr>
            <w:r/>
            <w:r>
              <w:rPr>
                <w:b/>
                <w:i w:val="0"/>
                <w:color w:val="E8D5A9"/>
                <w:sz w:val="22"/>
                <w:rtl/>
                <w:bCs/>
                <w:szCs w:val="22"/>
              </w:rPr>
              <w:t>نستخدم</w:t>
            </w:r>
          </w:p>
        </w:tc>
        <w:tc>
          <w:tcPr>
            <w:tcW w:type="dxa" w:w="4873"/>
            <w:shd w:val="clear" w:color="auto" w:fill="0E1726"/>
          </w:tcPr>
          <w:p>
            <w:pPr>
              <w:bidi/>
              <w:spacing w:before="40" w:after="40" w:line="288" w:lineRule="auto"/>
              <w:jc w:val="right"/>
            </w:pPr>
            <w:r/>
            <w:r>
              <w:rPr>
                <w:b/>
                <w:i w:val="0"/>
                <w:color w:val="E8D5A9"/>
                <w:sz w:val="22"/>
                <w:rtl/>
                <w:bCs/>
                <w:szCs w:val="22"/>
              </w:rPr>
              <w:t>نتجنب</w:t>
            </w:r>
          </w:p>
        </w:tc>
      </w:tr>
      <w:tr>
        <w:trPr>
          <w:cantSplit/>
        </w:trPr>
        <w:tc>
          <w:tcPr>
            <w:tcW w:type="dxa" w:w="4873"/>
          </w:tcPr>
          <w:p>
            <w:pPr>
              <w:bidi/>
              <w:spacing w:before="40" w:after="40" w:line="288" w:lineRule="auto"/>
              <w:jc w:val="right"/>
            </w:pPr>
            <w:r/>
            <w:r>
              <w:rPr>
                <w:b w:val="0"/>
                <w:i w:val="0"/>
                <w:sz w:val="22"/>
                <w:rtl/>
                <w:szCs w:val="22"/>
              </w:rPr>
              <w:t>المصدر، الأصل، الصنعة، العطّار، التركيبة، الإرث، سويسرا</w:t>
            </w:r>
          </w:p>
        </w:tc>
        <w:tc>
          <w:tcPr>
            <w:tcW w:type="dxa" w:w="4873"/>
          </w:tcPr>
          <w:p>
            <w:pPr>
              <w:bidi/>
              <w:spacing w:before="40" w:after="40" w:line="288" w:lineRule="auto"/>
              <w:jc w:val="right"/>
            </w:pPr>
            <w:r/>
            <w:r>
              <w:rPr>
                <w:b w:val="0"/>
                <w:i w:val="0"/>
                <w:sz w:val="22"/>
                <w:rtl/>
                <w:szCs w:val="22"/>
              </w:rPr>
              <w:t>الأفضل، الأرخص، عرض، خصم، طبق الأصل، «نفس ريحة» + اسم ماركة</w:t>
            </w:r>
          </w:p>
        </w:tc>
      </w:tr>
    </w:tbl>
    <w:p/>
    <w:p>
      <w:pPr>
        <w:keepNext/>
        <w:bidi/>
        <w:spacing w:before="360" w:after="160" w:line="324" w:lineRule="auto"/>
        <w:jc w:val="right"/>
      </w:pPr>
      <w:r>
        <w:rPr>
          <w:b/>
          <w:i w:val="0"/>
          <w:color w:val="0E1726"/>
          <w:sz w:val="36"/>
          <w:rtl/>
          <w:bCs/>
          <w:szCs w:val="36"/>
        </w:rPr>
        <w:t>10. استراتيجية القنوات</w:t>
      </w:r>
    </w:p>
    <w:p>
      <w:pPr>
        <w:bidi/>
        <w:spacing w:before="0" w:after="120" w:line="324" w:lineRule="auto"/>
        <w:jc w:val="both"/>
      </w:pPr>
      <w:r>
        <w:rPr>
          <w:b w:val="0"/>
          <w:i w:val="0"/>
          <w:sz w:val="24"/>
          <w:rtl/>
          <w:szCs w:val="24"/>
        </w:rPr>
        <w:t>المبدأ الحاكم: التوزيع قبل الإنتاج. جمهورنا يُعدّ بالآلاف لا بالملايين، وأغلبه لن يتابع صفحة شركة توريد. لذلك كل قطعة تُصنع لتُرسل، ويجب أن تُفهم كاملة إذا وصلت في رسالة واتساب بلا أي سياق.</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3249"/>
        <w:gridCol w:w="3249"/>
        <w:gridCol w:w="3249"/>
      </w:tblGrid>
      <w:tr>
        <w:trPr>
          <w:cantSplit/>
        </w:trPr>
        <w:tc>
          <w:tcPr>
            <w:tcW w:type="dxa" w:w="3249"/>
            <w:shd w:val="clear" w:color="auto" w:fill="0E1726"/>
          </w:tcPr>
          <w:p>
            <w:pPr>
              <w:bidi/>
              <w:spacing w:before="40" w:after="40" w:line="288" w:lineRule="auto"/>
              <w:jc w:val="right"/>
            </w:pPr>
            <w:r/>
            <w:r>
              <w:rPr>
                <w:b/>
                <w:i w:val="0"/>
                <w:color w:val="E8D5A9"/>
                <w:sz w:val="22"/>
                <w:rtl/>
                <w:bCs/>
                <w:szCs w:val="22"/>
              </w:rPr>
              <w:t>القناة</w:t>
            </w:r>
          </w:p>
        </w:tc>
        <w:tc>
          <w:tcPr>
            <w:tcW w:type="dxa" w:w="3249"/>
            <w:shd w:val="clear" w:color="auto" w:fill="0E1726"/>
          </w:tcPr>
          <w:p>
            <w:pPr>
              <w:bidi/>
              <w:spacing w:before="40" w:after="40" w:line="288" w:lineRule="auto"/>
              <w:jc w:val="right"/>
            </w:pPr>
            <w:r/>
            <w:r>
              <w:rPr>
                <w:b/>
                <w:i w:val="0"/>
                <w:color w:val="E8D5A9"/>
                <w:sz w:val="22"/>
                <w:rtl/>
                <w:bCs/>
                <w:szCs w:val="22"/>
              </w:rPr>
              <w:t>دورها الاستراتيجي</w:t>
            </w:r>
          </w:p>
        </w:tc>
        <w:tc>
          <w:tcPr>
            <w:tcW w:type="dxa" w:w="3249"/>
            <w:shd w:val="clear" w:color="auto" w:fill="0E1726"/>
          </w:tcPr>
          <w:p>
            <w:pPr>
              <w:bidi/>
              <w:spacing w:before="40" w:after="40" w:line="288" w:lineRule="auto"/>
              <w:jc w:val="right"/>
            </w:pPr>
            <w:r/>
            <w:r>
              <w:rPr>
                <w:b/>
                <w:i w:val="0"/>
                <w:color w:val="E8D5A9"/>
                <w:sz w:val="22"/>
                <w:rtl/>
                <w:bCs/>
                <w:szCs w:val="22"/>
              </w:rPr>
              <w:t>ما نقيسه فيها</w:t>
            </w:r>
          </w:p>
        </w:tc>
      </w:tr>
      <w:tr>
        <w:trPr>
          <w:cantSplit/>
        </w:trPr>
        <w:tc>
          <w:tcPr>
            <w:tcW w:type="dxa" w:w="3249"/>
          </w:tcPr>
          <w:p>
            <w:pPr>
              <w:bidi/>
              <w:spacing w:before="40" w:after="40" w:line="288" w:lineRule="auto"/>
              <w:jc w:val="right"/>
            </w:pPr>
            <w:r/>
            <w:r>
              <w:rPr>
                <w:b w:val="0"/>
                <w:i w:val="0"/>
                <w:sz w:val="22"/>
                <w:rtl/>
                <w:szCs w:val="22"/>
              </w:rPr>
              <w:t>إنستغرام</w:t>
            </w:r>
          </w:p>
        </w:tc>
        <w:tc>
          <w:tcPr>
            <w:tcW w:type="dxa" w:w="3249"/>
          </w:tcPr>
          <w:p>
            <w:pPr>
              <w:bidi/>
              <w:spacing w:before="40" w:after="40" w:line="288" w:lineRule="auto"/>
              <w:jc w:val="right"/>
            </w:pPr>
            <w:r/>
            <w:r>
              <w:rPr>
                <w:b w:val="0"/>
                <w:i w:val="0"/>
                <w:sz w:val="22"/>
                <w:rtl/>
                <w:szCs w:val="22"/>
              </w:rPr>
              <w:t>الواجهة وملف الاعتماد: من يبحث عن الاسم يجد الجواب في أول تسعة مربعات وفي الهايلايتس.</w:t>
            </w:r>
          </w:p>
        </w:tc>
        <w:tc>
          <w:tcPr>
            <w:tcW w:type="dxa" w:w="3249"/>
          </w:tcPr>
          <w:p>
            <w:pPr>
              <w:bidi/>
              <w:spacing w:before="40" w:after="40" w:line="288" w:lineRule="auto"/>
              <w:jc w:val="right"/>
            </w:pPr>
            <w:r/>
            <w:r>
              <w:rPr>
                <w:b w:val="0"/>
                <w:i w:val="0"/>
                <w:sz w:val="22"/>
                <w:rtl/>
                <w:szCs w:val="22"/>
              </w:rPr>
              <w:t>الوصول، الحفظ، المشاركة</w:t>
            </w:r>
          </w:p>
        </w:tc>
      </w:tr>
      <w:tr>
        <w:trPr>
          <w:cantSplit/>
        </w:trPr>
        <w:tc>
          <w:tcPr>
            <w:tcW w:type="dxa" w:w="3249"/>
            <w:shd w:val="clear" w:color="auto" w:fill="FAF8F3"/>
          </w:tcPr>
          <w:p>
            <w:pPr>
              <w:bidi/>
              <w:spacing w:before="40" w:after="40" w:line="288" w:lineRule="auto"/>
              <w:jc w:val="right"/>
            </w:pPr>
            <w:r/>
            <w:r>
              <w:rPr>
                <w:b w:val="0"/>
                <w:i w:val="0"/>
                <w:sz w:val="22"/>
                <w:rtl/>
                <w:szCs w:val="22"/>
              </w:rPr>
              <w:t>فيسبوك</w:t>
            </w:r>
          </w:p>
        </w:tc>
        <w:tc>
          <w:tcPr>
            <w:tcW w:type="dxa" w:w="3249"/>
            <w:shd w:val="clear" w:color="auto" w:fill="FAF8F3"/>
          </w:tcPr>
          <w:p>
            <w:pPr>
              <w:bidi/>
              <w:spacing w:before="40" w:after="40" w:line="288" w:lineRule="auto"/>
              <w:jc w:val="right"/>
            </w:pPr>
            <w:r/>
            <w:r>
              <w:rPr>
                <w:b w:val="0"/>
                <w:i w:val="0"/>
                <w:sz w:val="22"/>
                <w:rtl/>
                <w:szCs w:val="22"/>
              </w:rPr>
              <w:t>الوصول الأكبر للتاجر العراقي، ومجموعات التجار، والاستهداف الممول حسب المحافظة.</w:t>
            </w:r>
          </w:p>
        </w:tc>
        <w:tc>
          <w:tcPr>
            <w:tcW w:type="dxa" w:w="3249"/>
            <w:shd w:val="clear" w:color="auto" w:fill="FAF8F3"/>
          </w:tcPr>
          <w:p>
            <w:pPr>
              <w:bidi/>
              <w:spacing w:before="40" w:after="40" w:line="288" w:lineRule="auto"/>
              <w:jc w:val="right"/>
            </w:pPr>
            <w:r/>
            <w:r>
              <w:rPr>
                <w:b w:val="0"/>
                <w:i w:val="0"/>
                <w:sz w:val="22"/>
                <w:rtl/>
                <w:szCs w:val="22"/>
              </w:rPr>
              <w:t>الوصول، المشاهدات، المشاركة</w:t>
            </w:r>
          </w:p>
        </w:tc>
      </w:tr>
      <w:tr>
        <w:trPr>
          <w:cantSplit/>
        </w:trPr>
        <w:tc>
          <w:tcPr>
            <w:tcW w:type="dxa" w:w="3249"/>
          </w:tcPr>
          <w:p>
            <w:pPr>
              <w:bidi/>
              <w:spacing w:before="40" w:after="40" w:line="288" w:lineRule="auto"/>
              <w:jc w:val="right"/>
            </w:pPr>
            <w:r/>
            <w:r>
              <w:rPr>
                <w:b w:val="0"/>
                <w:i w:val="0"/>
                <w:sz w:val="22"/>
                <w:rtl/>
                <w:szCs w:val="22"/>
              </w:rPr>
              <w:t>تيك توك</w:t>
            </w:r>
          </w:p>
        </w:tc>
        <w:tc>
          <w:tcPr>
            <w:tcW w:type="dxa" w:w="3249"/>
          </w:tcPr>
          <w:p>
            <w:pPr>
              <w:bidi/>
              <w:spacing w:before="40" w:after="40" w:line="288" w:lineRule="auto"/>
              <w:jc w:val="right"/>
            </w:pPr>
            <w:r/>
            <w:r>
              <w:rPr>
                <w:b w:val="0"/>
                <w:i w:val="0"/>
                <w:sz w:val="22"/>
                <w:rtl/>
                <w:szCs w:val="22"/>
              </w:rPr>
              <w:t>الاكتشاف وبناء الألفة السمعية بالاسم بصيغ قصيرة.</w:t>
            </w:r>
          </w:p>
        </w:tc>
        <w:tc>
          <w:tcPr>
            <w:tcW w:type="dxa" w:w="3249"/>
          </w:tcPr>
          <w:p>
            <w:pPr>
              <w:bidi/>
              <w:spacing w:before="40" w:after="40" w:line="288" w:lineRule="auto"/>
              <w:jc w:val="right"/>
            </w:pPr>
            <w:r/>
            <w:r>
              <w:rPr>
                <w:b w:val="0"/>
                <w:i w:val="0"/>
                <w:sz w:val="22"/>
                <w:rtl/>
                <w:szCs w:val="22"/>
              </w:rPr>
              <w:t>المشاهدات، المشاركة</w:t>
            </w:r>
          </w:p>
        </w:tc>
      </w:tr>
      <w:tr>
        <w:trPr>
          <w:cantSplit/>
        </w:trPr>
        <w:tc>
          <w:tcPr>
            <w:tcW w:type="dxa" w:w="3249"/>
            <w:shd w:val="clear" w:color="auto" w:fill="FAF8F3"/>
          </w:tcPr>
          <w:p>
            <w:pPr>
              <w:bidi/>
              <w:spacing w:before="40" w:after="40" w:line="288" w:lineRule="auto"/>
              <w:jc w:val="right"/>
            </w:pPr>
            <w:r/>
            <w:r>
              <w:rPr>
                <w:b w:val="0"/>
                <w:i w:val="0"/>
                <w:sz w:val="22"/>
                <w:rtl/>
                <w:szCs w:val="22"/>
              </w:rPr>
              <w:t>واتساب وفريق المبيعات</w:t>
            </w:r>
          </w:p>
        </w:tc>
        <w:tc>
          <w:tcPr>
            <w:tcW w:type="dxa" w:w="3249"/>
            <w:shd w:val="clear" w:color="auto" w:fill="FAF8F3"/>
          </w:tcPr>
          <w:p>
            <w:pPr>
              <w:bidi/>
              <w:spacing w:before="40" w:after="40" w:line="288" w:lineRule="auto"/>
              <w:jc w:val="right"/>
            </w:pPr>
            <w:r/>
            <w:r>
              <w:rPr>
                <w:b w:val="0"/>
                <w:i w:val="0"/>
                <w:sz w:val="22"/>
                <w:rtl/>
                <w:szCs w:val="22"/>
              </w:rPr>
              <w:t>قناة التوزيع الأولى وقناة القياس: المندوب يرسل المواد للتاجر ويسجّل كل استفسار يذكر الاسم.</w:t>
            </w:r>
          </w:p>
        </w:tc>
        <w:tc>
          <w:tcPr>
            <w:tcW w:type="dxa" w:w="3249"/>
            <w:shd w:val="clear" w:color="auto" w:fill="FAF8F3"/>
          </w:tcPr>
          <w:p>
            <w:pPr>
              <w:bidi/>
              <w:spacing w:before="40" w:after="40" w:line="288" w:lineRule="auto"/>
              <w:jc w:val="right"/>
            </w:pPr>
            <w:r/>
            <w:r>
              <w:rPr>
                <w:b w:val="0"/>
                <w:i w:val="0"/>
                <w:sz w:val="22"/>
                <w:rtl/>
                <w:szCs w:val="22"/>
              </w:rPr>
              <w:t>الاستفسارات بالاسم</w:t>
            </w:r>
          </w:p>
        </w:tc>
      </w:tr>
    </w:tbl>
    <w:p/>
    <w:p>
      <w:pPr>
        <w:keepNext/>
        <w:bidi/>
        <w:spacing w:before="200" w:after="80" w:line="324" w:lineRule="auto"/>
        <w:jc w:val="right"/>
      </w:pPr>
      <w:r>
        <w:rPr>
          <w:b/>
          <w:i w:val="0"/>
          <w:color w:val="A8843E"/>
          <w:sz w:val="27"/>
          <w:rtl/>
          <w:bCs/>
          <w:szCs w:val="27"/>
        </w:rPr>
        <w:t>10.1 الترويج الممول</w:t>
      </w:r>
    </w:p>
    <w:p>
      <w:pPr>
        <w:bidi/>
        <w:spacing w:before="0" w:after="120" w:line="324" w:lineRule="auto"/>
        <w:jc w:val="both"/>
      </w:pPr>
      <w:r>
        <w:rPr>
          <w:b w:val="0"/>
          <w:i w:val="0"/>
          <w:sz w:val="24"/>
          <w:rtl/>
          <w:szCs w:val="24"/>
        </w:rPr>
        <w:t>لأن الجمهور صغير، الميزانية الصغيرة المركّزة تكفي وتتفوق على الكبيرة المشتتة. ثلاث أدوات: استهداف جغرافي واهتمامات مرتبطة بتجارة العطور، وجمهور مخصص من أرقام التجار الموجودة لدى نور النبراس (Custom Audience)، وإعادة استهداف من شاهد الفيديوهات. الهدف إعادة تعريض التاجر نفسه للاسم عدة مرات، لا الوصول إلى أكبر عدد من الناس.</w:t>
      </w:r>
    </w:p>
    <w:p>
      <w:pPr>
        <w:keepNext/>
        <w:bidi/>
        <w:spacing w:before="360" w:after="160" w:line="324" w:lineRule="auto"/>
        <w:jc w:val="right"/>
      </w:pPr>
      <w:r>
        <w:rPr>
          <w:b/>
          <w:i w:val="0"/>
          <w:color w:val="0E1726"/>
          <w:sz w:val="36"/>
          <w:rtl/>
          <w:bCs/>
          <w:szCs w:val="36"/>
        </w:rPr>
        <w:t>11. القواعد الذهبية للمرحلة الأولى</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4873"/>
        <w:gridCol w:w="4873"/>
      </w:tblGrid>
      <w:tr>
        <w:trPr>
          <w:cantSplit/>
        </w:trPr>
        <w:tc>
          <w:tcPr>
            <w:tcW w:type="dxa" w:w="4873"/>
            <w:shd w:val="clear" w:color="auto" w:fill="0E1726"/>
          </w:tcPr>
          <w:p>
            <w:pPr>
              <w:bidi/>
              <w:spacing w:before="40" w:after="40" w:line="288" w:lineRule="auto"/>
              <w:jc w:val="right"/>
            </w:pPr>
            <w:r/>
            <w:r>
              <w:rPr>
                <w:b/>
                <w:i w:val="0"/>
                <w:color w:val="E8D5A9"/>
                <w:sz w:val="22"/>
                <w:rtl/>
                <w:bCs/>
                <w:szCs w:val="22"/>
              </w:rPr>
              <w:t>نعم</w:t>
            </w:r>
          </w:p>
        </w:tc>
        <w:tc>
          <w:tcPr>
            <w:tcW w:type="dxa" w:w="4873"/>
            <w:shd w:val="clear" w:color="auto" w:fill="0E1726"/>
          </w:tcPr>
          <w:p>
            <w:pPr>
              <w:bidi/>
              <w:spacing w:before="40" w:after="40" w:line="288" w:lineRule="auto"/>
              <w:jc w:val="right"/>
            </w:pPr>
            <w:r/>
            <w:r>
              <w:rPr>
                <w:b/>
                <w:i w:val="0"/>
                <w:color w:val="E8D5A9"/>
                <w:sz w:val="22"/>
                <w:rtl/>
                <w:bCs/>
                <w:szCs w:val="22"/>
              </w:rPr>
              <w:t>لا</w:t>
            </w:r>
          </w:p>
        </w:tc>
      </w:tr>
      <w:tr>
        <w:trPr>
          <w:cantSplit/>
        </w:trPr>
        <w:tc>
          <w:tcPr>
            <w:tcW w:type="dxa" w:w="4873"/>
          </w:tcPr>
          <w:p>
            <w:pPr>
              <w:bidi/>
              <w:spacing w:before="40" w:after="40" w:line="288" w:lineRule="auto"/>
              <w:jc w:val="right"/>
            </w:pPr>
            <w:r/>
            <w:r>
              <w:rPr>
                <w:b w:val="0"/>
                <w:i w:val="0"/>
                <w:sz w:val="22"/>
                <w:rtl/>
                <w:szCs w:val="22"/>
              </w:rPr>
              <w:t>كل رقم أو ادعاء له مصدر رسمي</w:t>
            </w:r>
          </w:p>
        </w:tc>
        <w:tc>
          <w:tcPr>
            <w:tcW w:type="dxa" w:w="4873"/>
          </w:tcPr>
          <w:p>
            <w:pPr>
              <w:bidi/>
              <w:spacing w:before="40" w:after="40" w:line="288" w:lineRule="auto"/>
              <w:jc w:val="right"/>
            </w:pPr>
            <w:r/>
            <w:r>
              <w:rPr>
                <w:b w:val="0"/>
                <w:i w:val="0"/>
                <w:sz w:val="22"/>
                <w:rtl/>
                <w:szCs w:val="22"/>
              </w:rPr>
              <w:t>لا سعر ولا بيع ولا عروض</w:t>
            </w:r>
          </w:p>
        </w:tc>
      </w:tr>
      <w:tr>
        <w:trPr>
          <w:cantSplit/>
        </w:trPr>
        <w:tc>
          <w:tcPr>
            <w:tcW w:type="dxa" w:w="4873"/>
            <w:shd w:val="clear" w:color="auto" w:fill="FAF8F3"/>
          </w:tcPr>
          <w:p>
            <w:pPr>
              <w:bidi/>
              <w:spacing w:before="40" w:after="40" w:line="288" w:lineRule="auto"/>
              <w:jc w:val="right"/>
            </w:pPr>
            <w:r/>
            <w:r>
              <w:rPr>
                <w:b w:val="0"/>
                <w:i w:val="0"/>
                <w:sz w:val="22"/>
                <w:rtl/>
                <w:szCs w:val="22"/>
              </w:rPr>
              <w:t>الاسم مكتوب ومنطوق بشكل موحّد دائماً</w:t>
            </w:r>
          </w:p>
        </w:tc>
        <w:tc>
          <w:tcPr>
            <w:tcW w:type="dxa" w:w="4873"/>
            <w:shd w:val="clear" w:color="auto" w:fill="FAF8F3"/>
          </w:tcPr>
          <w:p>
            <w:pPr>
              <w:bidi/>
              <w:spacing w:before="40" w:after="40" w:line="288" w:lineRule="auto"/>
              <w:jc w:val="right"/>
            </w:pPr>
            <w:r/>
            <w:r>
              <w:rPr>
                <w:b w:val="0"/>
                <w:i w:val="0"/>
                <w:sz w:val="22"/>
                <w:rtl/>
                <w:szCs w:val="22"/>
              </w:rPr>
              <w:t>لا مقارنة ولا ذكر لوزي، لا تصريحاً ولا تلميحاً</w:t>
            </w:r>
          </w:p>
        </w:tc>
      </w:tr>
      <w:tr>
        <w:trPr>
          <w:cantSplit/>
        </w:trPr>
        <w:tc>
          <w:tcPr>
            <w:tcW w:type="dxa" w:w="4873"/>
          </w:tcPr>
          <w:p>
            <w:pPr>
              <w:bidi/>
              <w:spacing w:before="40" w:after="40" w:line="288" w:lineRule="auto"/>
              <w:jc w:val="right"/>
            </w:pPr>
            <w:r/>
            <w:r>
              <w:rPr>
                <w:b w:val="0"/>
                <w:i w:val="0"/>
                <w:sz w:val="22"/>
                <w:rtl/>
                <w:szCs w:val="22"/>
              </w:rPr>
              <w:t>نور النبراس ظاهرة كجهة تواصل</w:t>
            </w:r>
          </w:p>
        </w:tc>
        <w:tc>
          <w:tcPr>
            <w:tcW w:type="dxa" w:w="4873"/>
          </w:tcPr>
          <w:p>
            <w:pPr>
              <w:bidi/>
              <w:spacing w:before="40" w:after="40" w:line="288" w:lineRule="auto"/>
              <w:jc w:val="right"/>
            </w:pPr>
            <w:r/>
            <w:r>
              <w:rPr>
                <w:b w:val="0"/>
                <w:i w:val="0"/>
                <w:sz w:val="22"/>
                <w:rtl/>
                <w:szCs w:val="22"/>
              </w:rPr>
              <w:t>لا إعلان للحصرية قبل بوابة المرحلة الثانية</w:t>
            </w:r>
          </w:p>
        </w:tc>
      </w:tr>
      <w:tr>
        <w:trPr>
          <w:cantSplit/>
        </w:trPr>
        <w:tc>
          <w:tcPr>
            <w:tcW w:type="dxa" w:w="4873"/>
            <w:shd w:val="clear" w:color="auto" w:fill="FAF8F3"/>
          </w:tcPr>
          <w:p>
            <w:pPr>
              <w:bidi/>
              <w:spacing w:before="40" w:after="40" w:line="288" w:lineRule="auto"/>
              <w:jc w:val="right"/>
            </w:pPr>
            <w:r/>
            <w:r>
              <w:rPr>
                <w:b w:val="0"/>
                <w:i w:val="0"/>
                <w:sz w:val="22"/>
                <w:rtl/>
                <w:szCs w:val="22"/>
              </w:rPr>
              <w:t>الالتزام بدليل هوية جيفودان المعتمد</w:t>
            </w:r>
          </w:p>
        </w:tc>
        <w:tc>
          <w:tcPr>
            <w:tcW w:type="dxa" w:w="4873"/>
            <w:shd w:val="clear" w:color="auto" w:fill="FAF8F3"/>
          </w:tcPr>
          <w:p>
            <w:pPr>
              <w:bidi/>
              <w:spacing w:before="40" w:after="40" w:line="288" w:lineRule="auto"/>
              <w:jc w:val="right"/>
            </w:pPr>
            <w:r/>
            <w:r>
              <w:rPr>
                <w:b w:val="0"/>
                <w:i w:val="0"/>
                <w:sz w:val="22"/>
                <w:rtl/>
                <w:szCs w:val="22"/>
              </w:rPr>
              <w:t>لا ادعاء مطابقة لأي ماركة عالمية مسجلة</w:t>
            </w:r>
          </w:p>
        </w:tc>
      </w:tr>
      <w:tr>
        <w:trPr>
          <w:cantSplit/>
        </w:trPr>
        <w:tc>
          <w:tcPr>
            <w:tcW w:type="dxa" w:w="4873"/>
          </w:tcPr>
          <w:p>
            <w:pPr>
              <w:bidi/>
              <w:spacing w:before="40" w:after="40" w:line="288" w:lineRule="auto"/>
              <w:jc w:val="right"/>
            </w:pPr>
            <w:r/>
            <w:r>
              <w:rPr>
                <w:b w:val="0"/>
                <w:i w:val="0"/>
                <w:sz w:val="22"/>
                <w:rtl/>
                <w:szCs w:val="22"/>
              </w:rPr>
              <w:t>كل استفسار يُنقل إلى الواتساب ويُسجّل</w:t>
            </w:r>
          </w:p>
        </w:tc>
        <w:tc>
          <w:tcPr>
            <w:tcW w:type="dxa" w:w="4873"/>
          </w:tcPr>
          <w:p>
            <w:pPr>
              <w:bidi/>
              <w:spacing w:before="40" w:after="40" w:line="288" w:lineRule="auto"/>
              <w:jc w:val="right"/>
            </w:pPr>
            <w:r/>
            <w:r>
              <w:rPr>
                <w:b w:val="0"/>
                <w:i w:val="0"/>
                <w:sz w:val="22"/>
                <w:rtl/>
                <w:szCs w:val="22"/>
              </w:rPr>
              <w:t>لا خلط مع ADF أو رويال أو فلوراشم</w:t>
            </w:r>
          </w:p>
        </w:tc>
      </w:tr>
    </w:tbl>
    <w:p/>
    <w:p>
      <w:pPr>
        <w:keepNext/>
        <w:bidi/>
        <w:spacing w:before="360" w:after="160" w:line="324" w:lineRule="auto"/>
        <w:jc w:val="right"/>
      </w:pPr>
      <w:r>
        <w:rPr>
          <w:b/>
          <w:i w:val="0"/>
          <w:color w:val="0E1726"/>
          <w:sz w:val="36"/>
          <w:rtl/>
          <w:bCs/>
          <w:szCs w:val="36"/>
        </w:rPr>
        <w:t>12. سياسة المنافس وإدارة الردود</w:t>
      </w:r>
    </w:p>
    <w:p>
      <w:pPr>
        <w:bidi/>
        <w:spacing w:before="0" w:after="120" w:line="324" w:lineRule="auto"/>
        <w:jc w:val="both"/>
      </w:pPr>
      <w:r>
        <w:rPr>
          <w:b w:val="0"/>
          <w:i w:val="0"/>
          <w:sz w:val="24"/>
          <w:rtl/>
          <w:szCs w:val="24"/>
        </w:rPr>
        <w:t>نؤيد قرار تجاهل لوزي تماماً: ذكرها يمنحها شهرة مجانية، ويضع التاجر الذي يتعامل معها في موقع الدفاع. لكن التجاهل على الصفحة لا يكفي؛ يجب أن نعرف ماذا نفعل حين يأتي ذكرها من الجمهور. هذا بروتوكول الرد الموحّد:</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4873"/>
        <w:gridCol w:w="4873"/>
      </w:tblGrid>
      <w:tr>
        <w:trPr>
          <w:cantSplit/>
        </w:trPr>
        <w:tc>
          <w:tcPr>
            <w:tcW w:type="dxa" w:w="4873"/>
            <w:shd w:val="clear" w:color="auto" w:fill="0E1726"/>
          </w:tcPr>
          <w:p>
            <w:pPr>
              <w:bidi/>
              <w:spacing w:before="40" w:after="40" w:line="288" w:lineRule="auto"/>
              <w:jc w:val="right"/>
            </w:pPr>
            <w:r/>
            <w:r>
              <w:rPr>
                <w:b/>
                <w:i w:val="0"/>
                <w:color w:val="E8D5A9"/>
                <w:sz w:val="22"/>
                <w:rtl/>
                <w:bCs/>
                <w:szCs w:val="22"/>
              </w:rPr>
              <w:t>الموقف في التعليقات</w:t>
            </w:r>
          </w:p>
        </w:tc>
        <w:tc>
          <w:tcPr>
            <w:tcW w:type="dxa" w:w="4873"/>
            <w:shd w:val="clear" w:color="auto" w:fill="0E1726"/>
          </w:tcPr>
          <w:p>
            <w:pPr>
              <w:bidi/>
              <w:spacing w:before="40" w:after="40" w:line="288" w:lineRule="auto"/>
              <w:jc w:val="right"/>
            </w:pPr>
            <w:r/>
            <w:r>
              <w:rPr>
                <w:b/>
                <w:i w:val="0"/>
                <w:color w:val="E8D5A9"/>
                <w:sz w:val="22"/>
                <w:rtl/>
                <w:bCs/>
                <w:szCs w:val="22"/>
              </w:rPr>
              <w:t>الرد المعتمد</w:t>
            </w:r>
          </w:p>
        </w:tc>
      </w:tr>
      <w:tr>
        <w:trPr>
          <w:cantSplit/>
        </w:trPr>
        <w:tc>
          <w:tcPr>
            <w:tcW w:type="dxa" w:w="4873"/>
          </w:tcPr>
          <w:p>
            <w:pPr>
              <w:bidi/>
              <w:spacing w:before="40" w:after="40" w:line="288" w:lineRule="auto"/>
              <w:jc w:val="right"/>
            </w:pPr>
            <w:r/>
            <w:r>
              <w:rPr>
                <w:b w:val="0"/>
                <w:i w:val="0"/>
                <w:sz w:val="22"/>
                <w:rtl/>
                <w:szCs w:val="22"/>
              </w:rPr>
              <w:t>سؤال عن السعر</w:t>
            </w:r>
          </w:p>
        </w:tc>
        <w:tc>
          <w:tcPr>
            <w:tcW w:type="dxa" w:w="4873"/>
          </w:tcPr>
          <w:p>
            <w:pPr>
              <w:bidi/>
              <w:spacing w:before="40" w:after="40" w:line="288" w:lineRule="auto"/>
              <w:jc w:val="right"/>
            </w:pPr>
            <w:r/>
            <w:r>
              <w:rPr>
                <w:b w:val="0"/>
                <w:i w:val="0"/>
                <w:sz w:val="22"/>
                <w:rtl/>
                <w:szCs w:val="22"/>
              </w:rPr>
              <w:t>«أهلاً بك، تفاصيل الأسعار عند فريقنا على الواتساب» + الرقم. لا سعر في العلن أبداً.</w:t>
            </w:r>
          </w:p>
        </w:tc>
      </w:tr>
      <w:tr>
        <w:trPr>
          <w:cantSplit/>
        </w:trPr>
        <w:tc>
          <w:tcPr>
            <w:tcW w:type="dxa" w:w="4873"/>
            <w:shd w:val="clear" w:color="auto" w:fill="FAF8F3"/>
          </w:tcPr>
          <w:p>
            <w:pPr>
              <w:bidi/>
              <w:spacing w:before="40" w:after="40" w:line="288" w:lineRule="auto"/>
              <w:jc w:val="right"/>
            </w:pPr>
            <w:r/>
            <w:r>
              <w:rPr>
                <w:b w:val="0"/>
                <w:i w:val="0"/>
                <w:sz w:val="22"/>
                <w:rtl/>
                <w:szCs w:val="22"/>
              </w:rPr>
              <w:t>مقارنة بلوزي أو غيرها</w:t>
            </w:r>
          </w:p>
        </w:tc>
        <w:tc>
          <w:tcPr>
            <w:tcW w:type="dxa" w:w="4873"/>
            <w:shd w:val="clear" w:color="auto" w:fill="FAF8F3"/>
          </w:tcPr>
          <w:p>
            <w:pPr>
              <w:bidi/>
              <w:spacing w:before="40" w:after="40" w:line="288" w:lineRule="auto"/>
              <w:jc w:val="right"/>
            </w:pPr>
            <w:r/>
            <w:r>
              <w:rPr>
                <w:b w:val="0"/>
                <w:i w:val="0"/>
                <w:sz w:val="22"/>
                <w:rtl/>
                <w:szCs w:val="22"/>
              </w:rPr>
              <w:t>لا جدال ولا ذكر للاسم. «جيفودان تصنع لكبرى الماركات بالعالم من 1895، ويسعدنا نعرّفك عليها أكثر على الواتساب.»</w:t>
            </w:r>
          </w:p>
        </w:tc>
      </w:tr>
      <w:tr>
        <w:trPr>
          <w:cantSplit/>
        </w:trPr>
        <w:tc>
          <w:tcPr>
            <w:tcW w:type="dxa" w:w="4873"/>
          </w:tcPr>
          <w:p>
            <w:pPr>
              <w:bidi/>
              <w:spacing w:before="40" w:after="40" w:line="288" w:lineRule="auto"/>
              <w:jc w:val="right"/>
            </w:pPr>
            <w:r/>
            <w:r>
              <w:rPr>
                <w:b w:val="0"/>
                <w:i w:val="0"/>
                <w:sz w:val="22"/>
                <w:rtl/>
                <w:szCs w:val="22"/>
              </w:rPr>
              <w:t>«غالية»</w:t>
            </w:r>
          </w:p>
        </w:tc>
        <w:tc>
          <w:tcPr>
            <w:tcW w:type="dxa" w:w="4873"/>
          </w:tcPr>
          <w:p>
            <w:pPr>
              <w:bidi/>
              <w:spacing w:before="40" w:after="40" w:line="288" w:lineRule="auto"/>
              <w:jc w:val="right"/>
            </w:pPr>
            <w:r/>
            <w:r>
              <w:rPr>
                <w:b w:val="0"/>
                <w:i w:val="0"/>
                <w:sz w:val="22"/>
                <w:rtl/>
                <w:szCs w:val="22"/>
              </w:rPr>
              <w:t>لا تبرير في العلن. شكر ونقل إلى الخاص؛ والمندوب يتعامل معها وجهاً لوجه.</w:t>
            </w:r>
          </w:p>
        </w:tc>
      </w:tr>
      <w:tr>
        <w:trPr>
          <w:cantSplit/>
        </w:trPr>
        <w:tc>
          <w:tcPr>
            <w:tcW w:type="dxa" w:w="4873"/>
            <w:shd w:val="clear" w:color="auto" w:fill="FAF8F3"/>
          </w:tcPr>
          <w:p>
            <w:pPr>
              <w:bidi/>
              <w:spacing w:before="40" w:after="40" w:line="288" w:lineRule="auto"/>
              <w:jc w:val="right"/>
            </w:pPr>
            <w:r/>
            <w:r>
              <w:rPr>
                <w:b w:val="0"/>
                <w:i w:val="0"/>
                <w:sz w:val="22"/>
                <w:rtl/>
                <w:szCs w:val="22"/>
              </w:rPr>
              <w:t>تشكيك في الأصالة أو جهة تدّعي البيع</w:t>
            </w:r>
          </w:p>
        </w:tc>
        <w:tc>
          <w:tcPr>
            <w:tcW w:type="dxa" w:w="4873"/>
            <w:shd w:val="clear" w:color="auto" w:fill="FAF8F3"/>
          </w:tcPr>
          <w:p>
            <w:pPr>
              <w:bidi/>
              <w:spacing w:before="40" w:after="40" w:line="288" w:lineRule="auto"/>
              <w:jc w:val="right"/>
            </w:pPr>
            <w:r/>
            <w:r>
              <w:rPr>
                <w:b w:val="0"/>
                <w:i w:val="0"/>
                <w:sz w:val="22"/>
                <w:rtl/>
                <w:szCs w:val="22"/>
              </w:rPr>
              <w:t>نقل فوري إلى الخاص، وتوثيق الحالة لدى نور النبراس. تُستخدم هذه الحالات لاحقاً كمبرر لتسريع طرح الحصرية.</w:t>
            </w:r>
          </w:p>
        </w:tc>
      </w:tr>
    </w:tbl>
    <w:p/>
    <w:p>
      <w:pPr>
        <w:keepNext/>
        <w:bidi/>
        <w:spacing w:before="360" w:after="160" w:line="324" w:lineRule="auto"/>
        <w:jc w:val="right"/>
      </w:pPr>
      <w:r>
        <w:rPr>
          <w:b/>
          <w:i w:val="0"/>
          <w:color w:val="0E1726"/>
          <w:sz w:val="36"/>
          <w:rtl/>
          <w:bCs/>
          <w:szCs w:val="36"/>
        </w:rPr>
        <w:t>13. منظومة القياس</w:t>
      </w:r>
    </w:p>
    <w:p>
      <w:pPr>
        <w:bidi/>
        <w:spacing w:before="0" w:after="120" w:line="324" w:lineRule="auto"/>
        <w:jc w:val="both"/>
      </w:pPr>
      <w:r>
        <w:rPr>
          <w:b w:val="0"/>
          <w:i w:val="0"/>
          <w:sz w:val="24"/>
          <w:rtl/>
          <w:szCs w:val="24"/>
        </w:rPr>
        <w:t>مؤشراتكم الأربعة صحيحة. نرتّبها في أربع طبقات، من التعرّض إلى التذكّر، ونضيف طبقة رابعة تقيس الهدف نفسه مباشرة: هل يعرف التاجر جيفودان؟</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2436"/>
        <w:gridCol w:w="2436"/>
        <w:gridCol w:w="2436"/>
        <w:gridCol w:w="2436"/>
      </w:tblGrid>
      <w:tr>
        <w:trPr>
          <w:cantSplit/>
        </w:trPr>
        <w:tc>
          <w:tcPr>
            <w:tcW w:type="dxa" w:w="2436"/>
            <w:shd w:val="clear" w:color="auto" w:fill="0E1726"/>
          </w:tcPr>
          <w:p>
            <w:pPr>
              <w:bidi/>
              <w:spacing w:before="40" w:after="40" w:line="288" w:lineRule="auto"/>
              <w:jc w:val="right"/>
            </w:pPr>
            <w:r/>
            <w:r>
              <w:rPr>
                <w:b/>
                <w:i w:val="0"/>
                <w:color w:val="E8D5A9"/>
                <w:sz w:val="22"/>
                <w:rtl/>
                <w:bCs/>
                <w:szCs w:val="22"/>
              </w:rPr>
              <w:t>الطبقة</w:t>
            </w:r>
          </w:p>
        </w:tc>
        <w:tc>
          <w:tcPr>
            <w:tcW w:type="dxa" w:w="2436"/>
            <w:shd w:val="clear" w:color="auto" w:fill="0E1726"/>
          </w:tcPr>
          <w:p>
            <w:pPr>
              <w:bidi/>
              <w:spacing w:before="40" w:after="40" w:line="288" w:lineRule="auto"/>
              <w:jc w:val="right"/>
            </w:pPr>
            <w:r/>
            <w:r>
              <w:rPr>
                <w:b/>
                <w:i w:val="0"/>
                <w:color w:val="E8D5A9"/>
                <w:sz w:val="22"/>
                <w:rtl/>
                <w:bCs/>
                <w:szCs w:val="22"/>
              </w:rPr>
              <w:t>المؤشر</w:t>
            </w:r>
          </w:p>
        </w:tc>
        <w:tc>
          <w:tcPr>
            <w:tcW w:type="dxa" w:w="2436"/>
            <w:shd w:val="clear" w:color="auto" w:fill="0E1726"/>
          </w:tcPr>
          <w:p>
            <w:pPr>
              <w:bidi/>
              <w:spacing w:before="40" w:after="40" w:line="288" w:lineRule="auto"/>
              <w:jc w:val="right"/>
            </w:pPr>
            <w:r/>
            <w:r>
              <w:rPr>
                <w:b/>
                <w:i w:val="0"/>
                <w:color w:val="E8D5A9"/>
                <w:sz w:val="22"/>
                <w:rtl/>
                <w:bCs/>
                <w:szCs w:val="22"/>
              </w:rPr>
              <w:t>طريقة القياس</w:t>
            </w:r>
          </w:p>
        </w:tc>
        <w:tc>
          <w:tcPr>
            <w:tcW w:type="dxa" w:w="2436"/>
            <w:shd w:val="clear" w:color="auto" w:fill="0E1726"/>
          </w:tcPr>
          <w:p>
            <w:pPr>
              <w:bidi/>
              <w:spacing w:before="40" w:after="40" w:line="288" w:lineRule="auto"/>
              <w:jc w:val="right"/>
            </w:pPr>
            <w:r/>
            <w:r>
              <w:rPr>
                <w:b/>
                <w:i w:val="0"/>
                <w:color w:val="E8D5A9"/>
                <w:sz w:val="22"/>
                <w:rtl/>
                <w:bCs/>
                <w:szCs w:val="22"/>
              </w:rPr>
              <w:t>ماذا يخبرنا</w:t>
            </w:r>
          </w:p>
        </w:tc>
      </w:tr>
      <w:tr>
        <w:trPr>
          <w:cantSplit/>
        </w:trPr>
        <w:tc>
          <w:tcPr>
            <w:tcW w:type="dxa" w:w="2436"/>
          </w:tcPr>
          <w:p>
            <w:pPr>
              <w:bidi/>
              <w:spacing w:before="40" w:after="40" w:line="288" w:lineRule="auto"/>
              <w:jc w:val="right"/>
            </w:pPr>
            <w:r/>
            <w:r>
              <w:rPr>
                <w:b w:val="0"/>
                <w:i w:val="0"/>
                <w:sz w:val="22"/>
                <w:rtl/>
                <w:szCs w:val="22"/>
              </w:rPr>
              <w:t>1. التعرّض</w:t>
            </w:r>
          </w:p>
        </w:tc>
        <w:tc>
          <w:tcPr>
            <w:tcW w:type="dxa" w:w="2436"/>
          </w:tcPr>
          <w:p>
            <w:pPr>
              <w:bidi/>
              <w:spacing w:before="40" w:after="40" w:line="288" w:lineRule="auto"/>
              <w:jc w:val="right"/>
            </w:pPr>
            <w:r/>
            <w:r>
              <w:rPr>
                <w:b w:val="0"/>
                <w:i w:val="0"/>
                <w:sz w:val="22"/>
                <w:rtl/>
                <w:szCs w:val="22"/>
              </w:rPr>
              <w:t>الوصول + المشاهدات</w:t>
            </w:r>
          </w:p>
        </w:tc>
        <w:tc>
          <w:tcPr>
            <w:tcW w:type="dxa" w:w="2436"/>
          </w:tcPr>
          <w:p>
            <w:pPr>
              <w:bidi/>
              <w:spacing w:before="40" w:after="40" w:line="288" w:lineRule="auto"/>
              <w:jc w:val="right"/>
            </w:pPr>
            <w:r/>
            <w:r>
              <w:rPr>
                <w:b w:val="0"/>
                <w:i w:val="0"/>
                <w:sz w:val="22"/>
                <w:rtl/>
                <w:szCs w:val="22"/>
              </w:rPr>
              <w:t>إحصاءات المنصات الثلاث، أسبوعياً</w:t>
            </w:r>
          </w:p>
        </w:tc>
        <w:tc>
          <w:tcPr>
            <w:tcW w:type="dxa" w:w="2436"/>
          </w:tcPr>
          <w:p>
            <w:pPr>
              <w:bidi/>
              <w:spacing w:before="40" w:after="40" w:line="288" w:lineRule="auto"/>
              <w:jc w:val="right"/>
            </w:pPr>
            <w:r/>
            <w:r>
              <w:rPr>
                <w:b w:val="0"/>
                <w:i w:val="0"/>
                <w:sz w:val="22"/>
                <w:rtl/>
                <w:szCs w:val="22"/>
              </w:rPr>
              <w:t>هل وصل الاسم؟</w:t>
            </w:r>
          </w:p>
        </w:tc>
      </w:tr>
      <w:tr>
        <w:trPr>
          <w:cantSplit/>
        </w:trPr>
        <w:tc>
          <w:tcPr>
            <w:tcW w:type="dxa" w:w="2436"/>
            <w:shd w:val="clear" w:color="auto" w:fill="FAF8F3"/>
          </w:tcPr>
          <w:p>
            <w:pPr>
              <w:bidi/>
              <w:spacing w:before="40" w:after="40" w:line="288" w:lineRule="auto"/>
              <w:jc w:val="right"/>
            </w:pPr>
            <w:r/>
            <w:r>
              <w:rPr>
                <w:b w:val="0"/>
                <w:i w:val="0"/>
                <w:sz w:val="22"/>
                <w:rtl/>
                <w:szCs w:val="22"/>
              </w:rPr>
              <w:t>2. التأثير</w:t>
            </w:r>
          </w:p>
        </w:tc>
        <w:tc>
          <w:tcPr>
            <w:tcW w:type="dxa" w:w="2436"/>
            <w:shd w:val="clear" w:color="auto" w:fill="FAF8F3"/>
          </w:tcPr>
          <w:p>
            <w:pPr>
              <w:bidi/>
              <w:spacing w:before="40" w:after="40" w:line="288" w:lineRule="auto"/>
              <w:jc w:val="right"/>
            </w:pPr>
            <w:r/>
            <w:r>
              <w:rPr>
                <w:b w:val="0"/>
                <w:i w:val="0"/>
                <w:sz w:val="22"/>
                <w:rtl/>
                <w:szCs w:val="22"/>
              </w:rPr>
              <w:t>(الحفظ + المشاركة) ÷ الوصول</w:t>
            </w:r>
          </w:p>
        </w:tc>
        <w:tc>
          <w:tcPr>
            <w:tcW w:type="dxa" w:w="2436"/>
            <w:shd w:val="clear" w:color="auto" w:fill="FAF8F3"/>
          </w:tcPr>
          <w:p>
            <w:pPr>
              <w:bidi/>
              <w:spacing w:before="40" w:after="40" w:line="288" w:lineRule="auto"/>
              <w:jc w:val="right"/>
            </w:pPr>
            <w:r/>
            <w:r>
              <w:rPr>
                <w:b w:val="0"/>
                <w:i w:val="0"/>
                <w:sz w:val="22"/>
                <w:rtl/>
                <w:szCs w:val="22"/>
              </w:rPr>
              <w:t>إحصاءات المنصات، أسبوعياً</w:t>
            </w:r>
          </w:p>
        </w:tc>
        <w:tc>
          <w:tcPr>
            <w:tcW w:type="dxa" w:w="2436"/>
            <w:shd w:val="clear" w:color="auto" w:fill="FAF8F3"/>
          </w:tcPr>
          <w:p>
            <w:pPr>
              <w:bidi/>
              <w:spacing w:before="40" w:after="40" w:line="288" w:lineRule="auto"/>
              <w:jc w:val="right"/>
            </w:pPr>
            <w:r/>
            <w:r>
              <w:rPr>
                <w:b w:val="0"/>
                <w:i w:val="0"/>
                <w:sz w:val="22"/>
                <w:rtl/>
                <w:szCs w:val="22"/>
              </w:rPr>
              <w:t>هل رأى التاجر قيمة تستحق الحفظ أو الإرسال؟</w:t>
            </w:r>
          </w:p>
        </w:tc>
      </w:tr>
      <w:tr>
        <w:trPr>
          <w:cantSplit/>
        </w:trPr>
        <w:tc>
          <w:tcPr>
            <w:tcW w:type="dxa" w:w="2436"/>
          </w:tcPr>
          <w:p>
            <w:pPr>
              <w:bidi/>
              <w:spacing w:before="40" w:after="40" w:line="288" w:lineRule="auto"/>
              <w:jc w:val="right"/>
            </w:pPr>
            <w:r/>
            <w:r>
              <w:rPr>
                <w:b w:val="0"/>
                <w:i w:val="0"/>
                <w:sz w:val="22"/>
                <w:rtl/>
                <w:szCs w:val="22"/>
              </w:rPr>
              <w:t>3. التعرّف</w:t>
            </w:r>
          </w:p>
        </w:tc>
        <w:tc>
          <w:tcPr>
            <w:tcW w:type="dxa" w:w="2436"/>
          </w:tcPr>
          <w:p>
            <w:pPr>
              <w:bidi/>
              <w:spacing w:before="40" w:after="40" w:line="288" w:lineRule="auto"/>
              <w:jc w:val="right"/>
            </w:pPr>
            <w:r/>
            <w:r>
              <w:rPr>
                <w:b w:val="0"/>
                <w:i w:val="0"/>
                <w:sz w:val="22"/>
                <w:rtl/>
                <w:szCs w:val="22"/>
              </w:rPr>
              <w:t>الاستفسارات بالاسم</w:t>
            </w:r>
          </w:p>
        </w:tc>
        <w:tc>
          <w:tcPr>
            <w:tcW w:type="dxa" w:w="2436"/>
          </w:tcPr>
          <w:p>
            <w:pPr>
              <w:bidi/>
              <w:spacing w:before="40" w:after="40" w:line="288" w:lineRule="auto"/>
              <w:jc w:val="right"/>
            </w:pPr>
            <w:r/>
            <w:r>
              <w:rPr>
                <w:b w:val="0"/>
                <w:i w:val="0"/>
                <w:sz w:val="22"/>
                <w:rtl/>
                <w:szCs w:val="22"/>
              </w:rPr>
              <w:t>جدول تسجيل موحّد للواتساب وفريق المبيعات</w:t>
            </w:r>
          </w:p>
        </w:tc>
        <w:tc>
          <w:tcPr>
            <w:tcW w:type="dxa" w:w="2436"/>
          </w:tcPr>
          <w:p>
            <w:pPr>
              <w:bidi/>
              <w:spacing w:before="40" w:after="40" w:line="288" w:lineRule="auto"/>
              <w:jc w:val="right"/>
            </w:pPr>
            <w:r/>
            <w:r>
              <w:rPr>
                <w:b w:val="0"/>
                <w:i w:val="0"/>
                <w:sz w:val="22"/>
                <w:rtl/>
                <w:szCs w:val="22"/>
              </w:rPr>
              <w:t>هل صار الاسم جزءاً من كلام التاجر؟</w:t>
            </w:r>
          </w:p>
        </w:tc>
      </w:tr>
      <w:tr>
        <w:trPr>
          <w:cantSplit/>
        </w:trPr>
        <w:tc>
          <w:tcPr>
            <w:tcW w:type="dxa" w:w="2436"/>
            <w:shd w:val="clear" w:color="auto" w:fill="FAF8F3"/>
          </w:tcPr>
          <w:p>
            <w:pPr>
              <w:bidi/>
              <w:spacing w:before="40" w:after="40" w:line="288" w:lineRule="auto"/>
              <w:jc w:val="right"/>
            </w:pPr>
            <w:r/>
            <w:r>
              <w:rPr>
                <w:b w:val="0"/>
                <w:i w:val="0"/>
                <w:sz w:val="22"/>
                <w:rtl/>
                <w:szCs w:val="22"/>
              </w:rPr>
              <w:t>4. التذكّر (جديد)</w:t>
            </w:r>
          </w:p>
        </w:tc>
        <w:tc>
          <w:tcPr>
            <w:tcW w:type="dxa" w:w="2436"/>
            <w:shd w:val="clear" w:color="auto" w:fill="FAF8F3"/>
          </w:tcPr>
          <w:p>
            <w:pPr>
              <w:bidi/>
              <w:spacing w:before="40" w:after="40" w:line="288" w:lineRule="auto"/>
              <w:jc w:val="right"/>
            </w:pPr>
            <w:r/>
            <w:r>
              <w:rPr>
                <w:b w:val="0"/>
                <w:i w:val="0"/>
                <w:sz w:val="22"/>
                <w:rtl/>
                <w:szCs w:val="22"/>
              </w:rPr>
              <w:t>نسبة من يربط جيفودان بـ«العالمية/المصدر»</w:t>
            </w:r>
          </w:p>
        </w:tc>
        <w:tc>
          <w:tcPr>
            <w:tcW w:type="dxa" w:w="2436"/>
            <w:shd w:val="clear" w:color="auto" w:fill="FAF8F3"/>
          </w:tcPr>
          <w:p>
            <w:pPr>
              <w:bidi/>
              <w:spacing w:before="40" w:after="40" w:line="288" w:lineRule="auto"/>
              <w:jc w:val="right"/>
            </w:pPr>
            <w:r/>
            <w:r>
              <w:rPr>
                <w:b w:val="0"/>
                <w:i w:val="0"/>
                <w:sz w:val="22"/>
                <w:rtl/>
                <w:szCs w:val="22"/>
              </w:rPr>
              <w:t>سؤال شهري يطرحه المندوبون على 30 تاجراً: «لمن تسمع جيفودان، شنو أول شي يجي ببالك؟»</w:t>
            </w:r>
          </w:p>
        </w:tc>
        <w:tc>
          <w:tcPr>
            <w:tcW w:type="dxa" w:w="2436"/>
            <w:shd w:val="clear" w:color="auto" w:fill="FAF8F3"/>
          </w:tcPr>
          <w:p>
            <w:pPr>
              <w:bidi/>
              <w:spacing w:before="40" w:after="40" w:line="288" w:lineRule="auto"/>
              <w:jc w:val="right"/>
            </w:pPr>
            <w:r/>
            <w:r>
              <w:rPr>
                <w:b w:val="0"/>
                <w:i w:val="0"/>
                <w:sz w:val="22"/>
                <w:rtl/>
                <w:szCs w:val="22"/>
              </w:rPr>
              <w:t>هل تحقق الهدف فعلاً؟</w:t>
            </w:r>
          </w:p>
        </w:tc>
      </w:tr>
    </w:tbl>
    <w:p/>
    <w:p>
      <w:pPr>
        <w:bidi/>
        <w:spacing w:before="0" w:after="120" w:line="324" w:lineRule="auto"/>
        <w:jc w:val="both"/>
      </w:pPr>
      <w:r>
        <w:rPr>
          <w:b w:val="0"/>
          <w:i w:val="0"/>
          <w:sz w:val="24"/>
          <w:rtl/>
          <w:szCs w:val="24"/>
        </w:rPr>
        <w:t>ما لا نعتبره نجاحاً: عدد المتابعين وعدد الإعجابات. قد ترتفع دون أن يعرف تاجر واحد إضافي من هي جيفودان.</w:t>
      </w:r>
    </w:p>
    <w:p>
      <w:pPr>
        <w:bidi/>
        <w:spacing w:before="0" w:after="120" w:line="324" w:lineRule="auto"/>
        <w:jc w:val="both"/>
      </w:pPr>
      <w:r>
        <w:rPr>
          <w:b w:val="0"/>
          <w:i w:val="0"/>
          <w:sz w:val="24"/>
          <w:rtl/>
          <w:szCs w:val="24"/>
        </w:rPr>
        <w:t>خط الأساس: الأسابيع الأربعة الأولى تُستخدم لتسجيل الأرقام الأولية، ثم تُحدَّد الأهداف الرقمية على أساس حقيقي بدل التخمين. المراجعة: قراءة أسبوعية للأرقام، وقرار شهري.</w:t>
      </w:r>
    </w:p>
    <w:p>
      <w:pPr>
        <w:keepNext/>
        <w:bidi/>
        <w:spacing w:before="200" w:after="80" w:line="324" w:lineRule="auto"/>
        <w:jc w:val="right"/>
      </w:pPr>
      <w:r>
        <w:rPr>
          <w:b/>
          <w:i w:val="0"/>
          <w:color w:val="A8843E"/>
          <w:sz w:val="27"/>
          <w:rtl/>
          <w:bCs/>
          <w:szCs w:val="27"/>
        </w:rPr>
        <w:t>13.1 بوابة الانتقال إلى المرحلة الثانية</w:t>
      </w:r>
    </w:p>
    <w:p>
      <w:pPr>
        <w:bidi/>
        <w:spacing w:before="0" w:after="120" w:line="324" w:lineRule="auto"/>
        <w:jc w:val="both"/>
      </w:pPr>
      <w:r>
        <w:rPr>
          <w:b w:val="0"/>
          <w:i w:val="0"/>
          <w:sz w:val="24"/>
          <w:rtl/>
          <w:szCs w:val="24"/>
        </w:rPr>
        <w:t>لا ننتقل بالتاريخ، بل بالشروط. نقترح الشروط التالية وتُعتمد أرقامها النهائية بعد خط الأساس:</w:t>
      </w:r>
    </w:p>
    <w:p>
      <w:pPr>
        <w:bidi/>
        <w:spacing w:before="0" w:after="80" w:line="324" w:lineRule="auto"/>
        <w:ind w:right="340"/>
        <w:jc w:val="both"/>
      </w:pPr>
      <w:r>
        <w:rPr>
          <w:b/>
          <w:i w:val="0"/>
          <w:color w:val="A8843E"/>
          <w:sz w:val="22"/>
          <w:rtl/>
          <w:bCs/>
          <w:szCs w:val="22"/>
        </w:rPr>
        <w:t xml:space="preserve">◆  </w:t>
      </w:r>
      <w:r>
        <w:rPr>
          <w:b w:val="0"/>
          <w:i w:val="0"/>
          <w:sz w:val="24"/>
          <w:rtl/>
          <w:szCs w:val="24"/>
        </w:rPr>
        <w:t>الاستفسارات بالاسم في نمو لثلاثة أشهر متتالية.</w:t>
      </w:r>
    </w:p>
    <w:p>
      <w:pPr>
        <w:bidi/>
        <w:spacing w:before="0" w:after="80" w:line="324" w:lineRule="auto"/>
        <w:ind w:right="340"/>
        <w:jc w:val="both"/>
      </w:pPr>
      <w:r>
        <w:rPr>
          <w:b/>
          <w:i w:val="0"/>
          <w:color w:val="A8843E"/>
          <w:sz w:val="22"/>
          <w:rtl/>
          <w:bCs/>
          <w:szCs w:val="22"/>
        </w:rPr>
        <w:t xml:space="preserve">◆  </w:t>
      </w:r>
      <w:r>
        <w:rPr>
          <w:b w:val="0"/>
          <w:i w:val="0"/>
          <w:sz w:val="24"/>
          <w:rtl/>
          <w:szCs w:val="24"/>
        </w:rPr>
        <w:t>40% على الأقل من عيّنة التذكّر الشهرية يربطون جيفودان بالعالمية أو المصدر.</w:t>
      </w:r>
    </w:p>
    <w:p>
      <w:pPr>
        <w:bidi/>
        <w:spacing w:before="0" w:after="80" w:line="324" w:lineRule="auto"/>
        <w:ind w:right="340"/>
        <w:jc w:val="both"/>
      </w:pPr>
      <w:r>
        <w:rPr>
          <w:b/>
          <w:i w:val="0"/>
          <w:color w:val="A8843E"/>
          <w:sz w:val="22"/>
          <w:rtl/>
          <w:bCs/>
          <w:szCs w:val="22"/>
        </w:rPr>
        <w:t xml:space="preserve">◆  </w:t>
      </w:r>
      <w:r>
        <w:rPr>
          <w:b w:val="0"/>
          <w:i w:val="0"/>
          <w:sz w:val="24"/>
          <w:rtl/>
          <w:szCs w:val="24"/>
        </w:rPr>
        <w:t>معدل الحفظ والمشاركة مستقر فوق خط الأساس.</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استثناء: </w:t>
      </w:r>
      <w:r>
        <w:rPr>
          <w:b w:val="0"/>
          <w:i w:val="0"/>
          <w:sz w:val="24"/>
          <w:rtl/>
          <w:szCs w:val="24"/>
        </w:rPr>
        <w:t>إذا رُصدت جهات تدّعي بيع جيفودان وتستفيد من الوعي الذي نبنيه، نسرّع طرح الحصرية دون انتظار باقي الشروط.</w:t>
      </w:r>
    </w:p>
    <w:p>
      <w:pPr>
        <w:keepNext/>
        <w:bidi/>
        <w:spacing w:before="360" w:after="160" w:line="324" w:lineRule="auto"/>
        <w:jc w:val="right"/>
      </w:pPr>
      <w:r>
        <w:rPr>
          <w:b/>
          <w:i w:val="0"/>
          <w:color w:val="0E1726"/>
          <w:sz w:val="36"/>
          <w:rtl/>
          <w:bCs/>
          <w:szCs w:val="36"/>
        </w:rPr>
        <w:t>14. خارطة المراحل</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2436"/>
        <w:gridCol w:w="2436"/>
        <w:gridCol w:w="2436"/>
        <w:gridCol w:w="2436"/>
      </w:tblGrid>
      <w:tr>
        <w:trPr>
          <w:cantSplit/>
        </w:trPr>
        <w:tc>
          <w:tcPr>
            <w:tcW w:type="dxa" w:w="2436"/>
            <w:shd w:val="clear" w:color="auto" w:fill="0E1726"/>
          </w:tcPr>
          <w:p>
            <w:pPr>
              <w:bidi/>
              <w:spacing w:before="40" w:after="40" w:line="288" w:lineRule="auto"/>
              <w:jc w:val="right"/>
            </w:pPr>
            <w:r/>
            <w:r>
              <w:rPr>
                <w:b/>
                <w:i w:val="0"/>
                <w:color w:val="E8D5A9"/>
                <w:sz w:val="22"/>
                <w:rtl/>
                <w:bCs/>
                <w:szCs w:val="22"/>
              </w:rPr>
            </w:r>
          </w:p>
        </w:tc>
        <w:tc>
          <w:tcPr>
            <w:tcW w:type="dxa" w:w="2436"/>
            <w:shd w:val="clear" w:color="auto" w:fill="0E1726"/>
          </w:tcPr>
          <w:p>
            <w:pPr>
              <w:bidi/>
              <w:spacing w:before="40" w:after="40" w:line="288" w:lineRule="auto"/>
              <w:jc w:val="right"/>
            </w:pPr>
            <w:r/>
            <w:r>
              <w:rPr>
                <w:b/>
                <w:i w:val="0"/>
                <w:color w:val="E8D5A9"/>
                <w:sz w:val="22"/>
                <w:rtl/>
                <w:bCs/>
                <w:szCs w:val="22"/>
              </w:rPr>
              <w:t>المرحلة الأولى: التعريف</w:t>
            </w:r>
          </w:p>
        </w:tc>
        <w:tc>
          <w:tcPr>
            <w:tcW w:type="dxa" w:w="2436"/>
            <w:shd w:val="clear" w:color="auto" w:fill="0E1726"/>
          </w:tcPr>
          <w:p>
            <w:pPr>
              <w:bidi/>
              <w:spacing w:before="40" w:after="40" w:line="288" w:lineRule="auto"/>
              <w:jc w:val="right"/>
            </w:pPr>
            <w:r/>
            <w:r>
              <w:rPr>
                <w:b/>
                <w:i w:val="0"/>
                <w:color w:val="E8D5A9"/>
                <w:sz w:val="22"/>
                <w:rtl/>
                <w:bCs/>
                <w:szCs w:val="22"/>
              </w:rPr>
              <w:t>المرحلة الثانية: الحصرية والفجوة</w:t>
            </w:r>
          </w:p>
        </w:tc>
        <w:tc>
          <w:tcPr>
            <w:tcW w:type="dxa" w:w="2436"/>
            <w:shd w:val="clear" w:color="auto" w:fill="0E1726"/>
          </w:tcPr>
          <w:p>
            <w:pPr>
              <w:bidi/>
              <w:spacing w:before="40" w:after="40" w:line="288" w:lineRule="auto"/>
              <w:jc w:val="right"/>
            </w:pPr>
            <w:r/>
            <w:r>
              <w:rPr>
                <w:b/>
                <w:i w:val="0"/>
                <w:color w:val="E8D5A9"/>
                <w:sz w:val="22"/>
                <w:rtl/>
                <w:bCs/>
                <w:szCs w:val="22"/>
              </w:rPr>
              <w:t>المرحلة الثالثة: الشراكة (مقترحة)</w:t>
            </w:r>
          </w:p>
        </w:tc>
      </w:tr>
      <w:tr>
        <w:trPr>
          <w:cantSplit/>
        </w:trPr>
        <w:tc>
          <w:tcPr>
            <w:tcW w:type="dxa" w:w="2436"/>
            <w:shd w:val="clear" w:color="auto" w:fill="F3EEE2"/>
          </w:tcPr>
          <w:p>
            <w:pPr>
              <w:bidi/>
              <w:spacing w:before="40" w:after="40" w:line="288" w:lineRule="auto"/>
              <w:jc w:val="right"/>
            </w:pPr>
            <w:r/>
            <w:r>
              <w:rPr>
                <w:b/>
                <w:i w:val="0"/>
                <w:color w:val="0E1726"/>
                <w:sz w:val="22"/>
                <w:rtl/>
                <w:bCs/>
                <w:szCs w:val="22"/>
              </w:rPr>
              <w:t>السؤال في رأس التاجر</w:t>
            </w:r>
          </w:p>
        </w:tc>
        <w:tc>
          <w:tcPr>
            <w:tcW w:type="dxa" w:w="2436"/>
          </w:tcPr>
          <w:p>
            <w:pPr>
              <w:bidi/>
              <w:spacing w:before="40" w:after="40" w:line="288" w:lineRule="auto"/>
              <w:jc w:val="right"/>
            </w:pPr>
            <w:r/>
            <w:r>
              <w:rPr>
                <w:b w:val="0"/>
                <w:i w:val="0"/>
                <w:sz w:val="22"/>
                <w:rtl/>
                <w:szCs w:val="22"/>
              </w:rPr>
              <w:t>منو جيفودان؟</w:t>
            </w:r>
          </w:p>
        </w:tc>
        <w:tc>
          <w:tcPr>
            <w:tcW w:type="dxa" w:w="2436"/>
          </w:tcPr>
          <w:p>
            <w:pPr>
              <w:bidi/>
              <w:spacing w:before="40" w:after="40" w:line="288" w:lineRule="auto"/>
              <w:jc w:val="right"/>
            </w:pPr>
            <w:r/>
            <w:r>
              <w:rPr>
                <w:b w:val="0"/>
                <w:i w:val="0"/>
                <w:sz w:val="22"/>
                <w:rtl/>
                <w:szCs w:val="22"/>
              </w:rPr>
              <w:t>ومنين أجيبها؟ وليش تستاهل؟</w:t>
            </w:r>
          </w:p>
        </w:tc>
        <w:tc>
          <w:tcPr>
            <w:tcW w:type="dxa" w:w="2436"/>
          </w:tcPr>
          <w:p>
            <w:pPr>
              <w:bidi/>
              <w:spacing w:before="40" w:after="40" w:line="288" w:lineRule="auto"/>
              <w:jc w:val="right"/>
            </w:pPr>
            <w:r/>
            <w:r>
              <w:rPr>
                <w:b w:val="0"/>
                <w:i w:val="0"/>
                <w:sz w:val="22"/>
                <w:rtl/>
                <w:szCs w:val="22"/>
              </w:rPr>
              <w:t>شلون أربح منها أكثر؟</w:t>
            </w:r>
          </w:p>
        </w:tc>
      </w:tr>
      <w:tr>
        <w:trPr>
          <w:cantSplit/>
        </w:trPr>
        <w:tc>
          <w:tcPr>
            <w:tcW w:type="dxa" w:w="2436"/>
            <w:shd w:val="clear" w:color="auto" w:fill="F3EEE2"/>
          </w:tcPr>
          <w:p>
            <w:pPr>
              <w:bidi/>
              <w:spacing w:before="40" w:after="40" w:line="288" w:lineRule="auto"/>
              <w:jc w:val="right"/>
            </w:pPr>
            <w:r/>
            <w:r>
              <w:rPr>
                <w:b/>
                <w:i w:val="0"/>
                <w:color w:val="0E1726"/>
                <w:sz w:val="22"/>
                <w:rtl/>
                <w:bCs/>
                <w:szCs w:val="22"/>
              </w:rPr>
              <w:t>مهمتنا</w:t>
            </w:r>
          </w:p>
        </w:tc>
        <w:tc>
          <w:tcPr>
            <w:tcW w:type="dxa" w:w="2436"/>
            <w:shd w:val="clear" w:color="auto" w:fill="FAF8F3"/>
          </w:tcPr>
          <w:p>
            <w:pPr>
              <w:bidi/>
              <w:spacing w:before="40" w:after="40" w:line="288" w:lineRule="auto"/>
              <w:jc w:val="right"/>
            </w:pPr>
            <w:r/>
            <w:r>
              <w:rPr>
                <w:b w:val="0"/>
                <w:i w:val="0"/>
                <w:sz w:val="22"/>
                <w:rtl/>
                <w:szCs w:val="22"/>
              </w:rPr>
              <w:t>ربط الاسم بفكرة المصدر</w:t>
            </w:r>
          </w:p>
        </w:tc>
        <w:tc>
          <w:tcPr>
            <w:tcW w:type="dxa" w:w="2436"/>
            <w:shd w:val="clear" w:color="auto" w:fill="FAF8F3"/>
          </w:tcPr>
          <w:p>
            <w:pPr>
              <w:bidi/>
              <w:spacing w:before="40" w:after="40" w:line="288" w:lineRule="auto"/>
              <w:jc w:val="right"/>
            </w:pPr>
            <w:r/>
            <w:r>
              <w:rPr>
                <w:b w:val="0"/>
                <w:i w:val="0"/>
                <w:sz w:val="22"/>
                <w:rtl/>
                <w:szCs w:val="22"/>
              </w:rPr>
              <w:t>إعلان أن الأصل من نور النبراس فقط، وجعل الفجوة غير المرئية مرئية</w:t>
            </w:r>
          </w:p>
        </w:tc>
        <w:tc>
          <w:tcPr>
            <w:tcW w:type="dxa" w:w="2436"/>
            <w:shd w:val="clear" w:color="auto" w:fill="FAF8F3"/>
          </w:tcPr>
          <w:p>
            <w:pPr>
              <w:bidi/>
              <w:spacing w:before="40" w:after="40" w:line="288" w:lineRule="auto"/>
              <w:jc w:val="right"/>
            </w:pPr>
            <w:r/>
            <w:r>
              <w:rPr>
                <w:b w:val="0"/>
                <w:i w:val="0"/>
                <w:sz w:val="22"/>
                <w:rtl/>
                <w:szCs w:val="22"/>
              </w:rPr>
              <w:t>تحويل التاجر إلى شريك يبيع جيفودان كميزة لزبونه</w:t>
            </w:r>
          </w:p>
        </w:tc>
      </w:tr>
      <w:tr>
        <w:trPr>
          <w:cantSplit/>
        </w:trPr>
        <w:tc>
          <w:tcPr>
            <w:tcW w:type="dxa" w:w="2436"/>
            <w:shd w:val="clear" w:color="auto" w:fill="F3EEE2"/>
          </w:tcPr>
          <w:p>
            <w:pPr>
              <w:bidi/>
              <w:spacing w:before="40" w:after="40" w:line="288" w:lineRule="auto"/>
              <w:jc w:val="right"/>
            </w:pPr>
            <w:r/>
            <w:r>
              <w:rPr>
                <w:b/>
                <w:i w:val="0"/>
                <w:color w:val="0E1726"/>
                <w:sz w:val="22"/>
                <w:rtl/>
                <w:bCs/>
                <w:szCs w:val="22"/>
              </w:rPr>
              <w:t>المؤشر الأهم</w:t>
            </w:r>
          </w:p>
        </w:tc>
        <w:tc>
          <w:tcPr>
            <w:tcW w:type="dxa" w:w="2436"/>
          </w:tcPr>
          <w:p>
            <w:pPr>
              <w:bidi/>
              <w:spacing w:before="40" w:after="40" w:line="288" w:lineRule="auto"/>
              <w:jc w:val="right"/>
            </w:pPr>
            <w:r/>
            <w:r>
              <w:rPr>
                <w:b w:val="0"/>
                <w:i w:val="0"/>
                <w:sz w:val="22"/>
                <w:rtl/>
                <w:szCs w:val="22"/>
              </w:rPr>
              <w:t>الاستفسارات بالاسم + التذكّر</w:t>
            </w:r>
          </w:p>
        </w:tc>
        <w:tc>
          <w:tcPr>
            <w:tcW w:type="dxa" w:w="2436"/>
          </w:tcPr>
          <w:p>
            <w:pPr>
              <w:bidi/>
              <w:spacing w:before="40" w:after="40" w:line="288" w:lineRule="auto"/>
              <w:jc w:val="right"/>
            </w:pPr>
            <w:r/>
            <w:r>
              <w:rPr>
                <w:b w:val="0"/>
                <w:i w:val="0"/>
                <w:sz w:val="22"/>
                <w:rtl/>
                <w:szCs w:val="22"/>
              </w:rPr>
              <w:t>طلبات التعامل الجديدة</w:t>
            </w:r>
          </w:p>
        </w:tc>
        <w:tc>
          <w:tcPr>
            <w:tcW w:type="dxa" w:w="2436"/>
          </w:tcPr>
          <w:p>
            <w:pPr>
              <w:bidi/>
              <w:spacing w:before="40" w:after="40" w:line="288" w:lineRule="auto"/>
              <w:jc w:val="right"/>
            </w:pPr>
            <w:r/>
            <w:r>
              <w:rPr>
                <w:b w:val="0"/>
                <w:i w:val="0"/>
                <w:sz w:val="22"/>
                <w:rtl/>
                <w:szCs w:val="22"/>
              </w:rPr>
              <w:t>عدد التجار الشركاء واستمرارهم</w:t>
            </w:r>
          </w:p>
        </w:tc>
      </w:tr>
    </w:tbl>
    <w:p/>
    <w:p>
      <w:pPr>
        <w:bidi/>
        <w:spacing w:before="0" w:after="120" w:line="324" w:lineRule="auto"/>
        <w:jc w:val="both"/>
      </w:pPr>
      <w:r>
        <w:rPr>
          <w:b w:val="0"/>
          <w:i w:val="0"/>
          <w:sz w:val="24"/>
          <w:rtl/>
          <w:szCs w:val="24"/>
        </w:rPr>
        <w:t>عن المرحلة الثالثة: نقترح برنامج «تاجر جيفودان المعتمد» يمنح المحلات علامة اعتماد من نور النبراس (بعد موافقة جيفودان). يحقق ثلاثة أهداف: يحمي السوق من مدّعي الأصالة، ويعطي التاجر حجة بيع أمام زبونه، ويحوّل الجودة من ميزة يدفع ثمنها التاجر إلى ميزة يربح منها.</w:t>
      </w:r>
    </w:p>
    <w:p>
      <w:pPr>
        <w:keepNext/>
        <w:bidi/>
        <w:spacing w:before="360" w:after="160" w:line="324" w:lineRule="auto"/>
        <w:jc w:val="right"/>
      </w:pPr>
      <w:r>
        <w:rPr>
          <w:b/>
          <w:i w:val="0"/>
          <w:color w:val="0E1726"/>
          <w:sz w:val="36"/>
          <w:rtl/>
          <w:bCs/>
          <w:szCs w:val="36"/>
        </w:rPr>
        <w:t>15. المخاطر وطرق التعامل معها</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3249"/>
        <w:gridCol w:w="3249"/>
        <w:gridCol w:w="3249"/>
      </w:tblGrid>
      <w:tr>
        <w:trPr>
          <w:cantSplit/>
        </w:trPr>
        <w:tc>
          <w:tcPr>
            <w:tcW w:type="dxa" w:w="3249"/>
            <w:shd w:val="clear" w:color="auto" w:fill="0E1726"/>
          </w:tcPr>
          <w:p>
            <w:pPr>
              <w:bidi/>
              <w:spacing w:before="40" w:after="40" w:line="288" w:lineRule="auto"/>
              <w:jc w:val="right"/>
            </w:pPr>
            <w:r/>
            <w:r>
              <w:rPr>
                <w:b/>
                <w:i w:val="0"/>
                <w:color w:val="E8D5A9"/>
                <w:sz w:val="22"/>
                <w:rtl/>
                <w:bCs/>
                <w:szCs w:val="22"/>
              </w:rPr>
              <w:t>الخطر</w:t>
            </w:r>
          </w:p>
        </w:tc>
        <w:tc>
          <w:tcPr>
            <w:tcW w:type="dxa" w:w="3249"/>
            <w:shd w:val="clear" w:color="auto" w:fill="0E1726"/>
          </w:tcPr>
          <w:p>
            <w:pPr>
              <w:bidi/>
              <w:spacing w:before="40" w:after="40" w:line="288" w:lineRule="auto"/>
              <w:jc w:val="right"/>
            </w:pPr>
            <w:r/>
            <w:r>
              <w:rPr>
                <w:b/>
                <w:i w:val="0"/>
                <w:color w:val="E8D5A9"/>
                <w:sz w:val="22"/>
                <w:rtl/>
                <w:bCs/>
                <w:szCs w:val="22"/>
              </w:rPr>
              <w:t>الأثر</w:t>
            </w:r>
          </w:p>
        </w:tc>
        <w:tc>
          <w:tcPr>
            <w:tcW w:type="dxa" w:w="3249"/>
            <w:shd w:val="clear" w:color="auto" w:fill="0E1726"/>
          </w:tcPr>
          <w:p>
            <w:pPr>
              <w:bidi/>
              <w:spacing w:before="40" w:after="40" w:line="288" w:lineRule="auto"/>
              <w:jc w:val="right"/>
            </w:pPr>
            <w:r/>
            <w:r>
              <w:rPr>
                <w:b/>
                <w:i w:val="0"/>
                <w:color w:val="E8D5A9"/>
                <w:sz w:val="22"/>
                <w:rtl/>
                <w:bCs/>
                <w:szCs w:val="22"/>
              </w:rPr>
              <w:t>المعالجة</w:t>
            </w:r>
          </w:p>
        </w:tc>
      </w:tr>
      <w:tr>
        <w:trPr>
          <w:cantSplit/>
        </w:trPr>
        <w:tc>
          <w:tcPr>
            <w:tcW w:type="dxa" w:w="3249"/>
          </w:tcPr>
          <w:p>
            <w:pPr>
              <w:bidi/>
              <w:spacing w:before="40" w:after="40" w:line="288" w:lineRule="auto"/>
              <w:jc w:val="right"/>
            </w:pPr>
            <w:r/>
            <w:r>
              <w:rPr>
                <w:b w:val="0"/>
                <w:i w:val="0"/>
                <w:sz w:val="22"/>
                <w:rtl/>
                <w:szCs w:val="22"/>
              </w:rPr>
              <w:t>أن نبني وعياً بالاسم فيقطفه غيرنا (أكبر خطر في تأجيل الحصرية)</w:t>
            </w:r>
          </w:p>
        </w:tc>
        <w:tc>
          <w:tcPr>
            <w:tcW w:type="dxa" w:w="3249"/>
          </w:tcPr>
          <w:p>
            <w:pPr>
              <w:bidi/>
              <w:spacing w:before="40" w:after="40" w:line="288" w:lineRule="auto"/>
              <w:jc w:val="right"/>
            </w:pPr>
            <w:r/>
            <w:r>
              <w:rPr>
                <w:b w:val="0"/>
                <w:i w:val="0"/>
                <w:sz w:val="22"/>
                <w:rtl/>
                <w:szCs w:val="22"/>
              </w:rPr>
              <w:t>عالٍ</w:t>
            </w:r>
          </w:p>
        </w:tc>
        <w:tc>
          <w:tcPr>
            <w:tcW w:type="dxa" w:w="3249"/>
          </w:tcPr>
          <w:p>
            <w:pPr>
              <w:bidi/>
              <w:spacing w:before="40" w:after="40" w:line="288" w:lineRule="auto"/>
              <w:jc w:val="right"/>
            </w:pPr>
            <w:r/>
            <w:r>
              <w:rPr>
                <w:b w:val="0"/>
                <w:i w:val="0"/>
                <w:sz w:val="22"/>
                <w:rtl/>
                <w:szCs w:val="22"/>
              </w:rPr>
              <w:t>نور النبراس ظاهرة كجهة تواصل من اليوم الأول، ورصد مدّعي البيع يسرّع المرحلة الثانية.</w:t>
            </w:r>
          </w:p>
        </w:tc>
      </w:tr>
      <w:tr>
        <w:trPr>
          <w:cantSplit/>
        </w:trPr>
        <w:tc>
          <w:tcPr>
            <w:tcW w:type="dxa" w:w="3249"/>
            <w:shd w:val="clear" w:color="auto" w:fill="FAF8F3"/>
          </w:tcPr>
          <w:p>
            <w:pPr>
              <w:bidi/>
              <w:spacing w:before="40" w:after="40" w:line="288" w:lineRule="auto"/>
              <w:jc w:val="right"/>
            </w:pPr>
            <w:r/>
            <w:r>
              <w:rPr>
                <w:b w:val="0"/>
                <w:i w:val="0"/>
                <w:sz w:val="22"/>
                <w:rtl/>
                <w:szCs w:val="22"/>
              </w:rPr>
              <w:t>استخدام اسم وشعار جيفودان دون موافقة</w:t>
            </w:r>
          </w:p>
        </w:tc>
        <w:tc>
          <w:tcPr>
            <w:tcW w:type="dxa" w:w="3249"/>
            <w:shd w:val="clear" w:color="auto" w:fill="FAF8F3"/>
          </w:tcPr>
          <w:p>
            <w:pPr>
              <w:bidi/>
              <w:spacing w:before="40" w:after="40" w:line="288" w:lineRule="auto"/>
              <w:jc w:val="right"/>
            </w:pPr>
            <w:r/>
            <w:r>
              <w:rPr>
                <w:b w:val="0"/>
                <w:i w:val="0"/>
                <w:sz w:val="22"/>
                <w:rtl/>
                <w:szCs w:val="22"/>
              </w:rPr>
              <w:t>عالٍ</w:t>
            </w:r>
          </w:p>
        </w:tc>
        <w:tc>
          <w:tcPr>
            <w:tcW w:type="dxa" w:w="3249"/>
            <w:shd w:val="clear" w:color="auto" w:fill="FAF8F3"/>
          </w:tcPr>
          <w:p>
            <w:pPr>
              <w:bidi/>
              <w:spacing w:before="40" w:after="40" w:line="288" w:lineRule="auto"/>
              <w:jc w:val="right"/>
            </w:pPr>
            <w:r/>
            <w:r>
              <w:rPr>
                <w:b w:val="0"/>
                <w:i w:val="0"/>
                <w:sz w:val="22"/>
                <w:rtl/>
                <w:szCs w:val="22"/>
              </w:rPr>
              <w:t>طلب دليل الهوية وموافقة مكتوبة من جيفودان قبل أي حملة ممولة.</w:t>
            </w:r>
          </w:p>
        </w:tc>
      </w:tr>
      <w:tr>
        <w:trPr>
          <w:cantSplit/>
        </w:trPr>
        <w:tc>
          <w:tcPr>
            <w:tcW w:type="dxa" w:w="3249"/>
          </w:tcPr>
          <w:p>
            <w:pPr>
              <w:bidi/>
              <w:spacing w:before="40" w:after="40" w:line="288" w:lineRule="auto"/>
              <w:jc w:val="right"/>
            </w:pPr>
            <w:r/>
            <w:r>
              <w:rPr>
                <w:b w:val="0"/>
                <w:i w:val="0"/>
                <w:sz w:val="22"/>
                <w:rtl/>
                <w:szCs w:val="22"/>
              </w:rPr>
              <w:t>ادعاءات تخص ماركات عالمية مسجلة</w:t>
            </w:r>
          </w:p>
        </w:tc>
        <w:tc>
          <w:tcPr>
            <w:tcW w:type="dxa" w:w="3249"/>
          </w:tcPr>
          <w:p>
            <w:pPr>
              <w:bidi/>
              <w:spacing w:before="40" w:after="40" w:line="288" w:lineRule="auto"/>
              <w:jc w:val="right"/>
            </w:pPr>
            <w:r/>
            <w:r>
              <w:rPr>
                <w:b w:val="0"/>
                <w:i w:val="0"/>
                <w:sz w:val="22"/>
                <w:rtl/>
                <w:szCs w:val="22"/>
              </w:rPr>
              <w:t>عالٍ</w:t>
            </w:r>
          </w:p>
        </w:tc>
        <w:tc>
          <w:tcPr>
            <w:tcW w:type="dxa" w:w="3249"/>
          </w:tcPr>
          <w:p>
            <w:pPr>
              <w:bidi/>
              <w:spacing w:before="40" w:after="40" w:line="288" w:lineRule="auto"/>
              <w:jc w:val="right"/>
            </w:pPr>
            <w:r/>
            <w:r>
              <w:rPr>
                <w:b w:val="0"/>
                <w:i w:val="0"/>
                <w:sz w:val="22"/>
                <w:rtl/>
                <w:szCs w:val="22"/>
              </w:rPr>
              <w:t>نقول «تصنع لكبرى الماركات» دون أسماء، إلا ما نشرته جيفودان رسمياً.</w:t>
            </w:r>
          </w:p>
        </w:tc>
      </w:tr>
      <w:tr>
        <w:trPr>
          <w:cantSplit/>
        </w:trPr>
        <w:tc>
          <w:tcPr>
            <w:tcW w:type="dxa" w:w="3249"/>
            <w:shd w:val="clear" w:color="auto" w:fill="FAF8F3"/>
          </w:tcPr>
          <w:p>
            <w:pPr>
              <w:bidi/>
              <w:spacing w:before="40" w:after="40" w:line="288" w:lineRule="auto"/>
              <w:jc w:val="right"/>
            </w:pPr>
            <w:r/>
            <w:r>
              <w:rPr>
                <w:b w:val="0"/>
                <w:i w:val="0"/>
                <w:sz w:val="22"/>
                <w:rtl/>
                <w:szCs w:val="22"/>
              </w:rPr>
              <w:t>تفاعل منخفض ظاهرياً لأن الجمهور صغير</w:t>
            </w:r>
          </w:p>
        </w:tc>
        <w:tc>
          <w:tcPr>
            <w:tcW w:type="dxa" w:w="3249"/>
            <w:shd w:val="clear" w:color="auto" w:fill="FAF8F3"/>
          </w:tcPr>
          <w:p>
            <w:pPr>
              <w:bidi/>
              <w:spacing w:before="40" w:after="40" w:line="288" w:lineRule="auto"/>
              <w:jc w:val="right"/>
            </w:pPr>
            <w:r/>
            <w:r>
              <w:rPr>
                <w:b w:val="0"/>
                <w:i w:val="0"/>
                <w:sz w:val="22"/>
                <w:rtl/>
                <w:szCs w:val="22"/>
              </w:rPr>
              <w:t>متوسط</w:t>
            </w:r>
          </w:p>
        </w:tc>
        <w:tc>
          <w:tcPr>
            <w:tcW w:type="dxa" w:w="3249"/>
            <w:shd w:val="clear" w:color="auto" w:fill="FAF8F3"/>
          </w:tcPr>
          <w:p>
            <w:pPr>
              <w:bidi/>
              <w:spacing w:before="40" w:after="40" w:line="288" w:lineRule="auto"/>
              <w:jc w:val="right"/>
            </w:pPr>
            <w:r/>
            <w:r>
              <w:rPr>
                <w:b w:val="0"/>
                <w:i w:val="0"/>
                <w:sz w:val="22"/>
                <w:rtl/>
                <w:szCs w:val="22"/>
              </w:rPr>
              <w:t>نحكم بمؤشرات التعرّف والتذكّر، لا بالإعجابات.</w:t>
            </w:r>
          </w:p>
        </w:tc>
      </w:tr>
      <w:tr>
        <w:trPr>
          <w:cantSplit/>
        </w:trPr>
        <w:tc>
          <w:tcPr>
            <w:tcW w:type="dxa" w:w="3249"/>
          </w:tcPr>
          <w:p>
            <w:pPr>
              <w:bidi/>
              <w:spacing w:before="40" w:after="40" w:line="288" w:lineRule="auto"/>
              <w:jc w:val="right"/>
            </w:pPr>
            <w:r/>
            <w:r>
              <w:rPr>
                <w:b w:val="0"/>
                <w:i w:val="0"/>
                <w:sz w:val="22"/>
                <w:rtl/>
                <w:szCs w:val="22"/>
              </w:rPr>
              <w:t>ضغط السعر والمقارنة في التعليقات</w:t>
            </w:r>
          </w:p>
        </w:tc>
        <w:tc>
          <w:tcPr>
            <w:tcW w:type="dxa" w:w="3249"/>
          </w:tcPr>
          <w:p>
            <w:pPr>
              <w:bidi/>
              <w:spacing w:before="40" w:after="40" w:line="288" w:lineRule="auto"/>
              <w:jc w:val="right"/>
            </w:pPr>
            <w:r/>
            <w:r>
              <w:rPr>
                <w:b w:val="0"/>
                <w:i w:val="0"/>
                <w:sz w:val="22"/>
                <w:rtl/>
                <w:szCs w:val="22"/>
              </w:rPr>
              <w:t>متوسط</w:t>
            </w:r>
          </w:p>
        </w:tc>
        <w:tc>
          <w:tcPr>
            <w:tcW w:type="dxa" w:w="3249"/>
          </w:tcPr>
          <w:p>
            <w:pPr>
              <w:bidi/>
              <w:spacing w:before="40" w:after="40" w:line="288" w:lineRule="auto"/>
              <w:jc w:val="right"/>
            </w:pPr>
            <w:r/>
            <w:r>
              <w:rPr>
                <w:b w:val="0"/>
                <w:i w:val="0"/>
                <w:sz w:val="22"/>
                <w:rtl/>
                <w:szCs w:val="22"/>
              </w:rPr>
              <w:t>بروتوكول الرد في القسم 12.</w:t>
            </w:r>
          </w:p>
        </w:tc>
      </w:tr>
      <w:tr>
        <w:trPr>
          <w:cantSplit/>
        </w:trPr>
        <w:tc>
          <w:tcPr>
            <w:tcW w:type="dxa" w:w="3249"/>
            <w:shd w:val="clear" w:color="auto" w:fill="FAF8F3"/>
          </w:tcPr>
          <w:p>
            <w:pPr>
              <w:bidi/>
              <w:spacing w:before="40" w:after="40" w:line="288" w:lineRule="auto"/>
              <w:jc w:val="right"/>
            </w:pPr>
            <w:r/>
            <w:r>
              <w:rPr>
                <w:b w:val="0"/>
                <w:i w:val="0"/>
                <w:sz w:val="22"/>
                <w:rtl/>
                <w:szCs w:val="22"/>
              </w:rPr>
              <w:t>عدم التزام فريق المبيعات بالتسجيل</w:t>
            </w:r>
          </w:p>
        </w:tc>
        <w:tc>
          <w:tcPr>
            <w:tcW w:type="dxa" w:w="3249"/>
            <w:shd w:val="clear" w:color="auto" w:fill="FAF8F3"/>
          </w:tcPr>
          <w:p>
            <w:pPr>
              <w:bidi/>
              <w:spacing w:before="40" w:after="40" w:line="288" w:lineRule="auto"/>
              <w:jc w:val="right"/>
            </w:pPr>
            <w:r/>
            <w:r>
              <w:rPr>
                <w:b w:val="0"/>
                <w:i w:val="0"/>
                <w:sz w:val="22"/>
                <w:rtl/>
                <w:szCs w:val="22"/>
              </w:rPr>
              <w:t>متوسط</w:t>
            </w:r>
          </w:p>
        </w:tc>
        <w:tc>
          <w:tcPr>
            <w:tcW w:type="dxa" w:w="3249"/>
            <w:shd w:val="clear" w:color="auto" w:fill="FAF8F3"/>
          </w:tcPr>
          <w:p>
            <w:pPr>
              <w:bidi/>
              <w:spacing w:before="40" w:after="40" w:line="288" w:lineRule="auto"/>
              <w:jc w:val="right"/>
            </w:pPr>
            <w:r/>
            <w:r>
              <w:rPr>
                <w:b w:val="0"/>
                <w:i w:val="0"/>
                <w:sz w:val="22"/>
                <w:rtl/>
                <w:szCs w:val="22"/>
              </w:rPr>
              <w:t>جدول بسيط من أربعة حقول وجلسة تعريف مدتها 30 دقيقة.</w:t>
            </w:r>
          </w:p>
        </w:tc>
      </w:tr>
    </w:tbl>
    <w:p/>
    <w:p>
      <w:pPr>
        <w:keepNext/>
        <w:bidi/>
        <w:spacing w:before="360" w:after="160" w:line="324" w:lineRule="auto"/>
        <w:jc w:val="right"/>
      </w:pPr>
      <w:r>
        <w:rPr>
          <w:b/>
          <w:i w:val="0"/>
          <w:color w:val="0E1726"/>
          <w:sz w:val="36"/>
          <w:rtl/>
          <w:bCs/>
          <w:szCs w:val="36"/>
        </w:rPr>
        <w:t>16. الحوكمة</w:t>
      </w:r>
    </w:p>
    <w:tbl>
      <w:tblPr>
        <w:tblW w:type="auto" w:w="0"/>
        <w:jc w:val="center"/>
        <w:tblLook w:firstColumn="1" w:firstRow="1" w:lastColumn="0" w:lastRow="0" w:noHBand="0" w:noVBand="1" w:val="04A0"/>
        <w:bidiVisual/>
        <w:tblBorders>
          <w:top w:val="single" w:sz="4" w:color="D9CBA8"/>
          <w:left w:val="single" w:sz="4" w:color="D9CBA8"/>
          <w:bottom w:val="single" w:sz="4" w:color="D9CBA8"/>
          <w:right w:val="single" w:sz="4" w:color="D9CBA8"/>
          <w:insideH w:val="single" w:sz="4" w:color="D9CBA8"/>
          <w:insideV w:val="single" w:sz="4" w:color="D9CBA8"/>
        </w:tblBorders>
      </w:tblPr>
      <w:tblGrid>
        <w:gridCol w:w="4873"/>
        <w:gridCol w:w="4873"/>
      </w:tblGrid>
      <w:tr>
        <w:trPr>
          <w:cantSplit/>
        </w:trPr>
        <w:tc>
          <w:tcPr>
            <w:tcW w:type="dxa" w:w="4873"/>
            <w:shd w:val="clear" w:color="auto" w:fill="0E1726"/>
          </w:tcPr>
          <w:p>
            <w:pPr>
              <w:bidi/>
              <w:spacing w:before="40" w:after="40" w:line="288" w:lineRule="auto"/>
              <w:jc w:val="right"/>
            </w:pPr>
            <w:r/>
            <w:r>
              <w:rPr>
                <w:b/>
                <w:i w:val="0"/>
                <w:color w:val="E8D5A9"/>
                <w:sz w:val="22"/>
                <w:rtl/>
                <w:bCs/>
                <w:szCs w:val="22"/>
              </w:rPr>
              <w:t>الدور</w:t>
            </w:r>
          </w:p>
        </w:tc>
        <w:tc>
          <w:tcPr>
            <w:tcW w:type="dxa" w:w="4873"/>
            <w:shd w:val="clear" w:color="auto" w:fill="0E1726"/>
          </w:tcPr>
          <w:p>
            <w:pPr>
              <w:bidi/>
              <w:spacing w:before="40" w:after="40" w:line="288" w:lineRule="auto"/>
              <w:jc w:val="right"/>
            </w:pPr>
            <w:r/>
            <w:r>
              <w:rPr>
                <w:b/>
                <w:i w:val="0"/>
                <w:color w:val="E8D5A9"/>
                <w:sz w:val="22"/>
                <w:rtl/>
                <w:bCs/>
                <w:szCs w:val="22"/>
              </w:rPr>
              <w:t>المسؤولية</w:t>
            </w:r>
          </w:p>
        </w:tc>
      </w:tr>
      <w:tr>
        <w:trPr>
          <w:cantSplit/>
        </w:trPr>
        <w:tc>
          <w:tcPr>
            <w:tcW w:type="dxa" w:w="4873"/>
          </w:tcPr>
          <w:p>
            <w:pPr>
              <w:bidi/>
              <w:spacing w:before="40" w:after="40" w:line="288" w:lineRule="auto"/>
              <w:jc w:val="right"/>
            </w:pPr>
            <w:r/>
            <w:r>
              <w:rPr>
                <w:b w:val="0"/>
                <w:i w:val="0"/>
                <w:sz w:val="22"/>
                <w:rtl/>
                <w:szCs w:val="22"/>
              </w:rPr>
              <w:t>الاستراتيجية والنصوص</w:t>
            </w:r>
          </w:p>
        </w:tc>
        <w:tc>
          <w:tcPr>
            <w:tcW w:type="dxa" w:w="4873"/>
          </w:tcPr>
          <w:p>
            <w:pPr>
              <w:bidi/>
              <w:spacing w:before="40" w:after="40" w:line="288" w:lineRule="auto"/>
              <w:jc w:val="right"/>
            </w:pPr>
            <w:r/>
            <w:r>
              <w:rPr>
                <w:b w:val="0"/>
                <w:i w:val="0"/>
                <w:sz w:val="22"/>
                <w:rtl/>
                <w:szCs w:val="22"/>
              </w:rPr>
              <w:t>صياغة الرسائل وحماية التموضع وصوت البراند</w:t>
            </w:r>
          </w:p>
        </w:tc>
      </w:tr>
      <w:tr>
        <w:trPr>
          <w:cantSplit/>
        </w:trPr>
        <w:tc>
          <w:tcPr>
            <w:tcW w:type="dxa" w:w="4873"/>
            <w:shd w:val="clear" w:color="auto" w:fill="FAF8F3"/>
          </w:tcPr>
          <w:p>
            <w:pPr>
              <w:bidi/>
              <w:spacing w:before="40" w:after="40" w:line="288" w:lineRule="auto"/>
              <w:jc w:val="right"/>
            </w:pPr>
            <w:r/>
            <w:r>
              <w:rPr>
                <w:b w:val="0"/>
                <w:i w:val="0"/>
                <w:sz w:val="22"/>
                <w:rtl/>
                <w:szCs w:val="22"/>
              </w:rPr>
              <w:t>التصميم والفيديو</w:t>
            </w:r>
          </w:p>
        </w:tc>
        <w:tc>
          <w:tcPr>
            <w:tcW w:type="dxa" w:w="4873"/>
            <w:shd w:val="clear" w:color="auto" w:fill="FAF8F3"/>
          </w:tcPr>
          <w:p>
            <w:pPr>
              <w:bidi/>
              <w:spacing w:before="40" w:after="40" w:line="288" w:lineRule="auto"/>
              <w:jc w:val="right"/>
            </w:pPr>
            <w:r/>
            <w:r>
              <w:rPr>
                <w:b w:val="0"/>
                <w:i w:val="0"/>
                <w:sz w:val="22"/>
                <w:rtl/>
                <w:szCs w:val="22"/>
              </w:rPr>
              <w:t>تطبيق دليل الهوية والقواعد الذهبية</w:t>
            </w:r>
          </w:p>
        </w:tc>
      </w:tr>
      <w:tr>
        <w:trPr>
          <w:cantSplit/>
        </w:trPr>
        <w:tc>
          <w:tcPr>
            <w:tcW w:type="dxa" w:w="4873"/>
          </w:tcPr>
          <w:p>
            <w:pPr>
              <w:bidi/>
              <w:spacing w:before="40" w:after="40" w:line="288" w:lineRule="auto"/>
              <w:jc w:val="right"/>
            </w:pPr>
            <w:r/>
            <w:r>
              <w:rPr>
                <w:b w:val="0"/>
                <w:i w:val="0"/>
                <w:sz w:val="22"/>
                <w:rtl/>
                <w:szCs w:val="22"/>
              </w:rPr>
              <w:t>نور النبراس</w:t>
            </w:r>
          </w:p>
        </w:tc>
        <w:tc>
          <w:tcPr>
            <w:tcW w:type="dxa" w:w="4873"/>
          </w:tcPr>
          <w:p>
            <w:pPr>
              <w:bidi/>
              <w:spacing w:before="40" w:after="40" w:line="288" w:lineRule="auto"/>
              <w:jc w:val="right"/>
            </w:pPr>
            <w:r/>
            <w:r>
              <w:rPr>
                <w:b w:val="0"/>
                <w:i w:val="0"/>
                <w:sz w:val="22"/>
                <w:rtl/>
                <w:szCs w:val="22"/>
              </w:rPr>
              <w:t>الموافقة النهائية، وتوفير مصادر الأرقام، والتواصل مع جيفودان</w:t>
            </w:r>
          </w:p>
        </w:tc>
      </w:tr>
      <w:tr>
        <w:trPr>
          <w:cantSplit/>
        </w:trPr>
        <w:tc>
          <w:tcPr>
            <w:tcW w:type="dxa" w:w="4873"/>
            <w:shd w:val="clear" w:color="auto" w:fill="FAF8F3"/>
          </w:tcPr>
          <w:p>
            <w:pPr>
              <w:bidi/>
              <w:spacing w:before="40" w:after="40" w:line="288" w:lineRule="auto"/>
              <w:jc w:val="right"/>
            </w:pPr>
            <w:r/>
            <w:r>
              <w:rPr>
                <w:b w:val="0"/>
                <w:i w:val="0"/>
                <w:sz w:val="22"/>
                <w:rtl/>
                <w:szCs w:val="22"/>
              </w:rPr>
              <w:t>فريق المبيعات</w:t>
            </w:r>
          </w:p>
        </w:tc>
        <w:tc>
          <w:tcPr>
            <w:tcW w:type="dxa" w:w="4873"/>
            <w:shd w:val="clear" w:color="auto" w:fill="FAF8F3"/>
          </w:tcPr>
          <w:p>
            <w:pPr>
              <w:bidi/>
              <w:spacing w:before="40" w:after="40" w:line="288" w:lineRule="auto"/>
              <w:jc w:val="right"/>
            </w:pPr>
            <w:r/>
            <w:r>
              <w:rPr>
                <w:b w:val="0"/>
                <w:i w:val="0"/>
                <w:sz w:val="22"/>
                <w:rtl/>
                <w:szCs w:val="22"/>
              </w:rPr>
              <w:t>توزيع المواد على التجار، وتسجيل الاستفسارات، وإجراء سؤال التذكّر الشهري</w:t>
            </w:r>
          </w:p>
        </w:tc>
      </w:tr>
      <w:tr>
        <w:trPr>
          <w:cantSplit/>
        </w:trPr>
        <w:tc>
          <w:tcPr>
            <w:tcW w:type="dxa" w:w="4873"/>
          </w:tcPr>
          <w:p>
            <w:pPr>
              <w:bidi/>
              <w:spacing w:before="40" w:after="40" w:line="288" w:lineRule="auto"/>
              <w:jc w:val="right"/>
            </w:pPr>
            <w:r/>
            <w:r>
              <w:rPr>
                <w:b w:val="0"/>
                <w:i w:val="0"/>
                <w:sz w:val="22"/>
                <w:rtl/>
                <w:szCs w:val="22"/>
              </w:rPr>
              <w:t>الرد على الرسائل</w:t>
            </w:r>
          </w:p>
        </w:tc>
        <w:tc>
          <w:tcPr>
            <w:tcW w:type="dxa" w:w="4873"/>
          </w:tcPr>
          <w:p>
            <w:pPr>
              <w:bidi/>
              <w:spacing w:before="40" w:after="40" w:line="288" w:lineRule="auto"/>
              <w:jc w:val="right"/>
            </w:pPr>
            <w:r/>
            <w:r>
              <w:rPr>
                <w:b w:val="0"/>
                <w:i w:val="0"/>
                <w:sz w:val="22"/>
                <w:rtl/>
                <w:szCs w:val="22"/>
              </w:rPr>
              <w:t>رد خلال ساعات العمل في اليوم نفسه، ونقل كل استفسار إلى الواتساب</w:t>
            </w:r>
          </w:p>
        </w:tc>
      </w:tr>
    </w:tbl>
    <w:p/>
    <w:p>
      <w:pPr>
        <w:keepNext/>
        <w:bidi/>
        <w:spacing w:before="360" w:after="160" w:line="324" w:lineRule="auto"/>
        <w:jc w:val="right"/>
      </w:pPr>
      <w:r>
        <w:rPr>
          <w:b/>
          <w:i w:val="0"/>
          <w:color w:val="0E1726"/>
          <w:sz w:val="36"/>
          <w:rtl/>
          <w:bCs/>
          <w:szCs w:val="36"/>
        </w:rPr>
        <w:t>17. القرارات المطلوبة من نور النبراس الآن</w:t>
      </w:r>
    </w:p>
    <w:p>
      <w:pPr>
        <w:bidi/>
        <w:spacing w:before="0" w:after="80" w:line="324" w:lineRule="auto"/>
        <w:ind w:right="340"/>
        <w:jc w:val="both"/>
      </w:pPr>
      <w:r>
        <w:rPr>
          <w:b/>
          <w:i w:val="0"/>
          <w:color w:val="A8843E"/>
          <w:sz w:val="22"/>
          <w:rtl/>
          <w:bCs/>
          <w:szCs w:val="22"/>
        </w:rPr>
        <w:t xml:space="preserve">1.  </w:t>
      </w:r>
      <w:r>
        <w:rPr>
          <w:b w:val="0"/>
          <w:i w:val="0"/>
          <w:sz w:val="24"/>
          <w:rtl/>
          <w:szCs w:val="24"/>
        </w:rPr>
        <w:t>اعتماد التموضع والفكرة الكبرى «المصدر» والشعار الموصى به.</w:t>
      </w:r>
    </w:p>
    <w:p>
      <w:pPr>
        <w:bidi/>
        <w:spacing w:before="0" w:after="80" w:line="324" w:lineRule="auto"/>
        <w:ind w:right="340"/>
        <w:jc w:val="both"/>
      </w:pPr>
      <w:r>
        <w:rPr>
          <w:b/>
          <w:i w:val="0"/>
          <w:color w:val="A8843E"/>
          <w:sz w:val="22"/>
          <w:rtl/>
          <w:bCs/>
          <w:szCs w:val="22"/>
        </w:rPr>
        <w:t xml:space="preserve">2.  </w:t>
      </w:r>
      <w:r>
        <w:rPr>
          <w:b w:val="0"/>
          <w:i w:val="0"/>
          <w:sz w:val="24"/>
          <w:rtl/>
          <w:szCs w:val="24"/>
        </w:rPr>
        <w:t>طلب دليل الهوية من جيفودان والموافقة على استخدام الاسم والشعار.</w:t>
      </w:r>
    </w:p>
    <w:p>
      <w:pPr>
        <w:bidi/>
        <w:spacing w:before="0" w:after="80" w:line="324" w:lineRule="auto"/>
        <w:ind w:right="340"/>
        <w:jc w:val="both"/>
      </w:pPr>
      <w:r>
        <w:rPr>
          <w:b/>
          <w:i w:val="0"/>
          <w:color w:val="A8843E"/>
          <w:sz w:val="22"/>
          <w:rtl/>
          <w:bCs/>
          <w:szCs w:val="22"/>
        </w:rPr>
        <w:t xml:space="preserve">3.  </w:t>
      </w:r>
      <w:r>
        <w:rPr>
          <w:b w:val="0"/>
          <w:i w:val="0"/>
          <w:sz w:val="24"/>
          <w:rtl/>
          <w:szCs w:val="24"/>
        </w:rPr>
        <w:t>تثبيت رقم واتساب موحّد للاستفسارات، واعتماد جدول تسجيل الاستفسارات بالاسم.</w:t>
      </w:r>
    </w:p>
    <w:p>
      <w:pPr>
        <w:bidi/>
        <w:spacing w:before="0" w:after="80" w:line="324" w:lineRule="auto"/>
        <w:ind w:right="340"/>
        <w:jc w:val="both"/>
      </w:pPr>
      <w:r>
        <w:rPr>
          <w:b/>
          <w:i w:val="0"/>
          <w:color w:val="A8843E"/>
          <w:sz w:val="22"/>
          <w:rtl/>
          <w:bCs/>
          <w:szCs w:val="22"/>
        </w:rPr>
        <w:t xml:space="preserve">4.  </w:t>
      </w:r>
      <w:r>
        <w:rPr>
          <w:b w:val="0"/>
          <w:i w:val="0"/>
          <w:sz w:val="24"/>
          <w:rtl/>
          <w:szCs w:val="24"/>
        </w:rPr>
        <w:t>تخصيص ميزانية ترويج شهرية صغيرة ومركّزة.</w:t>
      </w:r>
    </w:p>
    <w:p>
      <w:pPr>
        <w:bidi/>
        <w:spacing w:before="0" w:after="80" w:line="324" w:lineRule="auto"/>
        <w:ind w:right="340"/>
        <w:jc w:val="both"/>
      </w:pPr>
      <w:r>
        <w:rPr>
          <w:b/>
          <w:i w:val="0"/>
          <w:color w:val="A8843E"/>
          <w:sz w:val="22"/>
          <w:rtl/>
          <w:bCs/>
          <w:szCs w:val="22"/>
        </w:rPr>
        <w:t xml:space="preserve">5.  </w:t>
      </w:r>
      <w:r>
        <w:rPr>
          <w:b w:val="0"/>
          <w:i w:val="0"/>
          <w:sz w:val="24"/>
          <w:rtl/>
          <w:szCs w:val="24"/>
        </w:rPr>
        <w:t>جلسة تعريف لفريق المبيعات مدتها 30 دقيقة على الاستراتيجية ودورهم فيها.</w:t>
      </w:r>
    </w:p>
    <w:p>
      <w:pPr>
        <w:bidi/>
        <w:spacing w:before="0" w:after="80" w:line="324" w:lineRule="auto"/>
        <w:ind w:right="340"/>
        <w:jc w:val="both"/>
      </w:pPr>
      <w:r>
        <w:rPr>
          <w:b/>
          <w:i w:val="0"/>
          <w:color w:val="A8843E"/>
          <w:sz w:val="22"/>
          <w:rtl/>
          <w:bCs/>
          <w:szCs w:val="22"/>
        </w:rPr>
        <w:t xml:space="preserve">6.  </w:t>
      </w:r>
      <w:r>
        <w:rPr>
          <w:b w:val="0"/>
          <w:i w:val="0"/>
          <w:sz w:val="24"/>
          <w:rtl/>
          <w:szCs w:val="24"/>
        </w:rPr>
        <w:t>تنفيذ عشر مقابلات مع تجار حاليين لاختبار فرضية الفجوة غير المرئية.</w:t>
      </w:r>
    </w:p>
    <w:p>
      <w:pPr>
        <w:keepNext/>
        <w:bidi/>
        <w:spacing w:before="360" w:after="160" w:line="324" w:lineRule="auto"/>
        <w:jc w:val="right"/>
      </w:pPr>
      <w:r>
        <w:rPr>
          <w:b/>
          <w:i w:val="0"/>
          <w:color w:val="0E1726"/>
          <w:sz w:val="36"/>
          <w:rtl/>
          <w:bCs/>
          <w:szCs w:val="36"/>
        </w:rPr>
        <w:t>المصادر</w:t>
      </w:r>
    </w:p>
    <w:p>
      <w:pPr>
        <w:bidi/>
        <w:spacing w:before="0" w:after="80" w:line="324" w:lineRule="auto"/>
        <w:ind w:right="340"/>
        <w:jc w:val="both"/>
      </w:pPr>
      <w:r>
        <w:rPr>
          <w:b/>
          <w:i w:val="0"/>
          <w:color w:val="A8843E"/>
          <w:sz w:val="22"/>
          <w:rtl/>
          <w:bCs/>
          <w:szCs w:val="22"/>
        </w:rPr>
        <w:t xml:space="preserve">◆  </w:t>
      </w:r>
      <w:r>
        <w:rPr>
          <w:b w:val="0"/>
          <w:i w:val="0"/>
          <w:sz w:val="24"/>
          <w:rtl/>
          <w:szCs w:val="24"/>
        </w:rPr>
        <w:t>نتائج جيفودان للعام 2025 (givaudan.com): المبيعات 7,472 مليون فرنك سويسري، العطور والتجميل 3,830 مليون.</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Wikipedia: </w:t>
      </w:r>
      <w:r>
        <w:rPr>
          <w:b w:val="0"/>
          <w:i w:val="0"/>
          <w:sz w:val="24"/>
          <w:rtl/>
          <w:szCs w:val="24"/>
        </w:rPr>
        <w:t>Givaudan (التأسيس 1895، الجذور 1768، مدرسة العطارة 1946، عدد الموظفين 17,580 في 2025).</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بيانات الصفحة والسوق: </w:t>
      </w:r>
      <w:r>
        <w:rPr>
          <w:b w:val="0"/>
          <w:i w:val="0"/>
          <w:sz w:val="24"/>
          <w:rtl/>
          <w:szCs w:val="24"/>
        </w:rPr>
        <w:t>الملف الذي أعدّه فريق الصفحة بتاريخ 14 أكتوبر 2026.</w:t>
      </w:r>
    </w:p>
    <w:p>
      <w:pPr>
        <w:bidi/>
        <w:spacing w:before="0" w:after="80" w:line="324" w:lineRule="auto"/>
        <w:ind w:right="340"/>
        <w:jc w:val="both"/>
      </w:pPr>
      <w:r>
        <w:rPr>
          <w:b/>
          <w:i w:val="0"/>
          <w:color w:val="A8843E"/>
          <w:sz w:val="22"/>
          <w:rtl/>
          <w:bCs/>
          <w:szCs w:val="22"/>
        </w:rPr>
        <w:t xml:space="preserve">◆  </w:t>
      </w:r>
      <w:r>
        <w:rPr>
          <w:b/>
          <w:i w:val="0"/>
          <w:color w:val="0E1726"/>
          <w:sz w:val="24"/>
          <w:rtl/>
          <w:bCs/>
          <w:szCs w:val="24"/>
        </w:rPr>
        <w:t xml:space="preserve">ملاحظة: </w:t>
      </w:r>
      <w:r>
        <w:rPr>
          <w:b w:val="0"/>
          <w:i w:val="0"/>
          <w:sz w:val="24"/>
          <w:rtl/>
          <w:szCs w:val="24"/>
        </w:rPr>
        <w:t>تُراجَع كل الأرقام مع المصادر الرسمية لجيفودان قبل النشر.</w:t>
      </w:r>
    </w:p>
    <w:sectPr w:rsidR="00FC693F" w:rsidRPr="0006063C" w:rsidSect="00034616">
      <w:footerReference w:type="default" r:id="rId9"/>
      <w:pgSz w:w="12240" w:h="15840"/>
      <w:pgMar w:top="1134" w:right="1247" w:bottom="1134" w:left="124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r>
      <w:rPr>
        <w:b w:val="0"/>
        <w:i w:val="0"/>
        <w:color w:val="555B66"/>
        <w:sz w:val="18"/>
        <w:rtl/>
        <w:szCs w:val="18"/>
      </w:rPr>
      <w:t xml:space="preserve">جيفودان العراق | الاستراتيجية  ·  </w:t>
    </w:r>
    <w:r>
      <w:rPr>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