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B41B1">
      <w:pPr>
        <w:spacing w:before="200" w:after="200"/>
      </w:pPr>
      <w:r>
        <w:drawing>
          <wp:inline distT="0" distB="0" distL="0" distR="0">
            <wp:extent cx="1143000" cy="1143000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o" title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4B38">
      <w:pPr>
        <w:spacing w:before="0" w:after="40"/>
      </w:pPr>
      <w:r>
        <w:rPr>
          <w:rFonts w:ascii="Georgia" w:hAnsi="Georgia" w:eastAsia="Georgia" w:cs="Georgia"/>
          <w:b/>
          <w:bCs/>
          <w:color w:val="14336B"/>
          <w:spacing w:val="30"/>
          <w:sz w:val="22"/>
          <w:szCs w:val="22"/>
        </w:rPr>
        <w:t>THE UNIVERSITY OF AZAD JAMMU &amp; KASHMIR</w:t>
      </w:r>
    </w:p>
    <w:p w14:paraId="736369BA">
      <w:pPr>
        <w:spacing w:before="0" w:after="0"/>
      </w:pPr>
      <w:r>
        <w:rPr>
          <w:rFonts w:ascii="Calibri" w:hAnsi="Calibri" w:eastAsia="Calibri" w:cs="Calibri"/>
          <w:b/>
          <w:bCs/>
          <w:color w:val="B8862B"/>
          <w:spacing w:val="40"/>
          <w:sz w:val="17"/>
          <w:szCs w:val="17"/>
        </w:rPr>
        <w:t>M U Z A F F A R A B A D</w:t>
      </w:r>
    </w:p>
    <w:p w14:paraId="73D595C4">
      <w:pPr>
        <w:spacing w:before="1000" w:after="0"/>
      </w:pPr>
    </w:p>
    <w:p w14:paraId="4FC2436A">
      <w:pPr>
        <w:spacing w:before="0" w:after="200"/>
      </w:pPr>
      <w:r>
        <w:rPr>
          <w:rFonts w:ascii="Calibri" w:hAnsi="Calibri" w:eastAsia="Calibri" w:cs="Calibri"/>
          <w:b/>
          <w:bCs/>
          <w:color w:val="B8862B"/>
          <w:spacing w:val="60"/>
          <w:sz w:val="22"/>
          <w:szCs w:val="22"/>
        </w:rPr>
        <w:t>LAB REPORT  —  01</w:t>
      </w:r>
    </w:p>
    <w:p w14:paraId="5F20E5FD">
      <w:pPr>
        <w:spacing w:before="0" w:after="0" w:line="880" w:lineRule="exact"/>
      </w:pPr>
      <w:r>
        <w:rPr>
          <w:rFonts w:ascii="Georgia" w:hAnsi="Georgia" w:eastAsia="Georgia" w:cs="Georgia"/>
          <w:b/>
          <w:bCs/>
          <w:color w:val="14336B"/>
          <w:sz w:val="76"/>
          <w:szCs w:val="76"/>
        </w:rPr>
        <w:t>Installation of</w:t>
      </w:r>
    </w:p>
    <w:p w14:paraId="15382594">
      <w:pPr>
        <w:pBdr>
          <w:bottom w:val="single" w:color="B8862B" w:sz="18" w:space="14"/>
        </w:pBdr>
        <w:spacing w:before="0" w:after="300" w:line="880" w:lineRule="exact"/>
      </w:pPr>
      <w:r>
        <w:rPr>
          <w:rFonts w:ascii="Georgia" w:hAnsi="Georgia" w:eastAsia="Georgia" w:cs="Georgia"/>
          <w:b/>
          <w:bCs/>
          <w:i/>
          <w:iCs/>
          <w:color w:val="14336B"/>
          <w:sz w:val="76"/>
          <w:szCs w:val="76"/>
        </w:rPr>
        <w:t>XAMPP Software</w:t>
      </w:r>
    </w:p>
    <w:p w14:paraId="4B142372">
      <w:pPr>
        <w:spacing w:before="50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2DE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5DAE3" w:sz="4" w:space="0"/>
              <w:left w:val="nil"/>
              <w:bottom w:val="single" w:color="D5DAE3" w:sz="4" w:space="0"/>
              <w:right w:val="nil"/>
            </w:tcBorders>
            <w:tcMar>
              <w:top w:w="130" w:type="dxa"/>
              <w:left w:w="0" w:type="dxa"/>
              <w:bottom w:w="130" w:type="dxa"/>
              <w:right w:w="120" w:type="dxa"/>
            </w:tcMar>
          </w:tcPr>
          <w:p w14:paraId="3F1DDBB2">
            <w:r>
              <w:rPr>
                <w:rFonts w:ascii="Calibri" w:hAnsi="Calibri" w:eastAsia="Calibri" w:cs="Calibri"/>
                <w:b/>
                <w:bCs/>
                <w:color w:val="B8862B"/>
                <w:spacing w:val="40"/>
                <w:sz w:val="17"/>
                <w:szCs w:val="17"/>
              </w:rPr>
              <w:t>SUBMITTED BY</w:t>
            </w:r>
          </w:p>
        </w:tc>
        <w:tc>
          <w:tcPr>
            <w:tcW w:w="6760" w:type="dxa"/>
            <w:tcBorders>
              <w:top w:val="single" w:color="D5DAE3" w:sz="4" w:space="0"/>
              <w:left w:val="nil"/>
              <w:bottom w:val="single" w:color="D5DAE3" w:sz="4" w:space="0"/>
              <w:right w:val="nil"/>
            </w:tcBorders>
            <w:tcMar>
              <w:top w:w="110" w:type="dxa"/>
              <w:left w:w="120" w:type="dxa"/>
              <w:bottom w:w="110" w:type="dxa"/>
              <w:right w:w="0" w:type="dxa"/>
            </w:tcMar>
          </w:tcPr>
          <w:p w14:paraId="35C57530">
            <w:r>
              <w:rPr>
                <w:rFonts w:ascii="Georgia" w:hAnsi="Georgia" w:eastAsia="Georgia" w:cs="Georgia"/>
                <w:b/>
                <w:bCs/>
                <w:color w:val="1F2937"/>
                <w:sz w:val="26"/>
                <w:szCs w:val="26"/>
              </w:rPr>
              <w:t>Syeda Khadija Hassan</w:t>
            </w:r>
          </w:p>
        </w:tc>
      </w:tr>
      <w:tr w14:paraId="3F9F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30" w:type="dxa"/>
              <w:left w:w="0" w:type="dxa"/>
              <w:bottom w:w="130" w:type="dxa"/>
              <w:right w:w="120" w:type="dxa"/>
            </w:tcMar>
          </w:tcPr>
          <w:p w14:paraId="30E6AAE0">
            <w:r>
              <w:rPr>
                <w:rFonts w:ascii="Calibri" w:hAnsi="Calibri" w:eastAsia="Calibri" w:cs="Calibri"/>
                <w:b/>
                <w:bCs/>
                <w:color w:val="B8862B"/>
                <w:spacing w:val="40"/>
                <w:sz w:val="17"/>
                <w:szCs w:val="17"/>
              </w:rPr>
              <w:t>ROLL NO</w:t>
            </w:r>
          </w:p>
        </w:tc>
        <w:tc>
          <w:tcPr>
            <w:tcW w:w="676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10" w:type="dxa"/>
              <w:left w:w="120" w:type="dxa"/>
              <w:bottom w:w="110" w:type="dxa"/>
              <w:right w:w="0" w:type="dxa"/>
            </w:tcMar>
          </w:tcPr>
          <w:p w14:paraId="6C7F67EA">
            <w:r>
              <w:rPr>
                <w:rFonts w:ascii="Georgia" w:hAnsi="Georgia" w:eastAsia="Georgia" w:cs="Georgia"/>
                <w:b w:val="0"/>
                <w:bCs w:val="0"/>
                <w:color w:val="1F2937"/>
                <w:sz w:val="26"/>
                <w:szCs w:val="26"/>
              </w:rPr>
              <w:t>2024-SE-09</w:t>
            </w:r>
          </w:p>
        </w:tc>
      </w:tr>
      <w:tr w14:paraId="2ACE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30" w:type="dxa"/>
              <w:left w:w="0" w:type="dxa"/>
              <w:bottom w:w="130" w:type="dxa"/>
              <w:right w:w="120" w:type="dxa"/>
            </w:tcMar>
          </w:tcPr>
          <w:p w14:paraId="1A27CFD8">
            <w:r>
              <w:rPr>
                <w:rFonts w:ascii="Calibri" w:hAnsi="Calibri" w:eastAsia="Calibri" w:cs="Calibri"/>
                <w:b/>
                <w:bCs/>
                <w:color w:val="B8862B"/>
                <w:spacing w:val="40"/>
                <w:sz w:val="17"/>
                <w:szCs w:val="17"/>
              </w:rPr>
              <w:t>COURSE</w:t>
            </w:r>
          </w:p>
        </w:tc>
        <w:tc>
          <w:tcPr>
            <w:tcW w:w="676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10" w:type="dxa"/>
              <w:left w:w="120" w:type="dxa"/>
              <w:bottom w:w="110" w:type="dxa"/>
              <w:right w:w="0" w:type="dxa"/>
            </w:tcMar>
          </w:tcPr>
          <w:p w14:paraId="1483E1BE">
            <w:r>
              <w:rPr>
                <w:rFonts w:ascii="Georgia" w:hAnsi="Georgia" w:eastAsia="Georgia" w:cs="Georgia"/>
                <w:b w:val="0"/>
                <w:bCs w:val="0"/>
                <w:color w:val="1F2937"/>
                <w:sz w:val="26"/>
                <w:szCs w:val="26"/>
              </w:rPr>
              <w:t>Database Systems</w:t>
            </w:r>
          </w:p>
        </w:tc>
      </w:tr>
      <w:tr w14:paraId="5A6A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30" w:type="dxa"/>
              <w:left w:w="0" w:type="dxa"/>
              <w:bottom w:w="130" w:type="dxa"/>
              <w:right w:w="120" w:type="dxa"/>
            </w:tcMar>
          </w:tcPr>
          <w:p w14:paraId="5B308169">
            <w:r>
              <w:rPr>
                <w:rFonts w:ascii="Calibri" w:hAnsi="Calibri" w:eastAsia="Calibri" w:cs="Calibri"/>
                <w:b/>
                <w:bCs/>
                <w:color w:val="B8862B"/>
                <w:spacing w:val="40"/>
                <w:sz w:val="17"/>
                <w:szCs w:val="17"/>
              </w:rPr>
              <w:t>COURSE CODE</w:t>
            </w:r>
          </w:p>
        </w:tc>
        <w:tc>
          <w:tcPr>
            <w:tcW w:w="676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10" w:type="dxa"/>
              <w:left w:w="120" w:type="dxa"/>
              <w:bottom w:w="110" w:type="dxa"/>
              <w:right w:w="0" w:type="dxa"/>
            </w:tcMar>
          </w:tcPr>
          <w:p w14:paraId="10E58E10">
            <w:r>
              <w:rPr>
                <w:rFonts w:ascii="Georgia" w:hAnsi="Georgia" w:eastAsia="Georgia" w:cs="Georgia"/>
                <w:b w:val="0"/>
                <w:bCs w:val="0"/>
                <w:color w:val="1F2937"/>
                <w:sz w:val="26"/>
                <w:szCs w:val="26"/>
              </w:rPr>
              <w:t>CS-2204</w:t>
            </w:r>
          </w:p>
        </w:tc>
      </w:tr>
      <w:tr w14:paraId="4407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30" w:type="dxa"/>
              <w:left w:w="0" w:type="dxa"/>
              <w:bottom w:w="130" w:type="dxa"/>
              <w:right w:w="120" w:type="dxa"/>
            </w:tcMar>
          </w:tcPr>
          <w:p w14:paraId="327ADB05">
            <w:r>
              <w:rPr>
                <w:rFonts w:ascii="Calibri" w:hAnsi="Calibri" w:eastAsia="Calibri" w:cs="Calibri"/>
                <w:b/>
                <w:bCs/>
                <w:color w:val="B8862B"/>
                <w:spacing w:val="40"/>
                <w:sz w:val="17"/>
                <w:szCs w:val="17"/>
              </w:rPr>
              <w:t>SUBMITTED TO</w:t>
            </w:r>
          </w:p>
        </w:tc>
        <w:tc>
          <w:tcPr>
            <w:tcW w:w="676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10" w:type="dxa"/>
              <w:left w:w="120" w:type="dxa"/>
              <w:bottom w:w="110" w:type="dxa"/>
              <w:right w:w="0" w:type="dxa"/>
            </w:tcMar>
          </w:tcPr>
          <w:p w14:paraId="4A7FA92F">
            <w:r>
              <w:rPr>
                <w:rFonts w:ascii="Georgia" w:hAnsi="Georgia" w:eastAsia="Georgia" w:cs="Georgia"/>
                <w:b w:val="0"/>
                <w:bCs w:val="0"/>
                <w:color w:val="1F2937"/>
                <w:sz w:val="26"/>
                <w:szCs w:val="26"/>
              </w:rPr>
              <w:t>Engr. Awais Rathore</w:t>
            </w:r>
          </w:p>
        </w:tc>
      </w:tr>
      <w:tr w14:paraId="5111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30" w:type="dxa"/>
              <w:left w:w="0" w:type="dxa"/>
              <w:bottom w:w="130" w:type="dxa"/>
              <w:right w:w="120" w:type="dxa"/>
            </w:tcMar>
          </w:tcPr>
          <w:p w14:paraId="3D00BEDD">
            <w:r>
              <w:rPr>
                <w:rFonts w:ascii="Calibri" w:hAnsi="Calibri" w:eastAsia="Calibri" w:cs="Calibri"/>
                <w:b/>
                <w:bCs/>
                <w:color w:val="B8862B"/>
                <w:spacing w:val="40"/>
                <w:sz w:val="17"/>
                <w:szCs w:val="17"/>
              </w:rPr>
              <w:t>DATE</w:t>
            </w:r>
          </w:p>
        </w:tc>
        <w:tc>
          <w:tcPr>
            <w:tcW w:w="6760" w:type="dxa"/>
            <w:tcBorders>
              <w:top w:val="nil"/>
              <w:left w:val="nil"/>
              <w:bottom w:val="single" w:color="D5DAE3" w:sz="4" w:space="0"/>
              <w:right w:val="nil"/>
            </w:tcBorders>
            <w:tcMar>
              <w:top w:w="110" w:type="dxa"/>
              <w:left w:w="120" w:type="dxa"/>
              <w:bottom w:w="110" w:type="dxa"/>
              <w:right w:w="0" w:type="dxa"/>
            </w:tcMar>
          </w:tcPr>
          <w:p w14:paraId="41944A53">
            <w:r>
              <w:rPr>
                <w:rFonts w:ascii="Georgia" w:hAnsi="Georgia" w:eastAsia="Georgia" w:cs="Georgia"/>
                <w:b w:val="0"/>
                <w:bCs w:val="0"/>
                <w:color w:val="1F2937"/>
                <w:sz w:val="26"/>
                <w:szCs w:val="26"/>
              </w:rPr>
              <w:t>4</w:t>
            </w:r>
            <w:r>
              <w:rPr>
                <w:rFonts w:hint="default" w:ascii="Georgia" w:hAnsi="Georgia" w:eastAsia="Georgia" w:cs="Georgia"/>
                <w:b w:val="0"/>
                <w:bCs w:val="0"/>
                <w:color w:val="1F2937"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rFonts w:ascii="Georgia" w:hAnsi="Georgia" w:eastAsia="Georgia" w:cs="Georgia"/>
                <w:b w:val="0"/>
                <w:bCs w:val="0"/>
                <w:color w:val="1F2937"/>
                <w:sz w:val="26"/>
                <w:szCs w:val="26"/>
              </w:rPr>
              <w:t xml:space="preserve"> Mar, 2026</w:t>
            </w:r>
          </w:p>
        </w:tc>
      </w:tr>
    </w:tbl>
    <w:p w14:paraId="251BFBCB">
      <w:pPr>
        <w:spacing w:before="900" w:after="0"/>
      </w:pPr>
    </w:p>
    <w:p w14:paraId="5DE4DB03">
      <w:pPr>
        <w:pBdr>
          <w:top w:val="single" w:color="14336B" w:sz="18" w:space="10"/>
        </w:pBdr>
        <w:spacing w:before="0" w:after="40"/>
      </w:pPr>
      <w:r>
        <w:rPr>
          <w:rFonts w:ascii="Calibri" w:hAnsi="Calibri" w:eastAsia="Calibri" w:cs="Calibri"/>
          <w:b/>
          <w:bCs/>
          <w:color w:val="14336B"/>
          <w:spacing w:val="50"/>
          <w:sz w:val="22"/>
          <w:szCs w:val="22"/>
        </w:rPr>
        <w:t>DEPARTMENT OF SOFTWARE ENGINEERING</w:t>
      </w:r>
    </w:p>
    <w:p w14:paraId="0EA9EA46">
      <w:pPr>
        <w:sectPr>
          <w:pgSz w:w="12240" w:h="15840"/>
          <w:pgMar w:top="1440" w:right="1440" w:bottom="1440" w:left="1440" w:header="720" w:footer="720" w:gutter="0"/>
          <w:pgBorders w:offsetFrom="page">
            <w:top w:val="single" w:color="14336B" w:sz="18" w:space="24"/>
            <w:left w:val="single" w:color="14336B" w:sz="18" w:space="24"/>
            <w:bottom w:val="single" w:color="14336B" w:sz="18" w:space="24"/>
            <w:right w:val="single" w:color="14336B" w:sz="18" w:space="24"/>
          </w:pgBorders>
          <w:cols w:space="720" w:num="1"/>
          <w:docGrid w:linePitch="360" w:charSpace="0"/>
        </w:sectPr>
      </w:pPr>
    </w:p>
    <w:p w14:paraId="60C9DF63">
      <w:pPr>
        <w:spacing w:before="0" w:after="100"/>
        <w:jc w:val="center"/>
      </w:pPr>
      <w:r>
        <w:rPr>
          <w:rFonts w:ascii="Times New Roman" w:hAnsi="Times New Roman" w:eastAsia="Times New Roman" w:cs="Times New Roman"/>
          <w:b/>
          <w:bCs/>
          <w:color w:val="14336B"/>
          <w:sz w:val="40"/>
          <w:szCs w:val="40"/>
        </w:rPr>
        <w:t>Installation of XAMPP Software</w:t>
      </w:r>
    </w:p>
    <w:p w14:paraId="2EA38638">
      <w:pPr>
        <w:pBdr>
          <w:bottom w:val="single" w:color="B8862B" w:sz="12" w:space="8"/>
        </w:pBdr>
        <w:spacing w:before="0" w:after="300"/>
        <w:jc w:val="center"/>
      </w:pPr>
      <w:r>
        <w:rPr>
          <w:rFonts w:ascii="Times New Roman" w:hAnsi="Times New Roman" w:eastAsia="Times New Roman" w:cs="Times New Roman"/>
          <w:i/>
          <w:iCs/>
          <w:color w:val="6B7280"/>
          <w:sz w:val="22"/>
          <w:szCs w:val="22"/>
        </w:rPr>
        <w:t>Database Systems  ·  CS-2204  ·  Lab 01</w:t>
      </w:r>
    </w:p>
    <w:p w14:paraId="04C4F624">
      <w:pPr>
        <w:keepNext/>
        <w:pBdr>
          <w:left w:val="single" w:color="14336B" w:sz="36" w:space="8"/>
        </w:pBdr>
        <w:shd w:val="clear" w:color="auto" w:fill="EEF2F9"/>
        <w:spacing w:before="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1: Downloading the Installer:</w:t>
      </w:r>
    </w:p>
    <w:p w14:paraId="29DD29D7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The process began by searching for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“XAMPP download”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 on Google. The official website,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Apache Friends (apachefriends.org)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>, was selected to ensure a secure and authentic download of the software.</w:t>
      </w:r>
    </w:p>
    <w:p w14:paraId="30904C6A">
      <w:pPr>
        <w:spacing w:before="60" w:after="120"/>
        <w:jc w:val="center"/>
      </w:pPr>
      <w:r>
        <w:drawing>
          <wp:inline distT="0" distB="0" distL="0" distR="0">
            <wp:extent cx="4494530" cy="2897505"/>
            <wp:effectExtent l="0" t="0" r="1270" b="10795"/>
            <wp:docPr id="2" name="image2" descr="image2" titl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2" titl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26" t="11301" r="533" b="7362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A423">
      <w:pPr>
        <w:keepNext/>
        <w:pBdr>
          <w:left w:val="single" w:color="14336B" w:sz="36" w:space="8"/>
        </w:pBdr>
        <w:shd w:val="clear" w:color="auto" w:fill="EEF2F9"/>
        <w:spacing w:before="36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2: Version Selection:</w:t>
      </w:r>
    </w:p>
    <w:p w14:paraId="462ABF49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>On the official download page, the version compatible with Windows was selected. For this lab, a version supporting PHP 8.x was chosen to ensure compatibility with modern web development standards.</w:t>
      </w:r>
    </w:p>
    <w:p w14:paraId="42947B8B">
      <w:pPr>
        <w:spacing w:before="60" w:after="120"/>
        <w:jc w:val="center"/>
      </w:pPr>
      <w:r>
        <w:drawing>
          <wp:inline distT="0" distB="0" distL="0" distR="0">
            <wp:extent cx="4863465" cy="2946400"/>
            <wp:effectExtent l="0" t="0" r="635" b="0"/>
            <wp:docPr id="3" name="image3" descr="image3" titl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image3" titl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8" t="10499" r="-196" b="6791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473C">
      <w:pPr>
        <w:keepNext/>
        <w:pBdr>
          <w:left w:val="single" w:color="14336B" w:sz="36" w:space="8"/>
        </w:pBdr>
        <w:shd w:val="clear" w:color="auto" w:fill="EEF2F9"/>
        <w:spacing w:before="36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3: Launching the Setup Wizard:</w:t>
      </w:r>
    </w:p>
    <w:p w14:paraId="5A14EBAE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>After the executable file (.exe) was downloaded, it was launched as an administrator. The XAMPP Setup Wizard appeared on the screen, providing a guided interface to begin the installation.</w:t>
      </w:r>
    </w:p>
    <w:p w14:paraId="730FAA99">
      <w:pPr>
        <w:spacing w:before="60" w:after="120"/>
        <w:jc w:val="center"/>
      </w:pPr>
      <w:r>
        <w:drawing>
          <wp:inline distT="0" distB="0" distL="0" distR="0">
            <wp:extent cx="2505710" cy="2109470"/>
            <wp:effectExtent l="0" t="0" r="8890" b="11430"/>
            <wp:docPr id="4" name="image4" descr="image4" titl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mage4" titl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820" t="18895" r="16283" b="21889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9D4E">
      <w:pPr>
        <w:keepNext/>
        <w:pBdr>
          <w:left w:val="single" w:color="14336B" w:sz="36" w:space="8"/>
        </w:pBdr>
        <w:shd w:val="clear" w:color="auto" w:fill="EEF2F9"/>
        <w:spacing w:before="36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4: Selecting Software Components:</w:t>
      </w:r>
    </w:p>
    <w:p w14:paraId="645FCA6B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During this stage, specific components were selected for installation. Essential services like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Apache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 (Web Server),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MySQL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 (Database), and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phpMyAdmin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 (Database Management Tool) were checked to ensure a complete local development environment.</w:t>
      </w:r>
    </w:p>
    <w:p w14:paraId="28319D5C">
      <w:pPr>
        <w:spacing w:before="60" w:after="120"/>
        <w:jc w:val="center"/>
      </w:pPr>
      <w:r>
        <w:drawing>
          <wp:inline distT="0" distB="0" distL="0" distR="0">
            <wp:extent cx="2025015" cy="1695450"/>
            <wp:effectExtent l="0" t="0" r="0" b="0"/>
            <wp:docPr id="5" name="image5" descr="image5" titl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image5" titl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3680" t="17565" r="18220" b="21684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893B">
      <w:pPr>
        <w:keepNext/>
        <w:pBdr>
          <w:left w:val="single" w:color="14336B" w:sz="36" w:space="8"/>
        </w:pBdr>
        <w:shd w:val="clear" w:color="auto" w:fill="EEF2F9"/>
        <w:spacing w:before="36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5: Choosing Installation Folder:</w:t>
      </w:r>
    </w:p>
    <w:p w14:paraId="756107C5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The installation directory was set to the default path: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C:\xampp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>. Using the default path is recommended to avoid potential permission issues within the Windows “Program Files” directory.</w:t>
      </w:r>
    </w:p>
    <w:p w14:paraId="260E055B">
      <w:pPr>
        <w:spacing w:before="60" w:after="120"/>
        <w:jc w:val="center"/>
      </w:pPr>
      <w:r>
        <w:drawing>
          <wp:inline distT="0" distB="0" distL="0" distR="0">
            <wp:extent cx="2334260" cy="1950085"/>
            <wp:effectExtent l="0" t="0" r="0" b="0"/>
            <wp:docPr id="6" name="image6" descr="image6" titl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image6" titl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4465" t="20169" r="19296" b="22160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11F8">
      <w:pPr>
        <w:keepNext/>
        <w:pBdr>
          <w:left w:val="single" w:color="14336B" w:sz="36" w:space="8"/>
        </w:pBdr>
        <w:shd w:val="clear" w:color="auto" w:fill="EEF2F9"/>
        <w:spacing w:before="36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6: XAMPP Control Panel Initialization:</w:t>
      </w:r>
    </w:p>
    <w:p w14:paraId="57953BFF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Once the installation was finished, the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XAMPP Control Panel (v3.3.0)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 was opened. This panel serves as the central hub to start, stop, and configure the various server modules.</w:t>
      </w:r>
    </w:p>
    <w:p w14:paraId="6FA338AC">
      <w:pPr>
        <w:spacing w:before="60" w:after="120"/>
        <w:jc w:val="center"/>
      </w:pPr>
      <w:r>
        <w:drawing>
          <wp:inline distT="0" distB="0" distL="0" distR="0">
            <wp:extent cx="2927350" cy="2094230"/>
            <wp:effectExtent l="0" t="0" r="0" b="0"/>
            <wp:docPr id="7" name="image7" descr="image7" titl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image7" titl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1152" t="12575" r="1722" b="13891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C5BE">
      <w:pPr>
        <w:keepNext/>
        <w:pBdr>
          <w:left w:val="single" w:color="14336B" w:sz="36" w:space="8"/>
        </w:pBdr>
        <w:shd w:val="clear" w:color="auto" w:fill="EEF2F9"/>
        <w:spacing w:before="360" w:after="140"/>
      </w:pPr>
      <w:r>
        <w:rPr>
          <w:rFonts w:ascii="Times New Roman" w:hAnsi="Times New Roman" w:eastAsia="Times New Roman" w:cs="Times New Roman"/>
          <w:b/>
          <w:bCs/>
          <w:color w:val="14336B"/>
          <w:sz w:val="28"/>
          <w:szCs w:val="28"/>
        </w:rPr>
        <w:t>Step 7: Final Verification and Testing:</w:t>
      </w:r>
    </w:p>
    <w:p w14:paraId="138F09F9">
      <w:pPr>
        <w:keepNext/>
        <w:spacing w:before="0" w:after="200" w:line="30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To verify that the local server was functioning correctly, the browser was directed to http://localhost/phpmyadmin. The successful loading of the </w:t>
      </w:r>
      <w:r>
        <w:rPr>
          <w:rFonts w:ascii="Times New Roman" w:hAnsi="Times New Roman" w:eastAsia="Times New Roman" w:cs="Times New Roman"/>
          <w:b/>
          <w:bCs/>
          <w:color w:val="1F2937"/>
          <w:sz w:val="24"/>
          <w:szCs w:val="24"/>
        </w:rPr>
        <w:t>phpMyAdmin dashboard</w:t>
      </w:r>
      <w:r>
        <w:rPr>
          <w:rFonts w:ascii="Times New Roman" w:hAnsi="Times New Roman" w:eastAsia="Times New Roman" w:cs="Times New Roman"/>
          <w:b w:val="0"/>
          <w:bCs w:val="0"/>
          <w:color w:val="1F2937"/>
          <w:sz w:val="24"/>
          <w:szCs w:val="24"/>
        </w:rPr>
        <w:t xml:space="preserve"> confirms that the Apache server and MySQL database are installed and communicating properly.</w:t>
      </w:r>
    </w:p>
    <w:p w14:paraId="5C98A250">
      <w:pPr>
        <w:spacing w:before="60" w:after="120"/>
        <w:jc w:val="center"/>
      </w:pPr>
      <w:bookmarkStart w:id="0" w:name="_GoBack"/>
      <w:r>
        <w:drawing>
          <wp:inline distT="0" distB="0" distL="0" distR="0">
            <wp:extent cx="4841875" cy="2807970"/>
            <wp:effectExtent l="0" t="0" r="0" b="0"/>
            <wp:docPr id="8" name="image8" descr="image8" titl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image8" titl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867" t="5337" r="427" b="6925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footerReference r:id="rId3" w:type="default"/>
      <w:pgSz w:w="12240" w:h="15840"/>
      <w:pgMar w:top="1440" w:right="1440" w:bottom="1440" w:left="1440" w:header="720" w:footer="720" w:gutter="0"/>
      <w:pgBorders w:offsetFrom="page">
        <w:top w:val="single" w:color="14336B" w:sz="6" w:space="24"/>
        <w:left w:val="single" w:color="14336B" w:sz="6" w:space="24"/>
        <w:bottom w:val="single" w:color="14336B" w:sz="6" w:space="24"/>
        <w:right w:val="single" w:color="14336B" w:sz="6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66107">
    <w:pPr>
      <w:pBdr>
        <w:top w:val="single" w:color="D5DAE3" w:sz="4" w:space="6"/>
      </w:pBdr>
      <w:tabs>
        <w:tab w:val="right" w:pos="9360"/>
      </w:tabs>
    </w:pPr>
    <w:r>
      <w:rPr>
        <w:rFonts w:ascii="Calibri" w:hAnsi="Calibri" w:eastAsia="Calibri" w:cs="Calibri"/>
        <w:color w:val="6B7280"/>
        <w:sz w:val="17"/>
        <w:szCs w:val="17"/>
      </w:rPr>
      <w:t>Syeda Khadija Hassan  ·  2024-SE-09  ·  Database Systems Lab 01</w:t>
    </w:r>
    <w:r>
      <w:rPr>
        <w:rFonts w:ascii="Calibri" w:hAnsi="Calibri" w:eastAsia="Calibri" w:cs="Calibri"/>
        <w:color w:val="6B7280"/>
        <w:sz w:val="17"/>
        <w:szCs w:val="17"/>
      </w:rPr>
      <w:tab/>
      <w:t xml:space="preserve">Page </w:t>
    </w:r>
    <w:r>
      <w:rPr>
        <w:rFonts w:ascii="Calibri" w:hAnsi="Calibri" w:eastAsia="Calibri" w:cs="Calibri"/>
        <w:color w:val="6B7280"/>
        <w:sz w:val="17"/>
        <w:szCs w:val="17"/>
      </w:rPr>
      <w:fldChar w:fldCharType="begin"/>
    </w:r>
    <w:r>
      <w:rPr>
        <w:rFonts w:ascii="Calibri" w:hAnsi="Calibri" w:eastAsia="Calibri" w:cs="Calibri"/>
        <w:color w:val="6B7280"/>
        <w:sz w:val="17"/>
        <w:szCs w:val="17"/>
      </w:rPr>
      <w:instrText xml:space="preserve">PAGE</w:instrText>
    </w:r>
    <w:r>
      <w:rPr>
        <w:rFonts w:ascii="Calibri" w:hAnsi="Calibri" w:eastAsia="Calibri" w:cs="Calibri"/>
        <w:color w:val="6B7280"/>
        <w:sz w:val="17"/>
        <w:szCs w:val="17"/>
      </w:rPr>
      <w:fldChar w:fldCharType="separate"/>
    </w:r>
    <w:r>
      <w:rPr>
        <w:rFonts w:ascii="Calibri" w:hAnsi="Calibri" w:eastAsia="Calibri" w:cs="Calibri"/>
        <w:color w:val="6B7280"/>
        <w:sz w:val="17"/>
        <w:szCs w:val="17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7B210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310</Words>
  <Characters>1752</Characters>
  <TotalTime>2</TotalTime>
  <ScaleCrop>false</ScaleCrop>
  <LinksUpToDate>false</LinksUpToDate>
  <CharactersWithSpaces>2034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2026-09-20T11:40:00Z</dcterms:created>
  <dc:creator>Syeda Khadija Hassan</dc:creator>
  <cp:lastModifiedBy>Khadija Hassan</cp:lastModifiedBy>
  <dcterms:modified xsi:type="dcterms:W3CDTF">2026-09-20T11:45:48Z</dcterms:modified>
  <dc:title>Lab 01 - Installation of XAMPP Software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eyJoZGlkIjoiMDAxOTIxNDkxYWRmOThiNmFkYTc1YzA2MzI3NmE0MGYiLCJ1c2VySWQiOiIxOTI0MTYzMTc5MjQ5In0=</vt:lpwstr>
  </property>
  <property fmtid="{D5CDD505-2E9C-101B-9397-08002B2CF9AE}" pid="3" name="KSOProductBuildVer">
    <vt:lpwstr>1033-12.1.0.28485</vt:lpwstr>
  </property>
  <property fmtid="{D5CDD505-2E9C-101B-9397-08002B2CF9AE}" pid="4" name="ICV">
    <vt:lpwstr>ACC5576DD5F6452081D613E16006EF72_12</vt:lpwstr>
  </property>
</Properties>
</file>