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aps/>
          <w:color w:val="A02D23"/>
          <w:spacing w:val="50"/>
          <w:sz w:val="18"/>
          <w:szCs w:val="18"/>
        </w:rPr>
        <w:t xml:space="preserve">Database Management System  ·  Open-Ended Lab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8181B"/>
          <w:sz w:val="64"/>
          <w:szCs w:val="64"/>
        </w:rPr>
        <w:t xml:space="preserve">Execution Outputs</w:t>
      </w:r>
    </w:p>
    <w:p>
      <w:pPr>
        <w:pBdr>
          <w:bottom w:val="single" w:color="18181B" w:sz="24" w:space="8"/>
        </w:pBdr>
        <w:spacing w:after="200"/>
      </w:pPr>
      <w:r>
        <w:rPr>
          <w:rFonts w:ascii="Calibri" w:cs="Calibri" w:eastAsia="Calibri" w:hAnsi="Calibri"/>
          <w:color w:val="6B6B73"/>
          <w:sz w:val="22"/>
          <w:szCs w:val="22"/>
        </w:rPr>
        <w:t xml:space="preserve">CarGo Rentals  ·  Syeda Khadija Hassan  ·  Roll no. 2024-SE-09  ·  Software Engineering, University of Azad Jammu &amp; Kashmir</w:t>
      </w:r>
    </w:p>
    <w:p>
      <w:pPr>
        <w:spacing w:after="12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Every figure below is the recorded result of running the exact SQL from </w:t>
      </w: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CarGo_Rentals.sql</w:t>
      </w:r>
      <w:r>
        <w:rPr>
          <w:rFonts w:ascii="Calibri" w:cs="Calibri" w:eastAsia="Calibri" w:hAnsi="Calibri"/>
          <w:color w:val="18181B"/>
          <w:sz w:val="21"/>
          <w:szCs w:val="21"/>
        </w:rPr>
        <w:t xml:space="preserve"> against a live database (MariaDB 10.11, MySQL-compatible). The query is shown above each result. The grids are rendered from the real result sets returned by the server, so re-running the SQL file in MySQL Workbench, phpMyAdmin or the mysql client reproduces them.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78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8181B" w:sz="12"/>
              <w:right w:val="none" w:color="FFFFFF" w:sz="0"/>
            </w:tcBorders>
            <w:shd w:fill="EEEE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Section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18181B" w:sz="12"/>
              <w:right w:val="none" w:color="FFFFFF" w:sz="0"/>
            </w:tcBorders>
            <w:shd w:fill="EEEE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1  Database and sample data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Row counts, all five tables, constraint tests (Task 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2  Normalization check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Flat record R001 rebuilt from the normalized tables (Task 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3  JOIN queries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Queries 1 to 4 (Task 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4  View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vw_rental_report: definition and use (Task 4)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5  Triggers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Three triggers and rule-violation tests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6  Stored procedures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sp_register_rental and sp_return_vehicle: definition, life-cycle run, error tests (Task 6)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7  Optimization</w:t>
            </w:r>
          </w:p>
        </w:tc>
        <w:tc>
          <w:tcPr>
            <w:tcW w:type="dxa" w:w="11078"/>
            <w:tcBorders>
              <w:top w:val="none" w:color="FFFFFF" w:sz="0"/>
              <w:left w:val="none" w:color="FFFFFF" w:sz="0"/>
              <w:bottom w:val="single" w:color="D6D6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8181B"/>
                <w:sz w:val="19"/>
                <w:szCs w:val="19"/>
              </w:rPr>
              <w:t xml:space="preserve">EXPLAIN before / after on a 100,000-row copy (Task 7)</w:t>
            </w:r>
          </w:p>
        </w:tc>
      </w:tr>
    </w:tbl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1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Database and sample data (Task 1)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The database, five tables, keys and constraints are created by the first part of the SQL file. The sample data was then loaded and counted.</w:t>
      </w:r>
    </w:p>
    <w:p>
      <w:pPr>
        <w:keepNext/>
        <w:spacing w:after="60" w:before="60"/>
      </w:pPr>
      <w:r>
        <w:drawing>
          <wp:inline distT="0" distB="0" distL="0" distR="0">
            <wp:extent cx="5876925" cy="3505200"/>
            <wp:effectExtent t="0" r="0" b="0" l="0"/>
            <wp:docPr id="1" name="Figure 1" descr="Figure 1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 — Row counts after loading: 10 customers, 8 vehicle models, 12 vehicles, 17 rentals, 18 payments.</w:t>
      </w:r>
    </w:p>
    <w:p>
      <w:pPr>
        <w:keepNext/>
        <w:spacing w:after="60" w:before="60"/>
      </w:pPr>
      <w:r>
        <w:drawing>
          <wp:inline distT="0" distB="0" distL="0" distR="0">
            <wp:extent cx="8467725" cy="3971925"/>
            <wp:effectExtent t="0" r="0" b="0" l="0"/>
            <wp:docPr id="1" name="Figure 2" descr="Figure 2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7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 — Table customers.</w:t>
      </w:r>
    </w:p>
    <w:p>
      <w:pPr>
        <w:keepNext/>
        <w:spacing w:after="60" w:before="60"/>
      </w:pPr>
      <w:r>
        <w:drawing>
          <wp:inline distT="0" distB="0" distL="0" distR="0">
            <wp:extent cx="5219700" cy="3495675"/>
            <wp:effectExtent t="0" r="0" b="0" l="0"/>
            <wp:docPr id="1" name="Figure 3" descr="Figure 3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3 — Table vehicle_models (daily rate in PKR).</w:t>
      </w:r>
    </w:p>
    <w:p>
      <w:pPr>
        <w:keepNext/>
        <w:spacing w:after="60" w:before="60"/>
      </w:pPr>
      <w:r>
        <w:drawing>
          <wp:inline distT="0" distB="0" distL="0" distR="0">
            <wp:extent cx="5429250" cy="4448175"/>
            <wp:effectExtent t="0" r="0" b="0" l="0"/>
            <wp:docPr id="1" name="Figure 4" descr="Figure 4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4 — Table vehicles. Five are Rented, one is in Maintenance, six are Available.</w:t>
      </w:r>
    </w:p>
    <w:p>
      <w:pPr>
        <w:keepNext/>
        <w:spacing w:after="60" w:before="60"/>
      </w:pPr>
      <w:r>
        <w:drawing>
          <wp:inline distT="0" distB="0" distL="0" distR="0">
            <wp:extent cx="6858000" cy="4476750"/>
            <wp:effectExtent t="0" r="0" b="0" l="0"/>
            <wp:docPr id="1" name="Figure 5" descr="Figure 5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5 — Table rentals: 12 returned rentals (one returned two days late) and 5 active rentals with no return date.</w:t>
      </w:r>
    </w:p>
    <w:p>
      <w:pPr>
        <w:keepNext/>
        <w:spacing w:after="60" w:before="60"/>
      </w:pPr>
      <w:r>
        <w:drawing>
          <wp:inline distT="0" distB="0" distL="0" distR="0">
            <wp:extent cx="3971925" cy="4476750"/>
            <wp:effectExtent t="0" r="0" b="0" l="0"/>
            <wp:docPr id="1" name="Figure 6" descr="Figure 6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6 — Table payments: advance and balance payments, in cash, card, bank transfer and mobile wallet.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Constraint tests</w:t>
      </w:r>
    </w:p>
    <w:p>
      <w:pPr>
        <w:keepNext/>
        <w:spacing w:after="60" w:before="60"/>
      </w:pPr>
      <w:r>
        <w:drawing>
          <wp:inline distT="0" distB="0" distL="0" distR="0">
            <wp:extent cx="9144000" cy="3305175"/>
            <wp:effectExtent t="0" r="0" b="0" l="0"/>
            <wp:docPr id="1" name="Figure 7" descr="Figure 7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7 — Six invalid INSERTs, each rejected by the database: CHECK (phone format), UNIQUE (duplicate phone), NOT NULL, CHECK (negative rate), FOREIGN KEY (payment for a missing rental) and CHECK (due date before start).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2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Normalization check (Task 2)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The handout’s flat record R001 is rebuilt by joining the normalized tables. The result matches the handout exactly, so the decomposition into 1NF, 2NF and 3NF lost no information.</w:t>
      </w:r>
    </w:p>
    <w:p>
      <w:pPr>
        <w:keepNext/>
        <w:spacing w:after="60" w:before="60"/>
      </w:pPr>
      <w:r>
        <w:drawing>
          <wp:inline distT="0" distB="0" distL="0" distR="0">
            <wp:extent cx="9144000" cy="4191000"/>
            <wp:effectExtent t="0" r="0" b="0" l="0"/>
            <wp:docPr id="1" name="Figure 8" descr="Figure 8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8 — Record R001 reconstructed from customers, vehicles, vehicle_models, rentals and payments.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3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JOIN queries (Task 3)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Query 1: every rental with customer, vehicle, model and dates (INNER JOIN)</w:t>
      </w:r>
    </w:p>
    <w:p>
      <w:pPr>
        <w:keepNext/>
        <w:spacing w:after="60" w:before="60"/>
      </w:pPr>
      <w:r>
        <w:drawing>
          <wp:inline distT="0" distB="0" distL="0" distR="0">
            <wp:extent cx="3476625" cy="4476750"/>
            <wp:effectExtent t="0" r="0" b="0" l="0"/>
            <wp:docPr id="1" name="Figure 9" descr="Figure 9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9 — All 17 rentals. return_date is NULL for the five vehicles that are still out.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Query 2: all customers and the vehicles they rented (LEFT JOIN from customers)</w:t>
      </w:r>
    </w:p>
    <w:p>
      <w:pPr>
        <w:keepNext/>
        <w:spacing w:after="60" w:before="60"/>
      </w:pPr>
      <w:r>
        <w:drawing>
          <wp:inline distT="0" distB="0" distL="0" distR="0">
            <wp:extent cx="3219450" cy="4476750"/>
            <wp:effectExtent t="0" r="0" b="0" l="0"/>
            <wp:docPr id="1" name="Figure 10" descr="Figure 10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10 — 19 rows: 17 rentals plus Imran Qureshi and Mehwish Farooq, who never rented and therefore appear with NULLs.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Query 3: all vehicles with their current rental (LEFT JOIN from vehicles)</w:t>
      </w:r>
    </w:p>
    <w:p>
      <w:pPr>
        <w:keepNext/>
        <w:spacing w:after="60" w:before="60"/>
      </w:pPr>
      <w:r>
        <w:drawing>
          <wp:inline distT="0" distB="0" distL="0" distR="0">
            <wp:extent cx="4810125" cy="4476750"/>
            <wp:effectExtent t="0" r="0" b="0" l="0"/>
            <wp:docPr id="1" name="Figure 11" descr="Figure 11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11 — All 12 vehicles. The “Active” filter is placed in the ON clause, not WHERE, so vehicles that are not rented still appear. Five are out with customer and dates; LEB-3030 is in maintenance.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Query 4: number of rentals per customer, including zero</w:t>
      </w:r>
    </w:p>
    <w:p>
      <w:pPr>
        <w:keepNext/>
        <w:spacing w:after="60" w:before="60"/>
      </w:pPr>
      <w:r>
        <w:drawing>
          <wp:inline distT="0" distB="0" distL="0" distR="0">
            <wp:extent cx="4619625" cy="4476750"/>
            <wp:effectExtent t="0" r="0" b="0" l="0"/>
            <wp:docPr id="1" name="Figure 12" descr="Figure 12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12 — COUNT(r.rental_id) counts real rentals only, so customers with none show 0 (COUNT(*) would wrongly show 1).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4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View (Task 4)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vw_rental_report combines customer, vehicle, rental and payment information into one report. It is useful because staff and management read one ready-made report instead of rewriting a five-table join with a payment subtotal each time; it always gives consistent figures, and it can be filtered directly, for example to find rentals that still owe money.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CREATE OR REPLACE VIEW vw_rental_report AS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SELECT r.rental_id,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c.customer_id,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c.full_name                                   AS customer_name,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c.phone                                       AS customer_phone,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v.vehicle_number,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CONCAT(m.make, ' ', m.model_name)             AS vehicle_model,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r.rental_date,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r.due_date,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r.return_date,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DATEDIFF(COALESCE(r.return_date, r.due_date), r.rental_date) AS rental_days,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r.daily_rate_applied,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r.total_amount,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COALESCE(p.paid, 0)                           AS amount_paid,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r.total_amount - COALESCE(p.paid, 0)          AS balance_due,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CASE WHEN COALESCE(p.paid, 0) = 0              THEN 'Unpaid'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    WHEN COALESCE(p.paid, 0) &lt; r.total_amount THEN 'Partial'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    ELSE 'Paid' END                          AS payment_status,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r.status                                      AS rental_status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FROM rentals r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JOIN customers      c ON c.customer_id = r.customer_id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JOIN vehicles       v ON v.vehicle_id  = r.vehicle_id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JOIN vehicle_models m ON m.model_id    = v.model_id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LEFT JOIN (SELECT rental_id, SUM(amount) AS paid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   FROM payments GROUP BY rental_id) p ON p.rental_id = r.rental_id;</w:t>
      </w:r>
    </w:p>
    <w:p>
      <w:pPr>
        <w:spacing w:after="120"/>
      </w:pPr>
    </w:p>
    <w:p>
      <w:pPr>
        <w:keepNext/>
        <w:spacing w:after="60" w:before="60"/>
      </w:pPr>
      <w:r>
        <w:drawing>
          <wp:inline distT="0" distB="0" distL="0" distR="0">
            <wp:extent cx="8220075" cy="4476750"/>
            <wp:effectExtent t="0" r="0" b="0" l="0"/>
            <wp:docPr id="1" name="Figure 13" descr="Figure 13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13 — SELECT from the view: every rental with total charge, amount paid, balance due, payment status and rental status.</w:t>
      </w:r>
    </w:p>
    <w:p>
      <w:pPr>
        <w:keepNext/>
        <w:spacing w:after="60" w:before="60"/>
      </w:pPr>
      <w:r>
        <w:drawing>
          <wp:inline distT="0" distB="0" distL="0" distR="0">
            <wp:extent cx="8934450" cy="3267075"/>
            <wp:effectExtent t="0" r="0" b="0" l="0"/>
            <wp:docPr id="1" name="Figure 14" descr="Figure 14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14 — The same view filtered with balance_due &gt; 0: four active rentals still owe money, largest first.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5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Triggers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The business rule is “a vehicle must not be available for another rental while it is already rented.” Three triggers on the rentals table enforce it.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trg_rentals_bi (BEFORE INSERT): reject invalid bookings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CREATE TRIGGER trg_rentals_bi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BEFORE INSERT ON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FOR EACH ROW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DECLARE v_status  VARCHAR(12);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DECLARE v_overlap INT DEFAULT 0;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SELECT status INTO v_status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FROM vehicles WHERE vehicle_id = NEW.vehicle_id;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IF NEW.status = 'Active' AND v_status &lt;&gt; 'Available'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SIGNAL SQLSTATE '45000'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    SET MESSAGE_TEXT = 'Vehicle is not available: it is already rented or under maintenance.';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-- Date overlap with any other rental of the same vehicle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-- (a car may be handed over the same day the previous rental ends).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SELECT COUNT(*) INTO v_overlap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FROM rentals r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WHERE r.vehicle_id  = NEW.vehicle_id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AND r.rental_date &lt; COALESCE(NEW.return_date, NEW.due_date)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AND NEW.rental_date &lt; COALESCE(r.return_date, r.due_date);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IF v_overlap &gt; 0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SIGNAL SQLSTATE '45000'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    SET MESSAGE_TEXT = 'Vehicle is already booked for an overlapping period.';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END;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trg_rentals_ai (AFTER INSERT): mark the vehicle Rented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CREATE TRIGGER trg_rentals_ai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AFTER INSERT ON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FOR EACH ROW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IF NEW.status = 'Active'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UPDATE vehicles SET status = 'Rented' WHERE vehicle_id = NEW.vehicle_id;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END;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trg_rentals_au (AFTER UPDATE): mark the vehicle Available on return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CREATE TRIGGER trg_rentals_au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AFTER UPDATE ON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FOR EACH ROW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IF OLD.status = 'Active' AND NEW.status = 'Returned'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    UPDATE vehicles SET status = 'Available' WHERE vehicle_id = NEW.vehicle_id;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36"/>
        <w:ind w:left="160"/>
      </w:pPr>
      <w:r>
        <w:rPr>
          <w:rFonts w:ascii="Consolas" w:cs="Consolas" w:eastAsia="Consolas" w:hAnsi="Consolas"/>
          <w:color w:val="18181B"/>
          <w:sz w:val="16"/>
          <w:szCs w:val="16"/>
        </w:rPr>
        <w:t xml:space="preserve">END;</w:t>
      </w:r>
    </w:p>
    <w:p>
      <w:pPr>
        <w:spacing w:after="120"/>
      </w:pPr>
    </w:p>
    <w:p>
      <w:pPr>
        <w:keepNext/>
        <w:spacing w:after="60" w:before="60"/>
      </w:pPr>
      <w:r>
        <w:drawing>
          <wp:inline distT="0" distB="0" distL="0" distR="0">
            <wp:extent cx="9144000" cy="2314575"/>
            <wp:effectExtent t="0" r="0" b="0" l="0"/>
            <wp:docPr id="1" name="Figure 15" descr="Figure 15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15 — Trigger tests on the raw rentals table: booking a car that is rented, booking a car in maintenance, and a back-dated rental that overlaps an existing one are all rejected with the trigger’s own message.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The positive case, where a trigger changes the vehicle status when a rental is created and returned, is shown in the life-cycle run in Section 6 (Figures 18 and 22).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6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Stored procedures (Task 6)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sp_register_rental: register a rental and calculate the charge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CREATE PROCEDURE sp_register_rental (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p_customer_id    INT UNSIGNED,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p_vehicle_number VARCHAR(10),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p_rental_date    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p_days           INT,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p_advance        DECIMAL(12,2),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p_method         VARCHAR(15),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OUT p_rental_id      INT UNSIGNED,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OUT p_total          DECIMAL(12,2)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v_vehicle_id INT UNSIGNED;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v_model_id   INT UNSIGNED;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v_status     VARCHAR(12);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v_rate       DECIMAL(10,2);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v_customer   INT DEFAULT 0;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-- Any error: undo everything and pass the original error to the caller.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EXIT HANDLER FOR SQLEXCEPTION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ROLLBACK;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RESIGNAL;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p_rental_date = COALESCE(p_rental_date, CURRENT_DATE);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p_advance     = COALESCE(p_advance, 0);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p_method      = COALESCE(p_method, 'Cash');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p_days IS NULL OR p_days &lt; 1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'Rental period must be at least 1 day.';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START TRANSACTION;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SELECT COUNT(*) INTO v_customer FROM customers WHERE customer_id = p_customer_id;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v_customer = 0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'Customer not found.';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-- Lock the vehicle row so two clerks cannot book the same car at once.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SELECT vehicle_id, model_id, status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INTO v_vehicle_id, v_model_id, v_status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FROM vehicles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WHERE vehicle_number = p_vehicle_number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FOR UPDATE;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v_vehicle_id IS NULL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'Vehicle number not found.';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v_status &lt;&gt; 'Available'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'Vehicle is not available for rental.';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SELECT daily_rate INTO v_rate FROM vehicle_models WHERE model_id = v_model_id;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p_total = v_rate * p_days;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p_advance &lt; 0 OR p_advance &gt; p_total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    SET MESSAGE_TEXT = 'Advance payment must be between 0 and the total charge.';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INSERT INTO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(customer_id, vehicle_id, rental_date, due_date, daily_rate_applied, total_amount)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VALUES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(p_customer_id, v_vehicle_id, p_rental_date,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 DATE_ADD(p_rental_date, INTERVAL p_days DAY), v_rate, p_total);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p_rental_id = LAST_INSERT_ID();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p_advance &gt; 0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INSERT INTO payments (rental_id, amount, payment_date, method)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VALUES (p_rental_id, p_advance, p_rental_date, p_method);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COMMIT;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END;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sp_return_vehicle (bonus): return a car and adjust the charge if it is late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CREATE PROCEDURE sp_return_vehicle (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p_rental_id   INT UNSIGNED,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IN  p_return_date 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OUT p_final_total DECIMAL(12,2)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)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v_status      VARCHAR(10);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v_rental_date DATE;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v_due_date    DATE;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v_rate        DECIMAL(10,2);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v_days        INT;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DECLARE EXIT HANDLER FOR SQLEXCEPTION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BEGIN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ROLLBACK;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RESIGNAL;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START TRANSACTION;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SELECT status, rental_date, due_date, daily_rate_applied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INTO v_status, v_rental_date, v_due_date, v_rate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FROM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WHERE rental_id = p_rental_id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FOR UPDATE;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v_status IS NULL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'Rental not found.';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v_status = 'Returned'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'This rental has already been returned.';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IF p_return_date &lt; v_rental_date THEN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SIGNAL SQLSTATE '45000' SET MESSAGE_TEXT = 'Return date cannot be before the rental date.';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END IF;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-- Agreed period is always charged; extra days (late return) cost the same daily rate.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v_days = GREATEST(DATEDIFF(v_due_date, v_rental_date),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                  DATEDIFF(p_return_date, v_rental_date));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SET p_final_total = v_days * v_rate;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UPDATE rentals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SET return_date  = p_return_date,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   status       = 'Returned',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      total_amount = p_final_total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 WHERE rental_id = p_rental_id;      -- trigger trg_rentals_au frees the vehicle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 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    COMMIT;</w:t>
      </w:r>
    </w:p>
    <w:p>
      <w:pPr>
        <w:keepLines/>
        <w:pBdr>
          <w:left w:val="single" w:color="18181B" w:sz="18" w:space="8"/>
        </w:pBdr>
        <w:shd w:fill="F4F4F2" w:color="auto" w:val="clear"/>
        <w:spacing w:after="0" w:before="0" w:line="222"/>
        <w:ind w:left="160"/>
      </w:pPr>
      <w:r>
        <w:rPr>
          <w:rFonts w:ascii="Consolas" w:cs="Consolas" w:eastAsia="Consolas" w:hAnsi="Consolas"/>
          <w:color w:val="18181B"/>
          <w:sz w:val="15"/>
          <w:szCs w:val="15"/>
        </w:rPr>
        <w:t xml:space="preserve">END;</w:t>
      </w:r>
    </w:p>
    <w:p>
      <w:pPr>
        <w:spacing w:after="12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A02D23"/>
          <w:sz w:val="21"/>
          <w:szCs w:val="21"/>
        </w:rPr>
        <w:t xml:space="preserve">Life-cycle run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Step 1. Vehicle LXZ-990 (Suzuki Alto, 3,000 a day) is free.</w:t>
      </w:r>
    </w:p>
    <w:p>
      <w:pPr>
        <w:keepNext/>
        <w:spacing w:after="60" w:before="60"/>
      </w:pPr>
      <w:r>
        <w:drawing>
          <wp:inline distT="0" distB="0" distL="0" distR="0">
            <wp:extent cx="6372225" cy="1828800"/>
            <wp:effectExtent t="0" r="0" b="0" l="0"/>
            <wp:docPr id="1" name="Figure 16" descr="Figure 16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16 — Before: LXZ-990 is Available.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Step 2. Register a 4-day rental for customer 10 with a 6,000 advance. The procedure returns the new rental id and the calculated charge: 4 × 3,000 = 12,000.</w:t>
      </w:r>
    </w:p>
    <w:p>
      <w:pPr>
        <w:keepNext/>
        <w:spacing w:after="60" w:before="60"/>
      </w:pPr>
      <w:r>
        <w:drawing>
          <wp:inline distT="0" distB="0" distL="0" distR="0">
            <wp:extent cx="7734300" cy="2009775"/>
            <wp:effectExtent t="0" r="0" b="0" l="0"/>
            <wp:docPr id="1" name="Figure 17" descr="Figure 17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17 — Call to sp_register_rental with the two OUT parameters.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Step 3. The AFTER INSERT trigger has marked the vehicle Rented, and the view shows the rental with 6,000 still owing.</w:t>
      </w:r>
    </w:p>
    <w:p>
      <w:pPr>
        <w:keepNext/>
        <w:spacing w:after="60" w:before="60"/>
      </w:pPr>
      <w:r>
        <w:drawing>
          <wp:inline distT="0" distB="0" distL="0" distR="0">
            <wp:extent cx="6372225" cy="1828800"/>
            <wp:effectExtent t="0" r="0" b="0" l="0"/>
            <wp:docPr id="1" name="Figure 18" descr="Figure 18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18 — After: LXZ-990 is Rented (set by trg_rentals_ai).</w:t>
      </w:r>
    </w:p>
    <w:p>
      <w:pPr>
        <w:keepNext/>
        <w:spacing w:after="60" w:before="60"/>
      </w:pPr>
      <w:r>
        <w:drawing>
          <wp:inline distT="0" distB="0" distL="0" distR="0">
            <wp:extent cx="9144000" cy="1905000"/>
            <wp:effectExtent t="0" r="0" b="0" l="0"/>
            <wp:docPr id="1" name="Figure 19" descr="Figure 19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19 — The new rental in vw_rental_report: total 12,000, paid 6,000, balance 6,000, status Partial.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Step 4. Invalid calls are refused with a clear message, and nothing is written.</w:t>
      </w:r>
    </w:p>
    <w:p>
      <w:pPr>
        <w:keepNext/>
        <w:spacing w:after="60" w:before="60"/>
      </w:pPr>
      <w:r>
        <w:drawing>
          <wp:inline distT="0" distB="0" distL="0" distR="0">
            <wp:extent cx="9144000" cy="2847975"/>
            <wp:effectExtent t="0" r="0" b="0" l="0"/>
            <wp:docPr id="1" name="Figure 20" descr="Figure 20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20 — Five invalid calls to sp_register_rental, all rejected: vehicle already rented, 0 days, advance larger than the charge, unknown customer, unknown vehicle.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Step 5. Return the car on 20 September; it was due on 18 September, so it is 2 days late. The charge becomes 6 days × 3,000 = 18,000.</w:t>
      </w:r>
    </w:p>
    <w:p>
      <w:pPr>
        <w:keepNext/>
        <w:spacing w:after="60" w:before="60"/>
      </w:pPr>
      <w:r>
        <w:drawing>
          <wp:inline distT="0" distB="0" distL="0" distR="0">
            <wp:extent cx="5219700" cy="2009775"/>
            <wp:effectExtent t="0" r="0" b="0" l="0"/>
            <wp:docPr id="1" name="Figure 21" descr="Figure 21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21 — Call to sp_return_vehicle with the recalculated total as an OUT parameter.</w:t>
      </w:r>
    </w:p>
    <w:p>
      <w:pPr>
        <w:keepNext/>
        <w:spacing w:after="60" w:before="60"/>
      </w:pPr>
      <w:r>
        <w:drawing>
          <wp:inline distT="0" distB="0" distL="0" distR="0">
            <wp:extent cx="6372225" cy="1828800"/>
            <wp:effectExtent t="0" r="0" b="0" l="0"/>
            <wp:docPr id="1" name="Figure 22" descr="Figure 22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22 — After: LXZ-990 is Available again (set by trg_rentals_au).</w:t>
      </w:r>
    </w:p>
    <w:p>
      <w:pPr>
        <w:keepNext/>
        <w:spacing w:after="60" w:before="60"/>
      </w:pPr>
      <w:r>
        <w:drawing>
          <wp:inline distT="0" distB="0" distL="0" distR="0">
            <wp:extent cx="9144000" cy="1619250"/>
            <wp:effectExtent t="0" r="0" b="0" l="0"/>
            <wp:docPr id="1" name="Figure 23" descr="Figure 23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23 — The completed rental in the view: 6 days, total 18,000, paid 6,000, balance 12,000, status Returned.</w:t>
      </w:r>
    </w:p>
    <w:p>
      <w:pPr>
        <w:keepNext/>
        <w:spacing w:after="60" w:before="360"/>
      </w:pPr>
      <w:r>
        <w:rPr>
          <w:rFonts w:ascii="Calibri" w:cs="Calibri" w:eastAsia="Calibri" w:hAnsi="Calibri"/>
          <w:b/>
          <w:bCs/>
          <w:caps/>
          <w:color w:val="A02D23"/>
          <w:spacing w:val="40"/>
          <w:sz w:val="16"/>
          <w:szCs w:val="16"/>
        </w:rPr>
        <w:t xml:space="preserve">Section 7</w:t>
      </w:r>
    </w:p>
    <w:p>
      <w:pPr>
        <w:keepNext/>
        <w:pBdr>
          <w:bottom w:val="single" w:color="18181B" w:sz="12" w:space="6"/>
        </w:pBdr>
        <w:spacing w:after="140" w:before="0"/>
        <w:outlineLvl w:val="0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Optimization (Task 7)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Problem: the monthly activity report filters with YEAR(rental_date) and MONTH(rental_date). The functions on the column prevent any index from being used. A 100,000-row copy of the rentals table was generated to show the effect; the real tables were not touched.</w:t>
      </w:r>
    </w:p>
    <w:p>
      <w:pPr>
        <w:keepNext/>
        <w:spacing w:after="60" w:before="60"/>
      </w:pPr>
      <w:r>
        <w:drawing>
          <wp:inline distT="0" distB="0" distL="0" distR="0">
            <wp:extent cx="5229225" cy="1828800"/>
            <wp:effectExtent t="0" r="0" b="0" l="0"/>
            <wp:docPr id="1" name="Figure 24" descr="Figure 24" titl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24 — The test copy holds 100,000 rentals.</w:t>
      </w:r>
    </w:p>
    <w:p>
      <w:pPr>
        <w:keepNext/>
        <w:spacing w:after="60" w:before="60"/>
      </w:pPr>
      <w:r>
        <w:drawing>
          <wp:inline distT="0" distB="0" distL="0" distR="0">
            <wp:extent cx="8039100" cy="2371725"/>
            <wp:effectExtent t="0" r="0" b="0" l="0"/>
            <wp:docPr id="1" name="Figure 25" descr="Figure 25" titl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25 — BEFORE: function on the column, no index on rental_date. The optimizer estimates 100,000 rows read, which is the whole table.</w:t>
      </w:r>
    </w:p>
    <w:p>
      <w:pPr>
        <w:keepNext/>
        <w:spacing w:after="60" w:before="60"/>
      </w:pPr>
      <w:r>
        <w:drawing>
          <wp:inline distT="0" distB="0" distL="0" distR="0">
            <wp:extent cx="7962900" cy="2371725"/>
            <wp:effectExtent t="0" r="0" b="0" l="0"/>
            <wp:docPr id="1" name="Figure 26" descr="Figure 26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26 — Index added, same query: still about 99,750 rows read. The index is not used because of the functions.</w:t>
      </w:r>
    </w:p>
    <w:p>
      <w:pPr>
        <w:keepNext/>
        <w:spacing w:after="60" w:before="60"/>
      </w:pPr>
      <w:r>
        <w:drawing>
          <wp:inline distT="0" distB="0" distL="0" distR="0">
            <wp:extent cx="9144000" cy="2009775"/>
            <wp:effectExtent t="0" r="0" b="0" l="0"/>
            <wp:docPr id="1" name="Figure 27" descr="Figure 27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27 — AFTER: plain date range plus the index. type = range, key = idx_perf_rental_date, about 4,247 rows read.</w:t>
      </w:r>
    </w:p>
    <w:p>
      <w:pPr>
        <w:keepNext/>
        <w:spacing w:after="60" w:before="60"/>
      </w:pPr>
      <w:r>
        <w:drawing>
          <wp:inline distT="0" distB="0" distL="0" distR="0">
            <wp:extent cx="4962525" cy="4476750"/>
            <wp:effectExtent t="0" r="0" b="0" l="0"/>
            <wp:docPr id="1" name="Figure 28" descr="Figure 28" title="Fig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</w:pPr>
      <w:r>
        <w:rPr>
          <w:rFonts w:ascii="Calibri" w:cs="Calibri" w:eastAsia="Calibri" w:hAnsi="Calibri"/>
          <w:i/>
          <w:iCs/>
          <w:color w:val="6B6B73"/>
          <w:sz w:val="18"/>
          <w:szCs w:val="18"/>
        </w:rPr>
        <w:t xml:space="preserve">Figure 28 — The improved query returns the monthly figures for each vehicle (same answer as the original).</w:t>
      </w:r>
    </w:p>
    <w:p>
      <w:pPr>
        <w:spacing w:after="80" w:before="0" w:line="288"/>
      </w:pPr>
      <w:r>
        <w:rPr>
          <w:rFonts w:ascii="Calibri" w:cs="Calibri" w:eastAsia="Calibri" w:hAnsi="Calibri"/>
          <w:color w:val="18181B"/>
          <w:sz w:val="21"/>
          <w:szCs w:val="21"/>
        </w:rPr>
        <w:t xml:space="preserve">Measured median run time over 40 executions: about 79 ms before, 77 ms with only the index added, and 4.3 ms after the rewrite: roughly 18 times faster. Full discussion is in Section 5 of the report.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6DA" w:sz="4" w:space="6"/>
      </w:pBdr>
      <w:tabs>
        <w:tab w:val="right" w:pos="14678"/>
      </w:tabs>
    </w:pPr>
    <w:r>
      <w:rPr>
        <w:rFonts w:ascii="Calibri" w:cs="Calibri" w:eastAsia="Calibri" w:hAnsi="Calibri"/>
        <w:color w:val="6B6B73"/>
        <w:sz w:val="16"/>
        <w:szCs w:val="16"/>
      </w:rPr>
      <w:t xml:space="preserve">CarGo Rentals  ·  Execution Outputs  ·  2024-SE-09</w:t>
    </w:r>
    <w:r>
      <w:rPr>
        <w:rFonts w:ascii="Calibri" w:cs="Calibri" w:eastAsia="Calibri" w:hAnsi="Calibri"/>
        <w:color w:val="6B6B73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  <w:rPr>
        <w:color w:val="A02D23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edfa30669348858fc68d0e673effc040180b61.png"/><Relationship Id="rId9" Type="http://schemas.openxmlformats.org/officeDocument/2006/relationships/image" Target="media/f0b4c8c8992ade12ba58de4bbd1354b66323ee8c.png"/><Relationship Id="rId10" Type="http://schemas.openxmlformats.org/officeDocument/2006/relationships/image" Target="media/f3205f5366432708a08a7bd35221db133300451d.png"/><Relationship Id="rId11" Type="http://schemas.openxmlformats.org/officeDocument/2006/relationships/image" Target="media/9ab465f95ee2cffd1c35fd824d9b051066e826c7.png"/><Relationship Id="rId12" Type="http://schemas.openxmlformats.org/officeDocument/2006/relationships/image" Target="media/6811b2517b5c6d3c33ac8a5d8bac5a545ed9684d.png"/><Relationship Id="rId13" Type="http://schemas.openxmlformats.org/officeDocument/2006/relationships/image" Target="media/144264f40da2198f6e98c61a1df13b9c7afd4872.png"/><Relationship Id="rId14" Type="http://schemas.openxmlformats.org/officeDocument/2006/relationships/image" Target="media/a7a2bbd2e26536c5d0518f85aa8df033f63fa07d.png"/><Relationship Id="rId15" Type="http://schemas.openxmlformats.org/officeDocument/2006/relationships/image" Target="media/edfaba24d5f5aff5cd52026e28bef85b0b4542a5.png"/><Relationship Id="rId16" Type="http://schemas.openxmlformats.org/officeDocument/2006/relationships/image" Target="media/8332e9053d4b4a73e9d6584343e890f0c16360ab.png"/><Relationship Id="rId17" Type="http://schemas.openxmlformats.org/officeDocument/2006/relationships/image" Target="media/c055e5df936bc7ae7fdaa3482a5884247de6bb5d.png"/><Relationship Id="rId18" Type="http://schemas.openxmlformats.org/officeDocument/2006/relationships/image" Target="media/d773eee44b88639000d9babf6dec18e7cbd4cdd5.png"/><Relationship Id="rId19" Type="http://schemas.openxmlformats.org/officeDocument/2006/relationships/image" Target="media/c1465f76f6a842a02e01ab36357be5ace7295c49.png"/><Relationship Id="rId20" Type="http://schemas.openxmlformats.org/officeDocument/2006/relationships/image" Target="media/0471bb3cc10c43ce160154e3498270709997acac.png"/><Relationship Id="rId21" Type="http://schemas.openxmlformats.org/officeDocument/2006/relationships/image" Target="media/6ca3653974726cec1357dd1f5930d77d333fb003.png"/><Relationship Id="rId22" Type="http://schemas.openxmlformats.org/officeDocument/2006/relationships/image" Target="media/65f88e22cd032aaff51b2a6dd89839c394b71912.png"/><Relationship Id="rId23" Type="http://schemas.openxmlformats.org/officeDocument/2006/relationships/image" Target="media/3b44f32814ed379c6ebffeb1e69c81427a08e5b9.png"/><Relationship Id="rId24" Type="http://schemas.openxmlformats.org/officeDocument/2006/relationships/image" Target="media/3433a5862452f5914e9fc812d6e9922d24daba09.png"/><Relationship Id="rId25" Type="http://schemas.openxmlformats.org/officeDocument/2006/relationships/image" Target="media/e11bebff3a8fa91276ff09c248b3494cbf7bf183.png"/><Relationship Id="rId26" Type="http://schemas.openxmlformats.org/officeDocument/2006/relationships/image" Target="media/9ba22b660191d62b963642add52fbc86ca60ca2e.png"/><Relationship Id="rId27" Type="http://schemas.openxmlformats.org/officeDocument/2006/relationships/image" Target="media/d78b67d2b4ad1047eedf32a72ea8d8bc879804e3.png"/><Relationship Id="rId28" Type="http://schemas.openxmlformats.org/officeDocument/2006/relationships/image" Target="media/d03a946bd9e06af0652ebea60fab858e6e1f8c3d.png"/><Relationship Id="rId29" Type="http://schemas.openxmlformats.org/officeDocument/2006/relationships/image" Target="media/bfb17e5490f3291715a56e0ec662d212c3312051.png"/><Relationship Id="rId30" Type="http://schemas.openxmlformats.org/officeDocument/2006/relationships/image" Target="media/755c6615fa2affe8080211fa59ae0068f738e7ab.png"/><Relationship Id="rId31" Type="http://schemas.openxmlformats.org/officeDocument/2006/relationships/image" Target="media/e11d6a8d3d31ed57b3b301d87cd15ca49498112f.png"/><Relationship Id="rId32" Type="http://schemas.openxmlformats.org/officeDocument/2006/relationships/image" Target="media/88284103e19e112d0d387376eba8fa266cebbaf4.png"/><Relationship Id="rId33" Type="http://schemas.openxmlformats.org/officeDocument/2006/relationships/image" Target="media/3e480700c91dfb9f6500c2944c273d8525f59255.png"/><Relationship Id="rId34" Type="http://schemas.openxmlformats.org/officeDocument/2006/relationships/image" Target="media/34d3330c4d5a7a7e1a62fc4efb04104f7b3d9ae6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 Rentals — Execution Outputs</dc:title>
  <dc:creator>Syeda Khadija Hassan</dc:creator>
  <cp:lastModifiedBy>Un-named</cp:lastModifiedBy>
  <cp:revision>1</cp:revision>
  <dcterms:created xsi:type="dcterms:W3CDTF">2026-09-20T17:28:42.202Z</dcterms:created>
  <dcterms:modified xsi:type="dcterms:W3CDTF">2026-09-20T17:28:42.203Z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