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71FE" w:rsidRPr="00BA71FE" w:rsidRDefault="00BA71FE" w:rsidP="00BA71FE">
      <w:pPr>
        <w:spacing w:before="100" w:beforeAutospacing="1" w:after="100" w:afterAutospacing="1" w:line="240" w:lineRule="auto"/>
        <w:jc w:val="center"/>
        <w:rPr>
          <w:b/>
          <w:sz w:val="72"/>
        </w:rPr>
      </w:pPr>
      <w:r w:rsidRPr="00BA71FE">
        <w:rPr>
          <w:b/>
          <w:sz w:val="72"/>
        </w:rPr>
        <w:t>EDGE Final Project</w:t>
      </w:r>
    </w:p>
    <w:p w:rsidR="00BA71FE" w:rsidRDefault="00BA71FE" w:rsidP="00BA71FE">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extent cx="6279910" cy="3657600"/>
            <wp:effectExtent l="0" t="0" r="6985" b="0"/>
            <wp:docPr id="2" name="Picture 2" descr="A Comprehensive Guide to Amino Ac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rehensive Guide to Amino Aci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0785" cy="3658110"/>
                    </a:xfrm>
                    <a:prstGeom prst="rect">
                      <a:avLst/>
                    </a:prstGeom>
                    <a:noFill/>
                    <a:ln>
                      <a:noFill/>
                    </a:ln>
                  </pic:spPr>
                </pic:pic>
              </a:graphicData>
            </a:graphic>
          </wp:inline>
        </w:drawing>
      </w:r>
    </w:p>
    <w:p w:rsidR="00BA71FE" w:rsidRPr="0002656F" w:rsidRDefault="00BA71FE" w:rsidP="0002656F">
      <w:pPr>
        <w:spacing w:before="100" w:beforeAutospacing="1" w:after="100" w:afterAutospacing="1" w:line="240" w:lineRule="auto"/>
        <w:jc w:val="center"/>
        <w:rPr>
          <w:rFonts w:ascii="Times New Roman" w:eastAsia="Times New Roman" w:hAnsi="Times New Roman" w:cs="Times New Roman"/>
          <w:b/>
          <w:bCs/>
          <w:i/>
          <w:color w:val="C0504D" w:themeColor="accent2"/>
          <w:sz w:val="24"/>
          <w:szCs w:val="24"/>
          <w:u w:val="single"/>
        </w:rPr>
      </w:pPr>
      <w:r w:rsidRPr="0002656F">
        <w:rPr>
          <w:b/>
          <w:i/>
          <w:color w:val="C0504D" w:themeColor="accent2"/>
          <w:sz w:val="32"/>
          <w:u w:val="single"/>
        </w:rPr>
        <w:t xml:space="preserve">Topic Name: </w:t>
      </w:r>
      <w:r w:rsidRPr="0002656F">
        <w:rPr>
          <w:rFonts w:ascii="Times New Roman" w:eastAsia="Times New Roman" w:hAnsi="Times New Roman" w:cs="Times New Roman"/>
          <w:b/>
          <w:bCs/>
          <w:i/>
          <w:color w:val="C0504D" w:themeColor="accent2"/>
          <w:sz w:val="36"/>
          <w:szCs w:val="24"/>
          <w:u w:val="single"/>
        </w:rPr>
        <w:t>Synthesis of Amino Acids</w:t>
      </w:r>
    </w:p>
    <w:p w:rsidR="00BA71FE" w:rsidRDefault="00BA71FE" w:rsidP="00BA71FE">
      <w:pPr>
        <w:spacing w:before="100" w:beforeAutospacing="1" w:after="100" w:afterAutospacing="1" w:line="240" w:lineRule="auto"/>
        <w:rPr>
          <w:rFonts w:ascii="Times New Roman" w:eastAsia="Times New Roman" w:hAnsi="Times New Roman" w:cs="Times New Roman"/>
          <w:b/>
          <w:bCs/>
          <w:color w:val="FF0000"/>
          <w:sz w:val="24"/>
          <w:szCs w:val="24"/>
        </w:rPr>
      </w:pPr>
    </w:p>
    <w:p w:rsidR="0002656F" w:rsidRPr="0002656F" w:rsidRDefault="0002656F" w:rsidP="0002656F">
      <w:pPr>
        <w:spacing w:before="100" w:beforeAutospacing="1" w:after="100" w:afterAutospacing="1" w:line="240" w:lineRule="auto"/>
        <w:jc w:val="center"/>
        <w:rPr>
          <w:rFonts w:ascii="Times New Roman" w:eastAsia="Times New Roman" w:hAnsi="Times New Roman" w:cs="Times New Roman"/>
          <w:b/>
          <w:bCs/>
          <w:sz w:val="28"/>
          <w:szCs w:val="24"/>
        </w:rPr>
      </w:pPr>
      <w:r w:rsidRPr="0002656F">
        <w:rPr>
          <w:rFonts w:ascii="Times New Roman" w:eastAsia="Times New Roman" w:hAnsi="Times New Roman" w:cs="Times New Roman"/>
          <w:b/>
          <w:bCs/>
          <w:sz w:val="28"/>
          <w:szCs w:val="24"/>
        </w:rPr>
        <w:t>Submitted by:</w:t>
      </w:r>
    </w:p>
    <w:p w:rsidR="0002656F" w:rsidRPr="0002656F" w:rsidRDefault="0002656F" w:rsidP="0002656F">
      <w:pPr>
        <w:spacing w:after="0" w:line="240" w:lineRule="auto"/>
        <w:jc w:val="center"/>
        <w:rPr>
          <w:rFonts w:ascii="Times New Roman" w:eastAsia="Times New Roman" w:hAnsi="Times New Roman" w:cs="Times New Roman"/>
          <w:b/>
          <w:bCs/>
          <w:sz w:val="28"/>
          <w:szCs w:val="24"/>
        </w:rPr>
      </w:pPr>
      <w:r w:rsidRPr="0002656F">
        <w:rPr>
          <w:rFonts w:ascii="Times New Roman" w:eastAsia="Times New Roman" w:hAnsi="Times New Roman" w:cs="Times New Roman"/>
          <w:bCs/>
          <w:sz w:val="28"/>
          <w:szCs w:val="24"/>
        </w:rPr>
        <w:t xml:space="preserve">Md. </w:t>
      </w:r>
      <w:proofErr w:type="spellStart"/>
      <w:r w:rsidRPr="0002656F">
        <w:rPr>
          <w:rFonts w:ascii="Times New Roman" w:eastAsia="Times New Roman" w:hAnsi="Times New Roman" w:cs="Times New Roman"/>
          <w:bCs/>
          <w:sz w:val="28"/>
          <w:szCs w:val="24"/>
        </w:rPr>
        <w:t>Neamul</w:t>
      </w:r>
      <w:proofErr w:type="spellEnd"/>
      <w:r w:rsidRPr="0002656F">
        <w:rPr>
          <w:rFonts w:ascii="Times New Roman" w:eastAsia="Times New Roman" w:hAnsi="Times New Roman" w:cs="Times New Roman"/>
          <w:bCs/>
          <w:sz w:val="28"/>
          <w:szCs w:val="24"/>
        </w:rPr>
        <w:t xml:space="preserve"> Hassan</w:t>
      </w:r>
    </w:p>
    <w:p w:rsidR="0002656F" w:rsidRPr="0002656F" w:rsidRDefault="0002656F" w:rsidP="0002656F">
      <w:pPr>
        <w:spacing w:after="0" w:line="240" w:lineRule="auto"/>
        <w:jc w:val="center"/>
        <w:rPr>
          <w:rFonts w:ascii="Times New Roman" w:eastAsia="Times New Roman" w:hAnsi="Times New Roman" w:cs="Times New Roman"/>
          <w:bCs/>
          <w:sz w:val="28"/>
          <w:szCs w:val="24"/>
        </w:rPr>
      </w:pPr>
      <w:r w:rsidRPr="0002656F">
        <w:rPr>
          <w:rFonts w:ascii="Times New Roman" w:eastAsia="Times New Roman" w:hAnsi="Times New Roman" w:cs="Times New Roman"/>
          <w:bCs/>
          <w:sz w:val="28"/>
          <w:szCs w:val="24"/>
        </w:rPr>
        <w:t>Department of Chemistry</w:t>
      </w:r>
    </w:p>
    <w:p w:rsidR="0002656F" w:rsidRPr="0002656F" w:rsidRDefault="0002656F" w:rsidP="0002656F">
      <w:pPr>
        <w:spacing w:after="0" w:line="240" w:lineRule="auto"/>
        <w:jc w:val="center"/>
        <w:rPr>
          <w:rFonts w:ascii="Times New Roman" w:eastAsia="Times New Roman" w:hAnsi="Times New Roman" w:cs="Times New Roman"/>
          <w:bCs/>
          <w:sz w:val="28"/>
          <w:szCs w:val="24"/>
        </w:rPr>
      </w:pPr>
      <w:r w:rsidRPr="0002656F">
        <w:rPr>
          <w:rFonts w:ascii="Times New Roman" w:eastAsia="Times New Roman" w:hAnsi="Times New Roman" w:cs="Times New Roman"/>
          <w:bCs/>
          <w:sz w:val="28"/>
          <w:szCs w:val="24"/>
        </w:rPr>
        <w:t xml:space="preserve">University </w:t>
      </w:r>
      <w:proofErr w:type="gramStart"/>
      <w:r w:rsidRPr="0002656F">
        <w:rPr>
          <w:rFonts w:ascii="Times New Roman" w:eastAsia="Times New Roman" w:hAnsi="Times New Roman" w:cs="Times New Roman"/>
          <w:bCs/>
          <w:sz w:val="28"/>
          <w:szCs w:val="24"/>
        </w:rPr>
        <w:t>of  Barishal</w:t>
      </w:r>
      <w:proofErr w:type="gramEnd"/>
    </w:p>
    <w:p w:rsidR="0002656F" w:rsidRPr="0002656F" w:rsidRDefault="0002656F" w:rsidP="00BA71FE">
      <w:pPr>
        <w:spacing w:before="100" w:beforeAutospacing="1" w:after="100" w:afterAutospacing="1" w:line="240" w:lineRule="auto"/>
        <w:rPr>
          <w:rFonts w:ascii="Times New Roman" w:eastAsia="Times New Roman" w:hAnsi="Times New Roman" w:cs="Times New Roman"/>
          <w:b/>
          <w:bCs/>
          <w:color w:val="FF0000"/>
          <w:sz w:val="28"/>
          <w:szCs w:val="24"/>
        </w:rPr>
      </w:pPr>
    </w:p>
    <w:p w:rsidR="0002656F" w:rsidRDefault="0002656F" w:rsidP="00BA71FE">
      <w:pPr>
        <w:spacing w:before="100" w:beforeAutospacing="1" w:after="100" w:afterAutospacing="1" w:line="240" w:lineRule="auto"/>
        <w:rPr>
          <w:rFonts w:ascii="Times New Roman" w:eastAsia="Times New Roman" w:hAnsi="Times New Roman" w:cs="Times New Roman"/>
          <w:b/>
          <w:bCs/>
          <w:color w:val="FF0000"/>
          <w:sz w:val="24"/>
          <w:szCs w:val="24"/>
        </w:rPr>
      </w:pPr>
    </w:p>
    <w:p w:rsidR="0002656F" w:rsidRDefault="0002656F" w:rsidP="00BA71FE">
      <w:pPr>
        <w:spacing w:before="100" w:beforeAutospacing="1" w:after="100" w:afterAutospacing="1" w:line="240" w:lineRule="auto"/>
        <w:rPr>
          <w:rFonts w:ascii="Times New Roman" w:eastAsia="Times New Roman" w:hAnsi="Times New Roman" w:cs="Times New Roman"/>
          <w:b/>
          <w:bCs/>
          <w:color w:val="FF0000"/>
          <w:sz w:val="24"/>
          <w:szCs w:val="24"/>
        </w:rPr>
      </w:pPr>
    </w:p>
    <w:p w:rsidR="0002656F" w:rsidRDefault="0002656F" w:rsidP="00BA71FE">
      <w:pPr>
        <w:spacing w:before="100" w:beforeAutospacing="1" w:after="100" w:afterAutospacing="1" w:line="240" w:lineRule="auto"/>
        <w:rPr>
          <w:rFonts w:ascii="Times New Roman" w:eastAsia="Times New Roman" w:hAnsi="Times New Roman" w:cs="Times New Roman"/>
          <w:b/>
          <w:bCs/>
          <w:color w:val="FF0000"/>
          <w:sz w:val="24"/>
          <w:szCs w:val="24"/>
        </w:rPr>
      </w:pPr>
    </w:p>
    <w:p w:rsidR="0002656F" w:rsidRDefault="0002656F" w:rsidP="00BA71FE">
      <w:pPr>
        <w:spacing w:before="100" w:beforeAutospacing="1" w:after="100" w:afterAutospacing="1" w:line="240" w:lineRule="auto"/>
        <w:rPr>
          <w:rFonts w:ascii="Times New Roman" w:eastAsia="Times New Roman" w:hAnsi="Times New Roman" w:cs="Times New Roman"/>
          <w:b/>
          <w:bCs/>
          <w:noProof/>
          <w:color w:val="FF0000"/>
          <w:sz w:val="24"/>
          <w:szCs w:val="24"/>
        </w:rPr>
      </w:pPr>
    </w:p>
    <w:p w:rsidR="00BA71FE" w:rsidRPr="0002656F" w:rsidRDefault="0002656F" w:rsidP="0002656F">
      <w:pPr>
        <w:spacing w:before="100" w:beforeAutospacing="1" w:after="100" w:afterAutospacing="1"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noProof/>
          <w:color w:val="FF0000"/>
          <w:sz w:val="24"/>
          <w:szCs w:val="24"/>
        </w:rPr>
        <w:drawing>
          <wp:inline distT="0" distB="0" distL="0" distR="0" wp14:anchorId="1D60FFB7" wp14:editId="2D3ECB0D">
            <wp:extent cx="2143424" cy="90500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ges.png"/>
                    <pic:cNvPicPr/>
                  </pic:nvPicPr>
                  <pic:blipFill>
                    <a:blip r:embed="rId8">
                      <a:extLst>
                        <a:ext uri="{28A0092B-C50C-407E-A947-70E740481C1C}">
                          <a14:useLocalDpi xmlns:a14="http://schemas.microsoft.com/office/drawing/2010/main" val="0"/>
                        </a:ext>
                      </a:extLst>
                    </a:blip>
                    <a:stretch>
                      <a:fillRect/>
                    </a:stretch>
                  </pic:blipFill>
                  <pic:spPr>
                    <a:xfrm>
                      <a:off x="0" y="0"/>
                      <a:ext cx="2143424" cy="905001"/>
                    </a:xfrm>
                    <a:prstGeom prst="rect">
                      <a:avLst/>
                    </a:prstGeom>
                  </pic:spPr>
                </pic:pic>
              </a:graphicData>
            </a:graphic>
          </wp:inline>
        </w:drawing>
      </w:r>
    </w:p>
    <w:sdt>
      <w:sdtPr>
        <w:id w:val="-1457244117"/>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B31C8" w:rsidRPr="002B31C8" w:rsidRDefault="002B31C8" w:rsidP="002B31C8">
          <w:pPr>
            <w:pStyle w:val="TOCHeading"/>
            <w:jc w:val="center"/>
          </w:pPr>
          <w:r w:rsidRPr="002B31C8">
            <w:rPr>
              <w:sz w:val="56"/>
            </w:rPr>
            <w:t>Contents</w:t>
          </w:r>
        </w:p>
        <w:p w:rsidR="002B31C8" w:rsidRDefault="002B31C8">
          <w:pPr>
            <w:pStyle w:val="TOC1"/>
            <w:tabs>
              <w:tab w:val="right" w:leader="dot" w:pos="9881"/>
            </w:tabs>
            <w:rPr>
              <w:noProof/>
            </w:rPr>
          </w:pPr>
          <w:r>
            <w:fldChar w:fldCharType="begin"/>
          </w:r>
          <w:r>
            <w:instrText xml:space="preserve"> TOC \o "1-3" \h \z \u </w:instrText>
          </w:r>
          <w:r>
            <w:fldChar w:fldCharType="separate"/>
          </w:r>
          <w:hyperlink w:anchor="_Toc190618639" w:history="1">
            <w:r w:rsidRPr="005A6053">
              <w:rPr>
                <w:rStyle w:val="Hyperlink"/>
                <w:rFonts w:eastAsia="Times New Roman"/>
                <w:noProof/>
              </w:rPr>
              <w:t>1. Introduction</w:t>
            </w:r>
            <w:r>
              <w:rPr>
                <w:noProof/>
                <w:webHidden/>
              </w:rPr>
              <w:tab/>
            </w:r>
            <w:r>
              <w:rPr>
                <w:noProof/>
                <w:webHidden/>
              </w:rPr>
              <w:fldChar w:fldCharType="begin"/>
            </w:r>
            <w:r>
              <w:rPr>
                <w:noProof/>
                <w:webHidden/>
              </w:rPr>
              <w:instrText xml:space="preserve"> PAGEREF _Toc190618639 \h </w:instrText>
            </w:r>
            <w:r>
              <w:rPr>
                <w:noProof/>
                <w:webHidden/>
              </w:rPr>
            </w:r>
            <w:r>
              <w:rPr>
                <w:noProof/>
                <w:webHidden/>
              </w:rPr>
              <w:fldChar w:fldCharType="separate"/>
            </w:r>
            <w:r w:rsidR="005D5364">
              <w:rPr>
                <w:noProof/>
                <w:webHidden/>
              </w:rPr>
              <w:t>3</w:t>
            </w:r>
            <w:r>
              <w:rPr>
                <w:noProof/>
                <w:webHidden/>
              </w:rPr>
              <w:fldChar w:fldCharType="end"/>
            </w:r>
          </w:hyperlink>
        </w:p>
        <w:p w:rsidR="002B31C8" w:rsidRDefault="002B31C8">
          <w:pPr>
            <w:pStyle w:val="TOC1"/>
            <w:tabs>
              <w:tab w:val="right" w:leader="dot" w:pos="9881"/>
            </w:tabs>
            <w:rPr>
              <w:noProof/>
            </w:rPr>
          </w:pPr>
          <w:hyperlink w:anchor="_Toc190618640" w:history="1">
            <w:r w:rsidRPr="005A6053">
              <w:rPr>
                <w:rStyle w:val="Hyperlink"/>
                <w:noProof/>
              </w:rPr>
              <w:t>2. Biosynthesis of Amino Acids</w:t>
            </w:r>
            <w:r>
              <w:rPr>
                <w:noProof/>
                <w:webHidden/>
              </w:rPr>
              <w:tab/>
            </w:r>
            <w:r>
              <w:rPr>
                <w:noProof/>
                <w:webHidden/>
              </w:rPr>
              <w:fldChar w:fldCharType="begin"/>
            </w:r>
            <w:r>
              <w:rPr>
                <w:noProof/>
                <w:webHidden/>
              </w:rPr>
              <w:instrText xml:space="preserve"> PAGEREF _Toc190618640 \h </w:instrText>
            </w:r>
            <w:r>
              <w:rPr>
                <w:noProof/>
                <w:webHidden/>
              </w:rPr>
            </w:r>
            <w:r>
              <w:rPr>
                <w:noProof/>
                <w:webHidden/>
              </w:rPr>
              <w:fldChar w:fldCharType="separate"/>
            </w:r>
            <w:r w:rsidR="005D5364">
              <w:rPr>
                <w:noProof/>
                <w:webHidden/>
              </w:rPr>
              <w:t>3</w:t>
            </w:r>
            <w:r>
              <w:rPr>
                <w:noProof/>
                <w:webHidden/>
              </w:rPr>
              <w:fldChar w:fldCharType="end"/>
            </w:r>
          </w:hyperlink>
        </w:p>
        <w:p w:rsidR="002B31C8" w:rsidRDefault="002B31C8">
          <w:pPr>
            <w:pStyle w:val="TOC1"/>
            <w:tabs>
              <w:tab w:val="right" w:leader="dot" w:pos="9881"/>
            </w:tabs>
            <w:rPr>
              <w:noProof/>
            </w:rPr>
          </w:pPr>
          <w:hyperlink w:anchor="_Toc190618641" w:history="1">
            <w:r w:rsidRPr="005A6053">
              <w:rPr>
                <w:rStyle w:val="Hyperlink"/>
                <w:rFonts w:eastAsia="Times New Roman"/>
                <w:noProof/>
              </w:rPr>
              <w:t>3. Regulation of Amino Acid Synthesis</w:t>
            </w:r>
            <w:r>
              <w:rPr>
                <w:noProof/>
                <w:webHidden/>
              </w:rPr>
              <w:tab/>
            </w:r>
            <w:r>
              <w:rPr>
                <w:noProof/>
                <w:webHidden/>
              </w:rPr>
              <w:fldChar w:fldCharType="begin"/>
            </w:r>
            <w:r>
              <w:rPr>
                <w:noProof/>
                <w:webHidden/>
              </w:rPr>
              <w:instrText xml:space="preserve"> PAGEREF _Toc190618641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left" w:pos="660"/>
              <w:tab w:val="right" w:leader="dot" w:pos="9881"/>
            </w:tabs>
            <w:rPr>
              <w:noProof/>
            </w:rPr>
          </w:pPr>
          <w:hyperlink w:anchor="_Toc190618642" w:history="1">
            <w:r w:rsidRPr="005A6053">
              <w:rPr>
                <w:rStyle w:val="Hyperlink"/>
                <w:rFonts w:ascii="Symbol" w:eastAsia="Times New Roman" w:hAnsi="Symbol" w:cs="Times New Roman"/>
                <w:noProof/>
              </w:rPr>
              <w:t></w:t>
            </w:r>
            <w:r>
              <w:rPr>
                <w:noProof/>
              </w:rPr>
              <w:tab/>
            </w:r>
            <w:r w:rsidRPr="005A6053">
              <w:rPr>
                <w:rStyle w:val="Hyperlink"/>
                <w:noProof/>
              </w:rPr>
              <w:t>Feedback Inhibition</w:t>
            </w:r>
            <w:r>
              <w:rPr>
                <w:noProof/>
                <w:webHidden/>
              </w:rPr>
              <w:tab/>
            </w:r>
            <w:r>
              <w:rPr>
                <w:noProof/>
                <w:webHidden/>
              </w:rPr>
              <w:fldChar w:fldCharType="begin"/>
            </w:r>
            <w:r>
              <w:rPr>
                <w:noProof/>
                <w:webHidden/>
              </w:rPr>
              <w:instrText xml:space="preserve"> PAGEREF _Toc190618642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left" w:pos="660"/>
              <w:tab w:val="right" w:leader="dot" w:pos="9881"/>
            </w:tabs>
            <w:rPr>
              <w:noProof/>
            </w:rPr>
          </w:pPr>
          <w:hyperlink w:anchor="_Toc190618643" w:history="1">
            <w:r w:rsidRPr="005A6053">
              <w:rPr>
                <w:rStyle w:val="Hyperlink"/>
                <w:rFonts w:ascii="Symbol" w:eastAsia="Times New Roman" w:hAnsi="Symbol" w:cs="Times New Roman"/>
                <w:noProof/>
              </w:rPr>
              <w:t></w:t>
            </w:r>
            <w:r>
              <w:rPr>
                <w:noProof/>
              </w:rPr>
              <w:tab/>
            </w:r>
            <w:r w:rsidRPr="005A6053">
              <w:rPr>
                <w:rStyle w:val="Hyperlink"/>
                <w:noProof/>
              </w:rPr>
              <w:t>Enzyme Induction/Repression:</w:t>
            </w:r>
            <w:r>
              <w:rPr>
                <w:noProof/>
                <w:webHidden/>
              </w:rPr>
              <w:tab/>
            </w:r>
            <w:r>
              <w:rPr>
                <w:noProof/>
                <w:webHidden/>
              </w:rPr>
              <w:fldChar w:fldCharType="begin"/>
            </w:r>
            <w:r>
              <w:rPr>
                <w:noProof/>
                <w:webHidden/>
              </w:rPr>
              <w:instrText xml:space="preserve"> PAGEREF _Toc190618643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1"/>
            <w:tabs>
              <w:tab w:val="right" w:leader="dot" w:pos="9881"/>
            </w:tabs>
            <w:rPr>
              <w:noProof/>
            </w:rPr>
          </w:pPr>
          <w:hyperlink w:anchor="_Toc190618644" w:history="1">
            <w:r w:rsidRPr="005A6053">
              <w:rPr>
                <w:rStyle w:val="Hyperlink"/>
                <w:noProof/>
              </w:rPr>
              <w:t>4. Applications of Amino Acid Synthesis</w:t>
            </w:r>
            <w:r>
              <w:rPr>
                <w:noProof/>
                <w:webHidden/>
              </w:rPr>
              <w:tab/>
            </w:r>
            <w:r>
              <w:rPr>
                <w:noProof/>
                <w:webHidden/>
              </w:rPr>
              <w:fldChar w:fldCharType="begin"/>
            </w:r>
            <w:r>
              <w:rPr>
                <w:noProof/>
                <w:webHidden/>
              </w:rPr>
              <w:instrText xml:space="preserve"> PAGEREF _Toc190618644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right" w:leader="dot" w:pos="9881"/>
            </w:tabs>
            <w:rPr>
              <w:noProof/>
            </w:rPr>
          </w:pPr>
          <w:hyperlink w:anchor="_Toc190618645" w:history="1">
            <w:r w:rsidRPr="005A6053">
              <w:rPr>
                <w:rStyle w:val="Hyperlink"/>
                <w:rFonts w:eastAsia="Times New Roman"/>
                <w:noProof/>
              </w:rPr>
              <w:t>Food Industry:</w:t>
            </w:r>
            <w:r>
              <w:rPr>
                <w:noProof/>
                <w:webHidden/>
              </w:rPr>
              <w:tab/>
            </w:r>
            <w:r>
              <w:rPr>
                <w:noProof/>
                <w:webHidden/>
              </w:rPr>
              <w:fldChar w:fldCharType="begin"/>
            </w:r>
            <w:r>
              <w:rPr>
                <w:noProof/>
                <w:webHidden/>
              </w:rPr>
              <w:instrText xml:space="preserve"> PAGEREF _Toc190618645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right" w:leader="dot" w:pos="9881"/>
            </w:tabs>
            <w:rPr>
              <w:noProof/>
            </w:rPr>
          </w:pPr>
          <w:hyperlink w:anchor="_Toc190618646" w:history="1">
            <w:r w:rsidRPr="005A6053">
              <w:rPr>
                <w:rStyle w:val="Hyperlink"/>
                <w:rFonts w:eastAsia="Times New Roman"/>
                <w:noProof/>
              </w:rPr>
              <w:t>Pharmaceutical Industry:</w:t>
            </w:r>
            <w:r>
              <w:rPr>
                <w:noProof/>
                <w:webHidden/>
              </w:rPr>
              <w:tab/>
            </w:r>
            <w:r>
              <w:rPr>
                <w:noProof/>
                <w:webHidden/>
              </w:rPr>
              <w:fldChar w:fldCharType="begin"/>
            </w:r>
            <w:r>
              <w:rPr>
                <w:noProof/>
                <w:webHidden/>
              </w:rPr>
              <w:instrText xml:space="preserve"> PAGEREF _Toc190618646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right" w:leader="dot" w:pos="9881"/>
            </w:tabs>
            <w:rPr>
              <w:noProof/>
            </w:rPr>
          </w:pPr>
          <w:hyperlink w:anchor="_Toc190618647" w:history="1">
            <w:r w:rsidRPr="005A6053">
              <w:rPr>
                <w:rStyle w:val="Hyperlink"/>
                <w:rFonts w:eastAsia="Times New Roman"/>
                <w:noProof/>
              </w:rPr>
              <w:t>Cosmetics Industry:</w:t>
            </w:r>
            <w:r>
              <w:rPr>
                <w:noProof/>
                <w:webHidden/>
              </w:rPr>
              <w:tab/>
            </w:r>
            <w:r>
              <w:rPr>
                <w:noProof/>
                <w:webHidden/>
              </w:rPr>
              <w:fldChar w:fldCharType="begin"/>
            </w:r>
            <w:r>
              <w:rPr>
                <w:noProof/>
                <w:webHidden/>
              </w:rPr>
              <w:instrText xml:space="preserve"> PAGEREF _Toc190618647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right" w:leader="dot" w:pos="9881"/>
            </w:tabs>
            <w:rPr>
              <w:noProof/>
            </w:rPr>
          </w:pPr>
          <w:hyperlink w:anchor="_Toc190618648" w:history="1">
            <w:r w:rsidRPr="005A6053">
              <w:rPr>
                <w:rStyle w:val="Hyperlink"/>
                <w:rFonts w:eastAsia="Times New Roman"/>
                <w:noProof/>
              </w:rPr>
              <w:t>Animal Feed Industry:</w:t>
            </w:r>
            <w:r>
              <w:rPr>
                <w:noProof/>
                <w:webHidden/>
              </w:rPr>
              <w:tab/>
            </w:r>
            <w:r>
              <w:rPr>
                <w:noProof/>
                <w:webHidden/>
              </w:rPr>
              <w:fldChar w:fldCharType="begin"/>
            </w:r>
            <w:r>
              <w:rPr>
                <w:noProof/>
                <w:webHidden/>
              </w:rPr>
              <w:instrText xml:space="preserve"> PAGEREF _Toc190618648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2"/>
            <w:tabs>
              <w:tab w:val="right" w:leader="dot" w:pos="9881"/>
            </w:tabs>
            <w:rPr>
              <w:noProof/>
            </w:rPr>
          </w:pPr>
          <w:hyperlink w:anchor="_Toc190618649" w:history="1">
            <w:r w:rsidRPr="005A6053">
              <w:rPr>
                <w:rStyle w:val="Hyperlink"/>
                <w:rFonts w:eastAsia="Times New Roman"/>
                <w:noProof/>
              </w:rPr>
              <w:t>Research Applications:</w:t>
            </w:r>
            <w:r>
              <w:rPr>
                <w:noProof/>
                <w:webHidden/>
              </w:rPr>
              <w:tab/>
            </w:r>
            <w:r>
              <w:rPr>
                <w:noProof/>
                <w:webHidden/>
              </w:rPr>
              <w:fldChar w:fldCharType="begin"/>
            </w:r>
            <w:r>
              <w:rPr>
                <w:noProof/>
                <w:webHidden/>
              </w:rPr>
              <w:instrText xml:space="preserve"> PAGEREF _Toc190618649 \h </w:instrText>
            </w:r>
            <w:r>
              <w:rPr>
                <w:noProof/>
                <w:webHidden/>
              </w:rPr>
            </w:r>
            <w:r>
              <w:rPr>
                <w:noProof/>
                <w:webHidden/>
              </w:rPr>
              <w:fldChar w:fldCharType="separate"/>
            </w:r>
            <w:r w:rsidR="005D5364">
              <w:rPr>
                <w:noProof/>
                <w:webHidden/>
              </w:rPr>
              <w:t>4</w:t>
            </w:r>
            <w:r>
              <w:rPr>
                <w:noProof/>
                <w:webHidden/>
              </w:rPr>
              <w:fldChar w:fldCharType="end"/>
            </w:r>
          </w:hyperlink>
        </w:p>
        <w:p w:rsidR="002B31C8" w:rsidRDefault="002B31C8">
          <w:pPr>
            <w:pStyle w:val="TOC1"/>
            <w:tabs>
              <w:tab w:val="right" w:leader="dot" w:pos="9881"/>
            </w:tabs>
            <w:rPr>
              <w:noProof/>
            </w:rPr>
          </w:pPr>
          <w:hyperlink w:anchor="_Toc190618650" w:history="1">
            <w:r w:rsidRPr="005A6053">
              <w:rPr>
                <w:rStyle w:val="Hyperlink"/>
                <w:rFonts w:eastAsia="Times New Roman"/>
                <w:noProof/>
              </w:rPr>
              <w:t>5. Conclusion</w:t>
            </w:r>
            <w:r>
              <w:rPr>
                <w:noProof/>
                <w:webHidden/>
              </w:rPr>
              <w:tab/>
            </w:r>
            <w:r>
              <w:rPr>
                <w:noProof/>
                <w:webHidden/>
              </w:rPr>
              <w:fldChar w:fldCharType="begin"/>
            </w:r>
            <w:r>
              <w:rPr>
                <w:noProof/>
                <w:webHidden/>
              </w:rPr>
              <w:instrText xml:space="preserve"> PAGEREF _Toc190618650 \h </w:instrText>
            </w:r>
            <w:r>
              <w:rPr>
                <w:noProof/>
                <w:webHidden/>
              </w:rPr>
            </w:r>
            <w:r>
              <w:rPr>
                <w:noProof/>
                <w:webHidden/>
              </w:rPr>
              <w:fldChar w:fldCharType="separate"/>
            </w:r>
            <w:r w:rsidR="005D5364">
              <w:rPr>
                <w:noProof/>
                <w:webHidden/>
              </w:rPr>
              <w:t>5</w:t>
            </w:r>
            <w:r>
              <w:rPr>
                <w:noProof/>
                <w:webHidden/>
              </w:rPr>
              <w:fldChar w:fldCharType="end"/>
            </w:r>
          </w:hyperlink>
        </w:p>
        <w:p w:rsidR="002B31C8" w:rsidRDefault="002B31C8">
          <w:pPr>
            <w:pStyle w:val="TOC1"/>
            <w:tabs>
              <w:tab w:val="right" w:leader="dot" w:pos="9881"/>
            </w:tabs>
            <w:rPr>
              <w:noProof/>
            </w:rPr>
          </w:pPr>
          <w:hyperlink w:anchor="_Toc190618651" w:history="1">
            <w:r w:rsidRPr="005A6053">
              <w:rPr>
                <w:rStyle w:val="Hyperlink"/>
                <w:noProof/>
              </w:rPr>
              <w:t>References:</w:t>
            </w:r>
            <w:r>
              <w:rPr>
                <w:noProof/>
                <w:webHidden/>
              </w:rPr>
              <w:tab/>
            </w:r>
            <w:r>
              <w:rPr>
                <w:noProof/>
                <w:webHidden/>
              </w:rPr>
              <w:fldChar w:fldCharType="begin"/>
            </w:r>
            <w:r>
              <w:rPr>
                <w:noProof/>
                <w:webHidden/>
              </w:rPr>
              <w:instrText xml:space="preserve"> PAGEREF _Toc190618651 \h </w:instrText>
            </w:r>
            <w:r>
              <w:rPr>
                <w:noProof/>
                <w:webHidden/>
              </w:rPr>
            </w:r>
            <w:r>
              <w:rPr>
                <w:noProof/>
                <w:webHidden/>
              </w:rPr>
              <w:fldChar w:fldCharType="separate"/>
            </w:r>
            <w:r w:rsidR="005D5364">
              <w:rPr>
                <w:noProof/>
                <w:webHidden/>
              </w:rPr>
              <w:t>5</w:t>
            </w:r>
            <w:r>
              <w:rPr>
                <w:noProof/>
                <w:webHidden/>
              </w:rPr>
              <w:fldChar w:fldCharType="end"/>
            </w:r>
          </w:hyperlink>
        </w:p>
        <w:p w:rsidR="002B31C8" w:rsidRDefault="002B31C8">
          <w:r>
            <w:rPr>
              <w:b/>
              <w:bCs/>
              <w:noProof/>
            </w:rPr>
            <w:fldChar w:fldCharType="end"/>
          </w:r>
        </w:p>
      </w:sdtContent>
    </w:sdt>
    <w:p w:rsidR="002B31C8" w:rsidRDefault="002B31C8" w:rsidP="002B31C8">
      <w:pPr>
        <w:spacing w:before="100" w:beforeAutospacing="1" w:after="100" w:afterAutospacing="1" w:line="240" w:lineRule="auto"/>
        <w:jc w:val="center"/>
        <w:rPr>
          <w:rFonts w:ascii="Times New Roman" w:eastAsia="Times New Roman" w:hAnsi="Times New Roman" w:cs="Times New Roman"/>
          <w:b/>
          <w:bCs/>
          <w:sz w:val="28"/>
          <w:szCs w:val="24"/>
          <w:u w:val="single"/>
        </w:rPr>
      </w:pPr>
      <w:bookmarkStart w:id="0" w:name="_GoBack"/>
      <w:bookmarkEnd w:id="0"/>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2B31C8">
      <w:pPr>
        <w:spacing w:before="100" w:beforeAutospacing="1" w:after="100" w:afterAutospacing="1" w:line="240" w:lineRule="auto"/>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2B31C8">
      <w:pPr>
        <w:spacing w:before="100" w:beforeAutospacing="1" w:after="100" w:afterAutospacing="1" w:line="240" w:lineRule="auto"/>
        <w:rPr>
          <w:rFonts w:ascii="Times New Roman" w:eastAsia="Times New Roman" w:hAnsi="Times New Roman" w:cs="Times New Roman"/>
          <w:b/>
          <w:bCs/>
          <w:sz w:val="28"/>
          <w:szCs w:val="24"/>
          <w:u w:val="single"/>
        </w:rPr>
      </w:pPr>
    </w:p>
    <w:p w:rsidR="002B31C8" w:rsidRDefault="002B31C8" w:rsidP="002B31C8">
      <w:pPr>
        <w:spacing w:before="100" w:beforeAutospacing="1" w:after="100" w:afterAutospacing="1" w:line="240" w:lineRule="auto"/>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2B31C8" w:rsidRDefault="002B31C8"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BA71FE" w:rsidRDefault="008950D6" w:rsidP="008950D6">
      <w:pPr>
        <w:spacing w:before="100" w:beforeAutospacing="1" w:after="100" w:afterAutospacing="1" w:line="240" w:lineRule="auto"/>
        <w:jc w:val="center"/>
        <w:rPr>
          <w:rFonts w:ascii="Times New Roman" w:eastAsia="Times New Roman" w:hAnsi="Times New Roman" w:cs="Times New Roman"/>
          <w:b/>
          <w:bCs/>
          <w:sz w:val="28"/>
          <w:szCs w:val="24"/>
          <w:u w:val="single"/>
        </w:rPr>
      </w:pPr>
      <w:r w:rsidRPr="008950D6">
        <w:rPr>
          <w:rFonts w:ascii="Times New Roman" w:eastAsia="Times New Roman" w:hAnsi="Times New Roman" w:cs="Times New Roman"/>
          <w:b/>
          <w:bCs/>
          <w:sz w:val="28"/>
          <w:szCs w:val="24"/>
          <w:u w:val="single"/>
        </w:rPr>
        <w:t>Topic Name</w:t>
      </w:r>
      <w:r w:rsidR="00BA71FE" w:rsidRPr="008950D6">
        <w:rPr>
          <w:rFonts w:ascii="Times New Roman" w:eastAsia="Times New Roman" w:hAnsi="Times New Roman" w:cs="Times New Roman"/>
          <w:b/>
          <w:bCs/>
          <w:sz w:val="28"/>
          <w:szCs w:val="24"/>
          <w:u w:val="single"/>
        </w:rPr>
        <w:t>: Synthesis of Amino Acids</w:t>
      </w:r>
    </w:p>
    <w:p w:rsidR="008950D6" w:rsidRPr="00BA71FE" w:rsidRDefault="008950D6" w:rsidP="008950D6">
      <w:pPr>
        <w:spacing w:before="100" w:beforeAutospacing="1" w:after="100" w:afterAutospacing="1" w:line="240" w:lineRule="auto"/>
        <w:jc w:val="center"/>
        <w:rPr>
          <w:rFonts w:ascii="Times New Roman" w:eastAsia="Times New Roman" w:hAnsi="Times New Roman" w:cs="Times New Roman"/>
          <w:sz w:val="24"/>
          <w:szCs w:val="24"/>
          <w:u w:val="single"/>
        </w:rPr>
      </w:pPr>
    </w:p>
    <w:p w:rsidR="00BA71FE" w:rsidRPr="00BA71FE" w:rsidRDefault="00BA71FE" w:rsidP="002B31C8">
      <w:pPr>
        <w:pStyle w:val="Heading1"/>
        <w:rPr>
          <w:rFonts w:eastAsia="Times New Roman"/>
        </w:rPr>
      </w:pPr>
      <w:bookmarkStart w:id="1" w:name="_Toc190618639"/>
      <w:r w:rsidRPr="00A17554">
        <w:rPr>
          <w:rFonts w:eastAsia="Times New Roman"/>
        </w:rPr>
        <w:t>1. Introduction</w:t>
      </w:r>
      <w:bookmarkEnd w:id="1"/>
    </w:p>
    <w:p w:rsidR="00622B86" w:rsidRPr="007966ED" w:rsidRDefault="00622B86" w:rsidP="00622B86">
      <w:pPr>
        <w:spacing w:before="100" w:beforeAutospacing="1" w:after="100" w:afterAutospacing="1" w:line="240" w:lineRule="auto"/>
        <w:rPr>
          <w:rFonts w:ascii="Times New Roman" w:hAnsi="Times New Roman" w:cs="Times New Roman"/>
          <w:sz w:val="24"/>
          <w:szCs w:val="24"/>
          <w:shd w:val="clear" w:color="auto" w:fill="FFFFFF"/>
        </w:rPr>
      </w:pPr>
      <w:proofErr w:type="gramStart"/>
      <w:r w:rsidRPr="007966ED">
        <w:rPr>
          <w:rStyle w:val="Strong"/>
          <w:rFonts w:ascii="Times New Roman" w:hAnsi="Times New Roman" w:cs="Times New Roman"/>
          <w:b w:val="0"/>
          <w:sz w:val="24"/>
          <w:szCs w:val="24"/>
          <w:shd w:val="clear" w:color="auto" w:fill="FFFFFF"/>
        </w:rPr>
        <w:t>amino</w:t>
      </w:r>
      <w:proofErr w:type="gramEnd"/>
      <w:r w:rsidRPr="007966ED">
        <w:rPr>
          <w:rStyle w:val="Strong"/>
          <w:rFonts w:ascii="Times New Roman" w:hAnsi="Times New Roman" w:cs="Times New Roman"/>
          <w:b w:val="0"/>
          <w:sz w:val="24"/>
          <w:szCs w:val="24"/>
          <w:shd w:val="clear" w:color="auto" w:fill="FFFFFF"/>
        </w:rPr>
        <w:t xml:space="preserve"> acid</w:t>
      </w:r>
      <w:r w:rsidRPr="007966ED">
        <w:rPr>
          <w:rFonts w:ascii="Times New Roman" w:hAnsi="Times New Roman" w:cs="Times New Roman"/>
          <w:sz w:val="24"/>
          <w:szCs w:val="24"/>
          <w:shd w:val="clear" w:color="auto" w:fill="FFFFFF"/>
        </w:rPr>
        <w:t>, any of a group of organic molecules that consist of a basic amino group (―NH</w:t>
      </w:r>
      <w:r w:rsidRPr="007966ED">
        <w:rPr>
          <w:rFonts w:ascii="Times New Roman" w:hAnsi="Times New Roman" w:cs="Times New Roman"/>
          <w:sz w:val="24"/>
          <w:szCs w:val="24"/>
          <w:shd w:val="clear" w:color="auto" w:fill="FFFFFF"/>
          <w:vertAlign w:val="subscript"/>
        </w:rPr>
        <w:t>2</w:t>
      </w:r>
      <w:r w:rsidRPr="007966ED">
        <w:rPr>
          <w:rFonts w:ascii="Times New Roman" w:hAnsi="Times New Roman" w:cs="Times New Roman"/>
          <w:sz w:val="24"/>
          <w:szCs w:val="24"/>
          <w:shd w:val="clear" w:color="auto" w:fill="FFFFFF"/>
        </w:rPr>
        <w:t>), an acidic carboxyl group (―COOH), and an organic </w:t>
      </w:r>
      <w:r w:rsidRPr="007966ED">
        <w:rPr>
          <w:rStyle w:val="Emphasis"/>
          <w:rFonts w:ascii="Times New Roman" w:hAnsi="Times New Roman" w:cs="Times New Roman"/>
          <w:sz w:val="24"/>
          <w:szCs w:val="24"/>
          <w:shd w:val="clear" w:color="auto" w:fill="FFFFFF"/>
        </w:rPr>
        <w:t>R</w:t>
      </w:r>
      <w:r w:rsidRPr="007966ED">
        <w:rPr>
          <w:rFonts w:ascii="Times New Roman" w:hAnsi="Times New Roman" w:cs="Times New Roman"/>
          <w:sz w:val="24"/>
          <w:szCs w:val="24"/>
          <w:shd w:val="clear" w:color="auto" w:fill="FFFFFF"/>
        </w:rPr>
        <w:t> group (or side chain) that is </w:t>
      </w:r>
      <w:r w:rsidRPr="007966ED">
        <w:rPr>
          <w:rFonts w:ascii="Times New Roman" w:hAnsi="Times New Roman" w:cs="Times New Roman"/>
          <w:sz w:val="24"/>
          <w:szCs w:val="24"/>
          <w:shd w:val="clear" w:color="auto" w:fill="FFFFFF"/>
        </w:rPr>
        <w:t>unique</w:t>
      </w:r>
      <w:r w:rsidRPr="007966ED">
        <w:rPr>
          <w:rFonts w:ascii="Times New Roman" w:hAnsi="Times New Roman" w:cs="Times New Roman"/>
          <w:sz w:val="24"/>
          <w:szCs w:val="24"/>
          <w:shd w:val="clear" w:color="auto" w:fill="FFFFFF"/>
        </w:rPr>
        <w:t xml:space="preserve"> to each amino acid. </w:t>
      </w:r>
    </w:p>
    <w:p w:rsidR="00622B86" w:rsidRPr="00A17554" w:rsidRDefault="00622B86" w:rsidP="00622B86">
      <w:pPr>
        <w:spacing w:before="100" w:beforeAutospacing="1" w:after="100" w:afterAutospacing="1" w:line="240" w:lineRule="auto"/>
        <w:jc w:val="both"/>
        <w:rPr>
          <w:rFonts w:ascii="Times New Roman" w:eastAsia="Times New Roman" w:hAnsi="Times New Roman" w:cs="Times New Roman"/>
          <w:sz w:val="24"/>
          <w:szCs w:val="24"/>
        </w:rPr>
      </w:pPr>
      <w:r w:rsidRPr="007966ED">
        <w:rPr>
          <w:rFonts w:ascii="Times New Roman" w:hAnsi="Times New Roman" w:cs="Times New Roman"/>
          <w:sz w:val="24"/>
          <w:szCs w:val="24"/>
          <w:shd w:val="clear" w:color="auto" w:fill="FFFFFF"/>
        </w:rPr>
        <w:t>The term </w:t>
      </w:r>
      <w:r w:rsidRPr="007966ED">
        <w:rPr>
          <w:rStyle w:val="Emphasis"/>
          <w:rFonts w:ascii="Times New Roman" w:hAnsi="Times New Roman" w:cs="Times New Roman"/>
          <w:sz w:val="24"/>
          <w:szCs w:val="24"/>
          <w:shd w:val="clear" w:color="auto" w:fill="FFFFFF"/>
        </w:rPr>
        <w:t>amino acid</w:t>
      </w:r>
      <w:r w:rsidRPr="007966ED">
        <w:rPr>
          <w:rFonts w:ascii="Times New Roman" w:hAnsi="Times New Roman" w:cs="Times New Roman"/>
          <w:sz w:val="24"/>
          <w:szCs w:val="24"/>
          <w:shd w:val="clear" w:color="auto" w:fill="FFFFFF"/>
        </w:rPr>
        <w:t> is short for </w:t>
      </w:r>
      <w:r w:rsidRPr="007966ED">
        <w:rPr>
          <w:rStyle w:val="Emphasis"/>
          <w:rFonts w:ascii="Times New Roman" w:hAnsi="Times New Roman" w:cs="Times New Roman"/>
          <w:sz w:val="24"/>
          <w:szCs w:val="24"/>
          <w:shd w:val="clear" w:color="auto" w:fill="FFFFFF"/>
        </w:rPr>
        <w:t>α-amino [alpha-amino] carboxylic acid</w:t>
      </w:r>
      <w:r w:rsidRPr="007966ED">
        <w:rPr>
          <w:rFonts w:ascii="Times New Roman" w:hAnsi="Times New Roman" w:cs="Times New Roman"/>
          <w:sz w:val="24"/>
          <w:szCs w:val="24"/>
          <w:shd w:val="clear" w:color="auto" w:fill="FFFFFF"/>
        </w:rPr>
        <w:t>. Each molecule contains a central </w:t>
      </w:r>
      <w:r w:rsidR="007966ED" w:rsidRPr="007966ED">
        <w:rPr>
          <w:rFonts w:ascii="Times New Roman" w:hAnsi="Times New Roman" w:cs="Times New Roman"/>
          <w:sz w:val="24"/>
          <w:szCs w:val="24"/>
          <w:shd w:val="clear" w:color="auto" w:fill="FFFFFF"/>
        </w:rPr>
        <w:t>carbon</w:t>
      </w:r>
      <w:r w:rsidRPr="007966ED">
        <w:rPr>
          <w:rFonts w:ascii="Times New Roman" w:hAnsi="Times New Roman" w:cs="Times New Roman"/>
          <w:sz w:val="24"/>
          <w:szCs w:val="24"/>
          <w:shd w:val="clear" w:color="auto" w:fill="FFFFFF"/>
        </w:rPr>
        <w:t> (C) atom, called the α-carbon,</w:t>
      </w:r>
      <w:r w:rsidRPr="007966ED">
        <w:rPr>
          <w:rFonts w:ascii="Times New Roman" w:hAnsi="Times New Roman" w:cs="Times New Roman"/>
          <w:sz w:val="24"/>
          <w:szCs w:val="24"/>
        </w:rPr>
        <w:t xml:space="preserve"> </w:t>
      </w:r>
      <w:r w:rsidRPr="007966ED">
        <w:rPr>
          <w:rFonts w:ascii="Times New Roman" w:hAnsi="Times New Roman" w:cs="Times New Roman"/>
          <w:sz w:val="24"/>
          <w:szCs w:val="24"/>
          <w:shd w:val="clear" w:color="auto" w:fill="FFFFFF"/>
        </w:rPr>
        <w:t>to</w:t>
      </w:r>
      <w:r w:rsidRPr="007966ED">
        <w:rPr>
          <w:rFonts w:ascii="Times New Roman" w:hAnsi="Times New Roman" w:cs="Times New Roman"/>
          <w:sz w:val="24"/>
          <w:szCs w:val="24"/>
        </w:rPr>
        <w:drawing>
          <wp:anchor distT="0" distB="0" distL="114300" distR="114300" simplePos="0" relativeHeight="251658240" behindDoc="0" locked="0" layoutInCell="1" allowOverlap="1" wp14:anchorId="0B3935A1" wp14:editId="2CCB0E39">
            <wp:simplePos x="0" y="0"/>
            <wp:positionH relativeFrom="column">
              <wp:posOffset>5116195</wp:posOffset>
            </wp:positionH>
            <wp:positionV relativeFrom="paragraph">
              <wp:posOffset>191135</wp:posOffset>
            </wp:positionV>
            <wp:extent cx="1089025" cy="819150"/>
            <wp:effectExtent l="0" t="0" r="0" b="0"/>
            <wp:wrapSquare wrapText="bothSides"/>
            <wp:docPr id="7" name="Picture 7" descr="formula of a general amino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of a general amino ac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02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66ED">
        <w:rPr>
          <w:rFonts w:ascii="Times New Roman" w:hAnsi="Times New Roman" w:cs="Times New Roman"/>
          <w:sz w:val="24"/>
          <w:szCs w:val="24"/>
          <w:shd w:val="clear" w:color="auto" w:fill="FFFFFF"/>
        </w:rPr>
        <w:t xml:space="preserve"> which both an amino and a carboxyl group are attached. The remaining two bonds of the α-carbon atom are generally satisfied by a </w:t>
      </w:r>
      <w:r w:rsidRPr="007966ED">
        <w:rPr>
          <w:rFonts w:ascii="Times New Roman" w:hAnsi="Times New Roman" w:cs="Times New Roman"/>
          <w:sz w:val="24"/>
          <w:szCs w:val="24"/>
          <w:shd w:val="clear" w:color="auto" w:fill="FFFFFF"/>
        </w:rPr>
        <w:t>hydrogen</w:t>
      </w:r>
      <w:r w:rsidRPr="007966ED">
        <w:rPr>
          <w:rFonts w:ascii="Times New Roman" w:hAnsi="Times New Roman" w:cs="Times New Roman"/>
          <w:sz w:val="24"/>
          <w:szCs w:val="24"/>
          <w:shd w:val="clear" w:color="auto" w:fill="FFFFFF"/>
        </w:rPr>
        <w:t> (H) atom and the </w:t>
      </w:r>
      <w:r w:rsidRPr="007966ED">
        <w:rPr>
          <w:rStyle w:val="Emphasis"/>
          <w:rFonts w:ascii="Times New Roman" w:hAnsi="Times New Roman" w:cs="Times New Roman"/>
          <w:sz w:val="24"/>
          <w:szCs w:val="24"/>
          <w:shd w:val="clear" w:color="auto" w:fill="FFFFFF"/>
        </w:rPr>
        <w:t>R</w:t>
      </w:r>
      <w:r w:rsidRPr="007966ED">
        <w:rPr>
          <w:rFonts w:ascii="Times New Roman" w:hAnsi="Times New Roman" w:cs="Times New Roman"/>
          <w:sz w:val="24"/>
          <w:szCs w:val="24"/>
          <w:shd w:val="clear" w:color="auto" w:fill="FFFFFF"/>
        </w:rPr>
        <w:t> group</w:t>
      </w:r>
      <w:sdt>
        <w:sdtPr>
          <w:rPr>
            <w:rFonts w:ascii="Times New Roman" w:hAnsi="Times New Roman" w:cs="Times New Roman"/>
            <w:color w:val="FF0000"/>
            <w:sz w:val="24"/>
            <w:szCs w:val="24"/>
            <w:shd w:val="clear" w:color="auto" w:fill="FFFFFF"/>
          </w:rPr>
          <w:id w:val="2109461030"/>
          <w:citation/>
        </w:sdtPr>
        <w:sdtContent>
          <w:r w:rsidRPr="00A17554">
            <w:rPr>
              <w:rFonts w:ascii="Times New Roman" w:hAnsi="Times New Roman" w:cs="Times New Roman"/>
              <w:color w:val="FF0000"/>
              <w:sz w:val="24"/>
              <w:szCs w:val="24"/>
              <w:shd w:val="clear" w:color="auto" w:fill="FFFFFF"/>
            </w:rPr>
            <w:fldChar w:fldCharType="begin"/>
          </w:r>
          <w:r w:rsidRPr="00A17554">
            <w:rPr>
              <w:rFonts w:ascii="Times New Roman" w:hAnsi="Times New Roman" w:cs="Times New Roman"/>
              <w:color w:val="FF0000"/>
              <w:sz w:val="24"/>
              <w:szCs w:val="24"/>
              <w:shd w:val="clear" w:color="auto" w:fill="FFFFFF"/>
            </w:rPr>
            <w:instrText xml:space="preserve"> CITATION Mic25 \l 1033 </w:instrText>
          </w:r>
          <w:r w:rsidRPr="00A17554">
            <w:rPr>
              <w:rFonts w:ascii="Times New Roman" w:hAnsi="Times New Roman" w:cs="Times New Roman"/>
              <w:color w:val="FF0000"/>
              <w:sz w:val="24"/>
              <w:szCs w:val="24"/>
              <w:shd w:val="clear" w:color="auto" w:fill="FFFFFF"/>
            </w:rPr>
            <w:fldChar w:fldCharType="separate"/>
          </w:r>
          <w:r w:rsidR="00D830A5" w:rsidRPr="00A17554">
            <w:rPr>
              <w:rFonts w:ascii="Times New Roman" w:hAnsi="Times New Roman" w:cs="Times New Roman"/>
              <w:noProof/>
              <w:color w:val="FF0000"/>
              <w:sz w:val="24"/>
              <w:szCs w:val="24"/>
              <w:shd w:val="clear" w:color="auto" w:fill="FFFFFF"/>
            </w:rPr>
            <w:t xml:space="preserve"> (1)</w:t>
          </w:r>
          <w:r w:rsidRPr="00A17554">
            <w:rPr>
              <w:rFonts w:ascii="Times New Roman" w:hAnsi="Times New Roman" w:cs="Times New Roman"/>
              <w:color w:val="FF0000"/>
              <w:sz w:val="24"/>
              <w:szCs w:val="24"/>
              <w:shd w:val="clear" w:color="auto" w:fill="FFFFFF"/>
            </w:rPr>
            <w:fldChar w:fldCharType="end"/>
          </w:r>
        </w:sdtContent>
      </w:sdt>
      <w:r w:rsidRPr="00A17554">
        <w:rPr>
          <w:rFonts w:ascii="Times New Roman" w:hAnsi="Times New Roman" w:cs="Times New Roman"/>
          <w:color w:val="1A1A1A"/>
          <w:sz w:val="24"/>
          <w:szCs w:val="24"/>
          <w:shd w:val="clear" w:color="auto" w:fill="FFFFFF"/>
        </w:rPr>
        <w:t>.</w:t>
      </w:r>
      <w:r w:rsidRPr="00A17554">
        <w:rPr>
          <w:rFonts w:ascii="Times New Roman" w:hAnsi="Times New Roman" w:cs="Times New Roman"/>
          <w:sz w:val="24"/>
          <w:szCs w:val="24"/>
        </w:rPr>
        <w:t xml:space="preserve"> </w:t>
      </w:r>
    </w:p>
    <w:p w:rsidR="00BA71FE" w:rsidRPr="00BA71FE" w:rsidRDefault="00BA71FE" w:rsidP="00BA71FE">
      <w:pPr>
        <w:spacing w:before="100" w:beforeAutospacing="1" w:after="100" w:afterAutospacing="1" w:line="240" w:lineRule="auto"/>
        <w:rPr>
          <w:rFonts w:ascii="Times New Roman" w:eastAsia="Times New Roman" w:hAnsi="Times New Roman" w:cs="Times New Roman"/>
          <w:color w:val="FF0000"/>
          <w:sz w:val="24"/>
          <w:szCs w:val="24"/>
        </w:rPr>
      </w:pPr>
      <w:bookmarkStart w:id="2" w:name="_Toc190618640"/>
      <w:r w:rsidRPr="002B31C8">
        <w:rPr>
          <w:rStyle w:val="Heading1Char"/>
        </w:rPr>
        <w:t>2. Biosynthesis of Amino Acids</w:t>
      </w:r>
      <w:bookmarkEnd w:id="2"/>
      <w:sdt>
        <w:sdtPr>
          <w:rPr>
            <w:rFonts w:ascii="Times New Roman" w:eastAsia="Times New Roman" w:hAnsi="Times New Roman" w:cs="Times New Roman"/>
            <w:b/>
            <w:bCs/>
            <w:sz w:val="24"/>
            <w:szCs w:val="24"/>
          </w:rPr>
          <w:id w:val="-260681831"/>
          <w:citation/>
        </w:sdtPr>
        <w:sdtEndPr>
          <w:rPr>
            <w:color w:val="FF0000"/>
          </w:rPr>
        </w:sdtEndPr>
        <w:sdtContent>
          <w:r w:rsidR="00D830A5" w:rsidRPr="00A17554">
            <w:rPr>
              <w:rFonts w:ascii="Times New Roman" w:eastAsia="Times New Roman" w:hAnsi="Times New Roman" w:cs="Times New Roman"/>
              <w:b/>
              <w:bCs/>
              <w:color w:val="FF0000"/>
              <w:sz w:val="24"/>
              <w:szCs w:val="24"/>
            </w:rPr>
            <w:fldChar w:fldCharType="begin"/>
          </w:r>
          <w:r w:rsidR="00D830A5" w:rsidRPr="00A17554">
            <w:rPr>
              <w:rFonts w:ascii="Times New Roman" w:eastAsia="Times New Roman" w:hAnsi="Times New Roman" w:cs="Times New Roman"/>
              <w:b/>
              <w:bCs/>
              <w:color w:val="FF0000"/>
              <w:sz w:val="24"/>
              <w:szCs w:val="24"/>
            </w:rPr>
            <w:instrText xml:space="preserve"> CITATION Gia01 \l 1033 </w:instrText>
          </w:r>
          <w:r w:rsidR="00D830A5" w:rsidRPr="00A17554">
            <w:rPr>
              <w:rFonts w:ascii="Times New Roman" w:eastAsia="Times New Roman" w:hAnsi="Times New Roman" w:cs="Times New Roman"/>
              <w:b/>
              <w:bCs/>
              <w:color w:val="FF0000"/>
              <w:sz w:val="24"/>
              <w:szCs w:val="24"/>
            </w:rPr>
            <w:fldChar w:fldCharType="separate"/>
          </w:r>
          <w:r w:rsidR="00D830A5" w:rsidRPr="00A17554">
            <w:rPr>
              <w:rFonts w:ascii="Times New Roman" w:eastAsia="Times New Roman" w:hAnsi="Times New Roman" w:cs="Times New Roman"/>
              <w:b/>
              <w:bCs/>
              <w:noProof/>
              <w:color w:val="FF0000"/>
              <w:sz w:val="24"/>
              <w:szCs w:val="24"/>
            </w:rPr>
            <w:t xml:space="preserve"> </w:t>
          </w:r>
          <w:r w:rsidR="00D830A5" w:rsidRPr="00A17554">
            <w:rPr>
              <w:rFonts w:ascii="Times New Roman" w:eastAsia="Times New Roman" w:hAnsi="Times New Roman" w:cs="Times New Roman"/>
              <w:noProof/>
              <w:color w:val="FF0000"/>
              <w:sz w:val="24"/>
              <w:szCs w:val="24"/>
            </w:rPr>
            <w:t>(2)</w:t>
          </w:r>
          <w:r w:rsidR="00D830A5" w:rsidRPr="00A17554">
            <w:rPr>
              <w:rFonts w:ascii="Times New Roman" w:eastAsia="Times New Roman" w:hAnsi="Times New Roman" w:cs="Times New Roman"/>
              <w:b/>
              <w:bCs/>
              <w:color w:val="FF0000"/>
              <w:sz w:val="24"/>
              <w:szCs w:val="24"/>
            </w:rPr>
            <w:fldChar w:fldCharType="end"/>
          </w:r>
        </w:sdtContent>
      </w:sdt>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 xml:space="preserve">Amino acids are classically considered as the building blocks from which proteins are </w:t>
      </w:r>
      <w:proofErr w:type="spellStart"/>
      <w:r w:rsidRPr="00A17554">
        <w:rPr>
          <w:color w:val="000000"/>
        </w:rPr>
        <w:t>synthesised</w:t>
      </w:r>
      <w:proofErr w:type="spellEnd"/>
      <w:r w:rsidRPr="00A17554">
        <w:rPr>
          <w:color w:val="000000"/>
        </w:rPr>
        <w:t>. Besides this, some of them play a major role in the regulation of protein turnover and signal transduction, transport of nitrogen and carbon across the organs, and neurotransmission.</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The biosynthesis of amino acids involves several biochemical pathways in which amino acids are assembled from other precursors. The biosynthesis of amino acids is distinct from that involving lipids or carbohydrates because it includes the use of nitrogen.</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The fixation of nitrogen is a process that converts atmospheric nitrogen to a form that can be used biologically.</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The pathways for the synthesis of essential amino acids are present only in microorganisms and plants.</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 xml:space="preserve">Nine of 12 nonessential amino acids are </w:t>
      </w:r>
      <w:proofErr w:type="spellStart"/>
      <w:r w:rsidRPr="00A17554">
        <w:rPr>
          <w:color w:val="000000"/>
        </w:rPr>
        <w:t>synthesised</w:t>
      </w:r>
      <w:proofErr w:type="spellEnd"/>
      <w:r w:rsidRPr="00A17554">
        <w:rPr>
          <w:color w:val="000000"/>
        </w:rPr>
        <w:t xml:space="preserve"> from </w:t>
      </w:r>
      <w:proofErr w:type="spellStart"/>
      <w:r w:rsidRPr="00A17554">
        <w:rPr>
          <w:color w:val="000000"/>
        </w:rPr>
        <w:t>amphibolic</w:t>
      </w:r>
      <w:proofErr w:type="spellEnd"/>
      <w:r w:rsidRPr="00A17554">
        <w:rPr>
          <w:color w:val="000000"/>
        </w:rPr>
        <w:t xml:space="preserve"> intermediates, whereas three amino acids (tyrosine, cysteine and </w:t>
      </w:r>
      <w:proofErr w:type="spellStart"/>
      <w:r w:rsidRPr="00A17554">
        <w:rPr>
          <w:color w:val="000000"/>
        </w:rPr>
        <w:t>hydroxylysine</w:t>
      </w:r>
      <w:proofErr w:type="spellEnd"/>
      <w:r w:rsidRPr="00A17554">
        <w:rPr>
          <w:color w:val="000000"/>
        </w:rPr>
        <w:t xml:space="preserve">) derive from essential amino acids. Amino acid transaminases, glutamate dehydrogenase and glutamine </w:t>
      </w:r>
      <w:proofErr w:type="spellStart"/>
      <w:r w:rsidRPr="00A17554">
        <w:rPr>
          <w:color w:val="000000"/>
        </w:rPr>
        <w:t>synthetase</w:t>
      </w:r>
      <w:proofErr w:type="spellEnd"/>
      <w:r w:rsidRPr="00A17554">
        <w:rPr>
          <w:color w:val="000000"/>
        </w:rPr>
        <w:t xml:space="preserve"> play a central role in the synthesis of nonessential amino acids.</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 xml:space="preserve">The major pathway by which ammonia is incorporated into amino acids is through the reductive </w:t>
      </w:r>
      <w:proofErr w:type="spellStart"/>
      <w:r w:rsidRPr="00A17554">
        <w:rPr>
          <w:color w:val="000000"/>
        </w:rPr>
        <w:t>amination</w:t>
      </w:r>
      <w:proofErr w:type="spellEnd"/>
      <w:r w:rsidRPr="00A17554">
        <w:rPr>
          <w:color w:val="000000"/>
        </w:rPr>
        <w:t xml:space="preserve"> of α-</w:t>
      </w:r>
      <w:proofErr w:type="spellStart"/>
      <w:r w:rsidRPr="00A17554">
        <w:rPr>
          <w:color w:val="000000"/>
        </w:rPr>
        <w:t>ketoglutarate</w:t>
      </w:r>
      <w:proofErr w:type="spellEnd"/>
      <w:r w:rsidRPr="00A17554">
        <w:rPr>
          <w:color w:val="000000"/>
        </w:rPr>
        <w:t xml:space="preserve"> to glutamate. Ammonia is highly toxic for animals. Glutamine is a nontoxic carrier of ammonia.</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 xml:space="preserve">In the human adult as much as 200–250 g of proteins are degraded daily, and their constituent amino acids are in large part </w:t>
      </w:r>
      <w:proofErr w:type="spellStart"/>
      <w:r w:rsidRPr="00A17554">
        <w:rPr>
          <w:color w:val="000000"/>
        </w:rPr>
        <w:t>reutilised</w:t>
      </w:r>
      <w:proofErr w:type="spellEnd"/>
      <w:r w:rsidRPr="00A17554">
        <w:rPr>
          <w:color w:val="000000"/>
        </w:rPr>
        <w:t xml:space="preserve"> in protein synthesis.</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Amino acid deficiency states can result if any of the essential amino acid is present in inadequate amounts or omitted from the diet.</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 xml:space="preserve">Alanine, glutamate and glutamine are crucial links between energy and protein metabolism. Moreover, glutamine and alanine biosynthesis in the peripheral tissues (muscle) provides a means for the transport of carbon to the liver for gluconeogenesis and nitrogen for </w:t>
      </w:r>
      <w:proofErr w:type="spellStart"/>
      <w:r w:rsidRPr="00A17554">
        <w:rPr>
          <w:color w:val="000000"/>
        </w:rPr>
        <w:t>ureagenesis</w:t>
      </w:r>
      <w:proofErr w:type="spellEnd"/>
      <w:r w:rsidRPr="00A17554">
        <w:rPr>
          <w:color w:val="000000"/>
        </w:rPr>
        <w:t>.</w:t>
      </w:r>
    </w:p>
    <w:p w:rsidR="00D77EFB" w:rsidRPr="00A17554" w:rsidRDefault="00D77EFB" w:rsidP="00D77EFB">
      <w:pPr>
        <w:pStyle w:val="NormalWeb"/>
        <w:numPr>
          <w:ilvl w:val="0"/>
          <w:numId w:val="2"/>
        </w:numPr>
        <w:shd w:val="clear" w:color="auto" w:fill="FFFFFF"/>
        <w:spacing w:after="240" w:afterAutospacing="0" w:line="336" w:lineRule="atLeast"/>
        <w:rPr>
          <w:color w:val="000000"/>
        </w:rPr>
      </w:pPr>
      <w:r w:rsidRPr="00A17554">
        <w:rPr>
          <w:color w:val="000000"/>
        </w:rPr>
        <w:t xml:space="preserve">There are several </w:t>
      </w:r>
      <w:proofErr w:type="spellStart"/>
      <w:r w:rsidRPr="00A17554">
        <w:rPr>
          <w:color w:val="000000"/>
        </w:rPr>
        <w:t>nonprotein</w:t>
      </w:r>
      <w:proofErr w:type="spellEnd"/>
      <w:r w:rsidRPr="00A17554">
        <w:rPr>
          <w:color w:val="000000"/>
        </w:rPr>
        <w:t xml:space="preserve"> functions of amino acids, such as the biosynthesis of purines and </w:t>
      </w:r>
      <w:proofErr w:type="spellStart"/>
      <w:r w:rsidRPr="00A17554">
        <w:rPr>
          <w:color w:val="000000"/>
        </w:rPr>
        <w:t>pyrimidines</w:t>
      </w:r>
      <w:proofErr w:type="spellEnd"/>
      <w:r w:rsidRPr="00A17554">
        <w:rPr>
          <w:color w:val="000000"/>
        </w:rPr>
        <w:t>, which involve more nonessential than essential amino acids.</w:t>
      </w:r>
    </w:p>
    <w:p w:rsidR="00BA71FE" w:rsidRPr="007966ED" w:rsidRDefault="00BA71FE" w:rsidP="002B31C8">
      <w:pPr>
        <w:pStyle w:val="Heading1"/>
        <w:rPr>
          <w:rFonts w:eastAsia="Times New Roman"/>
        </w:rPr>
      </w:pPr>
      <w:bookmarkStart w:id="3" w:name="_Toc190618641"/>
      <w:r w:rsidRPr="007966ED">
        <w:rPr>
          <w:rFonts w:eastAsia="Times New Roman"/>
        </w:rPr>
        <w:t>3. Regulation of Amino Acid Synthesis</w:t>
      </w:r>
      <w:bookmarkEnd w:id="3"/>
    </w:p>
    <w:p w:rsidR="00D830A5" w:rsidRPr="00BA71FE" w:rsidRDefault="00D830A5" w:rsidP="007966ED">
      <w:pPr>
        <w:spacing w:before="100" w:beforeAutospacing="1" w:after="100" w:afterAutospacing="1" w:line="240" w:lineRule="auto"/>
        <w:ind w:left="360"/>
        <w:rPr>
          <w:rFonts w:ascii="Times New Roman" w:eastAsia="Times New Roman" w:hAnsi="Times New Roman" w:cs="Times New Roman"/>
          <w:sz w:val="24"/>
          <w:szCs w:val="24"/>
        </w:rPr>
      </w:pPr>
      <w:r w:rsidRPr="00A17554">
        <w:rPr>
          <w:rFonts w:ascii="Times New Roman" w:hAnsi="Times New Roman" w:cs="Times New Roman"/>
          <w:color w:val="001D35"/>
          <w:sz w:val="24"/>
          <w:szCs w:val="24"/>
          <w:shd w:val="clear" w:color="auto" w:fill="FFFFFF"/>
        </w:rPr>
        <w:t>Amino acid synthesis is primarily regulated through a mechanism called "feedback inhibition," where the end product of a biosynthetic pathway inhibits the activity of an early enzyme in the pathway, preventing further production of the amino acid when levels become sufficient; this often occurs at the level of gene expression, controlling the production of the enzymes involved in amino acid synthesis</w:t>
      </w:r>
      <w:sdt>
        <w:sdtPr>
          <w:rPr>
            <w:rFonts w:ascii="Times New Roman" w:hAnsi="Times New Roman" w:cs="Times New Roman"/>
            <w:color w:val="001D35"/>
            <w:sz w:val="24"/>
            <w:szCs w:val="24"/>
            <w:shd w:val="clear" w:color="auto" w:fill="FFFFFF"/>
          </w:rPr>
          <w:id w:val="2048564305"/>
          <w:citation/>
        </w:sdtPr>
        <w:sdtEndPr>
          <w:rPr>
            <w:color w:val="FF0000"/>
          </w:rPr>
        </w:sdtEndPr>
        <w:sdtContent>
          <w:r w:rsidR="003A5067" w:rsidRPr="00A17554">
            <w:rPr>
              <w:rFonts w:ascii="Times New Roman" w:hAnsi="Times New Roman" w:cs="Times New Roman"/>
              <w:color w:val="FF0000"/>
              <w:sz w:val="24"/>
              <w:szCs w:val="24"/>
              <w:shd w:val="clear" w:color="auto" w:fill="FFFFFF"/>
            </w:rPr>
            <w:fldChar w:fldCharType="begin"/>
          </w:r>
          <w:r w:rsidR="003A5067" w:rsidRPr="00A17554">
            <w:rPr>
              <w:rFonts w:ascii="Times New Roman" w:hAnsi="Times New Roman" w:cs="Times New Roman"/>
              <w:color w:val="FF0000"/>
              <w:sz w:val="24"/>
              <w:szCs w:val="24"/>
              <w:shd w:val="clear" w:color="auto" w:fill="FFFFFF"/>
            </w:rPr>
            <w:instrText xml:space="preserve"> CITATION Sad23 \l 1033 </w:instrText>
          </w:r>
          <w:r w:rsidR="003A5067" w:rsidRPr="00A17554">
            <w:rPr>
              <w:rFonts w:ascii="Times New Roman" w:hAnsi="Times New Roman" w:cs="Times New Roman"/>
              <w:color w:val="FF0000"/>
              <w:sz w:val="24"/>
              <w:szCs w:val="24"/>
              <w:shd w:val="clear" w:color="auto" w:fill="FFFFFF"/>
            </w:rPr>
            <w:fldChar w:fldCharType="separate"/>
          </w:r>
          <w:r w:rsidR="003A5067" w:rsidRPr="00A17554">
            <w:rPr>
              <w:rFonts w:ascii="Times New Roman" w:hAnsi="Times New Roman" w:cs="Times New Roman"/>
              <w:noProof/>
              <w:color w:val="FF0000"/>
              <w:sz w:val="24"/>
              <w:szCs w:val="24"/>
              <w:shd w:val="clear" w:color="auto" w:fill="FFFFFF"/>
            </w:rPr>
            <w:t xml:space="preserve"> (3)</w:t>
          </w:r>
          <w:r w:rsidR="003A5067" w:rsidRPr="00A17554">
            <w:rPr>
              <w:rFonts w:ascii="Times New Roman" w:hAnsi="Times New Roman" w:cs="Times New Roman"/>
              <w:color w:val="FF0000"/>
              <w:sz w:val="24"/>
              <w:szCs w:val="24"/>
              <w:shd w:val="clear" w:color="auto" w:fill="FFFFFF"/>
            </w:rPr>
            <w:fldChar w:fldCharType="end"/>
          </w:r>
        </w:sdtContent>
      </w:sdt>
      <w:r w:rsidRPr="00A17554">
        <w:rPr>
          <w:rFonts w:ascii="Times New Roman" w:hAnsi="Times New Roman" w:cs="Times New Roman"/>
          <w:color w:val="FF0000"/>
          <w:sz w:val="24"/>
          <w:szCs w:val="24"/>
          <w:shd w:val="clear" w:color="auto" w:fill="FFFFFF"/>
        </w:rPr>
        <w:t>.</w:t>
      </w:r>
      <w:r w:rsidRPr="00A17554">
        <w:rPr>
          <w:rStyle w:val="uv3um"/>
          <w:rFonts w:ascii="Times New Roman" w:hAnsi="Times New Roman" w:cs="Times New Roman"/>
          <w:color w:val="FF0000"/>
          <w:sz w:val="24"/>
          <w:szCs w:val="24"/>
          <w:shd w:val="clear" w:color="auto" w:fill="FFFFFF"/>
        </w:rPr>
        <w:t> </w:t>
      </w:r>
    </w:p>
    <w:p w:rsidR="00D830A5" w:rsidRPr="00A17554" w:rsidRDefault="00BA71FE" w:rsidP="00BA71FE">
      <w:pPr>
        <w:numPr>
          <w:ilvl w:val="0"/>
          <w:numId w:val="3"/>
        </w:numPr>
        <w:spacing w:before="100" w:beforeAutospacing="1" w:after="100" w:afterAutospacing="1" w:line="240" w:lineRule="auto"/>
        <w:rPr>
          <w:rFonts w:ascii="Times New Roman" w:eastAsia="Times New Roman" w:hAnsi="Times New Roman" w:cs="Times New Roman"/>
          <w:sz w:val="24"/>
          <w:szCs w:val="24"/>
        </w:rPr>
      </w:pPr>
      <w:bookmarkStart w:id="4" w:name="_Toc190618642"/>
      <w:r w:rsidRPr="002B31C8">
        <w:rPr>
          <w:rStyle w:val="Heading2Char"/>
        </w:rPr>
        <w:t>Feedback Inhibition</w:t>
      </w:r>
      <w:bookmarkEnd w:id="4"/>
      <w:r w:rsidR="00D830A5" w:rsidRPr="00A17554">
        <w:rPr>
          <w:rFonts w:ascii="Times New Roman" w:hAnsi="Times New Roman" w:cs="Times New Roman"/>
          <w:color w:val="545D7E"/>
          <w:spacing w:val="2"/>
          <w:sz w:val="24"/>
          <w:szCs w:val="24"/>
        </w:rPr>
        <w:t xml:space="preserve"> </w:t>
      </w:r>
      <w:r w:rsidR="00D830A5" w:rsidRPr="00A17554">
        <w:rPr>
          <w:rFonts w:ascii="Times New Roman" w:hAnsi="Times New Roman" w:cs="Times New Roman"/>
          <w:color w:val="545D7E"/>
          <w:spacing w:val="2"/>
          <w:sz w:val="24"/>
          <w:szCs w:val="24"/>
        </w:rPr>
        <w:t>The most common regulatory mechanism, where the final amino acid in a pathway inhibits the first committed step enzyme</w:t>
      </w:r>
      <w:sdt>
        <w:sdtPr>
          <w:rPr>
            <w:rFonts w:ascii="Times New Roman" w:hAnsi="Times New Roman" w:cs="Times New Roman"/>
            <w:color w:val="FF0000"/>
            <w:spacing w:val="2"/>
            <w:sz w:val="24"/>
            <w:szCs w:val="24"/>
          </w:rPr>
          <w:id w:val="-1057153048"/>
          <w:citation/>
        </w:sdtPr>
        <w:sdtContent>
          <w:r w:rsidR="003A5067" w:rsidRPr="00A17554">
            <w:rPr>
              <w:rFonts w:ascii="Times New Roman" w:hAnsi="Times New Roman" w:cs="Times New Roman"/>
              <w:color w:val="FF0000"/>
              <w:spacing w:val="2"/>
              <w:sz w:val="24"/>
              <w:szCs w:val="24"/>
            </w:rPr>
            <w:fldChar w:fldCharType="begin"/>
          </w:r>
          <w:r w:rsidR="003A5067" w:rsidRPr="00A17554">
            <w:rPr>
              <w:rFonts w:ascii="Times New Roman" w:hAnsi="Times New Roman" w:cs="Times New Roman"/>
              <w:color w:val="FF0000"/>
              <w:spacing w:val="2"/>
              <w:sz w:val="24"/>
              <w:szCs w:val="24"/>
            </w:rPr>
            <w:instrText xml:space="preserve"> CITATION Sad23 \l 1033 </w:instrText>
          </w:r>
          <w:r w:rsidR="003A5067" w:rsidRPr="00A17554">
            <w:rPr>
              <w:rFonts w:ascii="Times New Roman" w:hAnsi="Times New Roman" w:cs="Times New Roman"/>
              <w:color w:val="FF0000"/>
              <w:spacing w:val="2"/>
              <w:sz w:val="24"/>
              <w:szCs w:val="24"/>
            </w:rPr>
            <w:fldChar w:fldCharType="separate"/>
          </w:r>
          <w:r w:rsidR="003A5067" w:rsidRPr="00A17554">
            <w:rPr>
              <w:rFonts w:ascii="Times New Roman" w:hAnsi="Times New Roman" w:cs="Times New Roman"/>
              <w:noProof/>
              <w:color w:val="FF0000"/>
              <w:spacing w:val="2"/>
              <w:sz w:val="24"/>
              <w:szCs w:val="24"/>
            </w:rPr>
            <w:t xml:space="preserve"> (3)</w:t>
          </w:r>
          <w:r w:rsidR="003A5067" w:rsidRPr="00A17554">
            <w:rPr>
              <w:rFonts w:ascii="Times New Roman" w:hAnsi="Times New Roman" w:cs="Times New Roman"/>
              <w:color w:val="FF0000"/>
              <w:spacing w:val="2"/>
              <w:sz w:val="24"/>
              <w:szCs w:val="24"/>
            </w:rPr>
            <w:fldChar w:fldCharType="end"/>
          </w:r>
        </w:sdtContent>
      </w:sdt>
      <w:r w:rsidR="00D830A5" w:rsidRPr="00A17554">
        <w:rPr>
          <w:rFonts w:ascii="Times New Roman" w:hAnsi="Times New Roman" w:cs="Times New Roman"/>
          <w:color w:val="545D7E"/>
          <w:spacing w:val="2"/>
          <w:sz w:val="24"/>
          <w:szCs w:val="24"/>
        </w:rPr>
        <w:t>.</w:t>
      </w:r>
      <w:r w:rsidR="00D830A5" w:rsidRPr="00A17554">
        <w:rPr>
          <w:rStyle w:val="uv3um"/>
          <w:rFonts w:ascii="Times New Roman" w:hAnsi="Times New Roman" w:cs="Times New Roman"/>
          <w:color w:val="545D7E"/>
          <w:spacing w:val="2"/>
          <w:sz w:val="24"/>
          <w:szCs w:val="24"/>
          <w:shd w:val="clear" w:color="auto" w:fill="FFFFFF"/>
        </w:rPr>
        <w:t> </w:t>
      </w:r>
      <w:r w:rsidR="00D830A5" w:rsidRPr="00A17554">
        <w:rPr>
          <w:rFonts w:ascii="Times New Roman" w:eastAsia="Times New Roman" w:hAnsi="Times New Roman" w:cs="Times New Roman"/>
          <w:b/>
          <w:bCs/>
          <w:sz w:val="24"/>
          <w:szCs w:val="24"/>
        </w:rPr>
        <w:t xml:space="preserve"> </w:t>
      </w:r>
    </w:p>
    <w:p w:rsidR="00BA71FE" w:rsidRPr="00BA71FE" w:rsidRDefault="00BA71FE" w:rsidP="00BA71FE">
      <w:pPr>
        <w:numPr>
          <w:ilvl w:val="0"/>
          <w:numId w:val="3"/>
        </w:numPr>
        <w:spacing w:before="100" w:beforeAutospacing="1" w:after="100" w:afterAutospacing="1" w:line="240" w:lineRule="auto"/>
        <w:rPr>
          <w:rFonts w:ascii="Times New Roman" w:eastAsia="Times New Roman" w:hAnsi="Times New Roman" w:cs="Times New Roman"/>
          <w:sz w:val="24"/>
          <w:szCs w:val="24"/>
        </w:rPr>
      </w:pPr>
      <w:bookmarkStart w:id="5" w:name="_Toc190618643"/>
      <w:r w:rsidRPr="002B31C8">
        <w:rPr>
          <w:rStyle w:val="Heading2Char"/>
        </w:rPr>
        <w:t>Enzyme Induction/Repression:</w:t>
      </w:r>
      <w:bookmarkEnd w:id="5"/>
      <w:r w:rsidRPr="00BA71FE">
        <w:rPr>
          <w:rFonts w:ascii="Times New Roman" w:eastAsia="Times New Roman" w:hAnsi="Times New Roman" w:cs="Times New Roman"/>
          <w:sz w:val="24"/>
          <w:szCs w:val="24"/>
        </w:rPr>
        <w:t xml:space="preserve"> </w:t>
      </w:r>
      <w:r w:rsidR="00D830A5" w:rsidRPr="00A17554">
        <w:rPr>
          <w:rFonts w:ascii="Times New Roman" w:hAnsi="Times New Roman" w:cs="Times New Roman"/>
          <w:color w:val="545D7E"/>
          <w:spacing w:val="2"/>
          <w:sz w:val="24"/>
          <w:szCs w:val="24"/>
          <w:shd w:val="clear" w:color="auto" w:fill="FFFFFF"/>
        </w:rPr>
        <w:t>Regulation can also occur by altering the activity of enzymes through allosteric modulation or post-translational modifications</w:t>
      </w:r>
      <w:sdt>
        <w:sdtPr>
          <w:rPr>
            <w:rFonts w:ascii="Times New Roman" w:hAnsi="Times New Roman" w:cs="Times New Roman"/>
            <w:color w:val="545D7E"/>
            <w:spacing w:val="2"/>
            <w:sz w:val="24"/>
            <w:szCs w:val="24"/>
            <w:shd w:val="clear" w:color="auto" w:fill="FFFFFF"/>
          </w:rPr>
          <w:id w:val="745919786"/>
          <w:citation/>
        </w:sdtPr>
        <w:sdtEndPr>
          <w:rPr>
            <w:color w:val="FF0000"/>
          </w:rPr>
        </w:sdtEndPr>
        <w:sdtContent>
          <w:r w:rsidR="003A5067" w:rsidRPr="00A17554">
            <w:rPr>
              <w:rFonts w:ascii="Times New Roman" w:hAnsi="Times New Roman" w:cs="Times New Roman"/>
              <w:color w:val="FF0000"/>
              <w:spacing w:val="2"/>
              <w:sz w:val="24"/>
              <w:szCs w:val="24"/>
              <w:shd w:val="clear" w:color="auto" w:fill="FFFFFF"/>
            </w:rPr>
            <w:fldChar w:fldCharType="begin"/>
          </w:r>
          <w:r w:rsidR="003A5067" w:rsidRPr="00A17554">
            <w:rPr>
              <w:rFonts w:ascii="Times New Roman" w:hAnsi="Times New Roman" w:cs="Times New Roman"/>
              <w:color w:val="FF0000"/>
              <w:spacing w:val="2"/>
              <w:sz w:val="24"/>
              <w:szCs w:val="24"/>
              <w:shd w:val="clear" w:color="auto" w:fill="FFFFFF"/>
            </w:rPr>
            <w:instrText xml:space="preserve"> CITATION Sad23 \l 1033 </w:instrText>
          </w:r>
          <w:r w:rsidR="003A5067" w:rsidRPr="00A17554">
            <w:rPr>
              <w:rFonts w:ascii="Times New Roman" w:hAnsi="Times New Roman" w:cs="Times New Roman"/>
              <w:color w:val="FF0000"/>
              <w:spacing w:val="2"/>
              <w:sz w:val="24"/>
              <w:szCs w:val="24"/>
              <w:shd w:val="clear" w:color="auto" w:fill="FFFFFF"/>
            </w:rPr>
            <w:fldChar w:fldCharType="separate"/>
          </w:r>
          <w:r w:rsidR="003A5067" w:rsidRPr="00A17554">
            <w:rPr>
              <w:rFonts w:ascii="Times New Roman" w:hAnsi="Times New Roman" w:cs="Times New Roman"/>
              <w:noProof/>
              <w:color w:val="FF0000"/>
              <w:spacing w:val="2"/>
              <w:sz w:val="24"/>
              <w:szCs w:val="24"/>
              <w:shd w:val="clear" w:color="auto" w:fill="FFFFFF"/>
            </w:rPr>
            <w:t xml:space="preserve"> (3)</w:t>
          </w:r>
          <w:r w:rsidR="003A5067" w:rsidRPr="00A17554">
            <w:rPr>
              <w:rFonts w:ascii="Times New Roman" w:hAnsi="Times New Roman" w:cs="Times New Roman"/>
              <w:color w:val="FF0000"/>
              <w:spacing w:val="2"/>
              <w:sz w:val="24"/>
              <w:szCs w:val="24"/>
              <w:shd w:val="clear" w:color="auto" w:fill="FFFFFF"/>
            </w:rPr>
            <w:fldChar w:fldCharType="end"/>
          </w:r>
        </w:sdtContent>
      </w:sdt>
      <w:r w:rsidRPr="00BA71FE">
        <w:rPr>
          <w:rFonts w:ascii="Times New Roman" w:eastAsia="Times New Roman" w:hAnsi="Times New Roman" w:cs="Times New Roman"/>
          <w:color w:val="FF0000"/>
          <w:sz w:val="24"/>
          <w:szCs w:val="24"/>
        </w:rPr>
        <w:t>.</w:t>
      </w:r>
    </w:p>
    <w:p w:rsidR="003A5067" w:rsidRPr="007966ED" w:rsidRDefault="003A5067" w:rsidP="003A5067">
      <w:pPr>
        <w:spacing w:before="100" w:beforeAutospacing="1" w:after="100" w:afterAutospacing="1" w:line="240" w:lineRule="auto"/>
        <w:rPr>
          <w:rFonts w:ascii="Times New Roman" w:eastAsia="Times New Roman" w:hAnsi="Times New Roman" w:cs="Times New Roman"/>
          <w:color w:val="FF0000"/>
          <w:sz w:val="24"/>
          <w:szCs w:val="24"/>
        </w:rPr>
      </w:pPr>
      <w:bookmarkStart w:id="6" w:name="_Toc190618644"/>
      <w:r w:rsidRPr="002B31C8">
        <w:rPr>
          <w:rStyle w:val="Heading1Char"/>
        </w:rPr>
        <w:t>4</w:t>
      </w:r>
      <w:r w:rsidR="00BA71FE" w:rsidRPr="002B31C8">
        <w:rPr>
          <w:rStyle w:val="Heading1Char"/>
        </w:rPr>
        <w:t>. Applications of Amino Acid Synthesis</w:t>
      </w:r>
      <w:bookmarkEnd w:id="6"/>
      <w:sdt>
        <w:sdtPr>
          <w:rPr>
            <w:rFonts w:ascii="Times New Roman" w:eastAsia="Times New Roman" w:hAnsi="Times New Roman" w:cs="Times New Roman"/>
            <w:b/>
            <w:bCs/>
            <w:color w:val="4BACC6" w:themeColor="accent5"/>
            <w:sz w:val="24"/>
            <w:szCs w:val="24"/>
          </w:rPr>
          <w:id w:val="1385676197"/>
          <w:citation/>
        </w:sdtPr>
        <w:sdtEndPr>
          <w:rPr>
            <w:color w:val="FF0000"/>
          </w:rPr>
        </w:sdtEndPr>
        <w:sdtContent>
          <w:r w:rsidR="007966ED" w:rsidRPr="007966ED">
            <w:rPr>
              <w:rFonts w:ascii="Times New Roman" w:eastAsia="Times New Roman" w:hAnsi="Times New Roman" w:cs="Times New Roman"/>
              <w:b/>
              <w:bCs/>
              <w:color w:val="FF0000"/>
              <w:sz w:val="24"/>
              <w:szCs w:val="24"/>
            </w:rPr>
            <w:fldChar w:fldCharType="begin"/>
          </w:r>
          <w:r w:rsidR="007966ED" w:rsidRPr="007966ED">
            <w:rPr>
              <w:rFonts w:ascii="Times New Roman" w:eastAsia="Times New Roman" w:hAnsi="Times New Roman" w:cs="Times New Roman"/>
              <w:b/>
              <w:bCs/>
              <w:color w:val="FF0000"/>
              <w:sz w:val="24"/>
              <w:szCs w:val="24"/>
            </w:rPr>
            <w:instrText xml:space="preserve"> CITATION XuQ21 \l 1033 </w:instrText>
          </w:r>
          <w:r w:rsidR="007966ED" w:rsidRPr="007966ED">
            <w:rPr>
              <w:rFonts w:ascii="Times New Roman" w:eastAsia="Times New Roman" w:hAnsi="Times New Roman" w:cs="Times New Roman"/>
              <w:b/>
              <w:bCs/>
              <w:color w:val="FF0000"/>
              <w:sz w:val="24"/>
              <w:szCs w:val="24"/>
            </w:rPr>
            <w:fldChar w:fldCharType="separate"/>
          </w:r>
          <w:r w:rsidR="007966ED" w:rsidRPr="007966ED">
            <w:rPr>
              <w:rFonts w:ascii="Times New Roman" w:eastAsia="Times New Roman" w:hAnsi="Times New Roman" w:cs="Times New Roman"/>
              <w:b/>
              <w:bCs/>
              <w:noProof/>
              <w:color w:val="FF0000"/>
              <w:sz w:val="24"/>
              <w:szCs w:val="24"/>
            </w:rPr>
            <w:t xml:space="preserve"> </w:t>
          </w:r>
          <w:r w:rsidR="007966ED" w:rsidRPr="007966ED">
            <w:rPr>
              <w:rFonts w:ascii="Times New Roman" w:eastAsia="Times New Roman" w:hAnsi="Times New Roman" w:cs="Times New Roman"/>
              <w:noProof/>
              <w:color w:val="FF0000"/>
              <w:sz w:val="24"/>
              <w:szCs w:val="24"/>
            </w:rPr>
            <w:t>(4)</w:t>
          </w:r>
          <w:r w:rsidR="007966ED" w:rsidRPr="007966ED">
            <w:rPr>
              <w:rFonts w:ascii="Times New Roman" w:eastAsia="Times New Roman" w:hAnsi="Times New Roman" w:cs="Times New Roman"/>
              <w:b/>
              <w:bCs/>
              <w:color w:val="FF0000"/>
              <w:sz w:val="24"/>
              <w:szCs w:val="24"/>
            </w:rPr>
            <w:fldChar w:fldCharType="end"/>
          </w:r>
        </w:sdtContent>
      </w:sdt>
    </w:p>
    <w:p w:rsidR="003A5067" w:rsidRPr="003A5067" w:rsidRDefault="003A5067" w:rsidP="002B31C8">
      <w:pPr>
        <w:pStyle w:val="Heading2"/>
        <w:rPr>
          <w:rFonts w:eastAsia="Times New Roman"/>
        </w:rPr>
      </w:pPr>
      <w:bookmarkStart w:id="7" w:name="_Toc190618645"/>
      <w:r w:rsidRPr="00A17554">
        <w:rPr>
          <w:rFonts w:eastAsia="Times New Roman"/>
        </w:rPr>
        <w:t>Food Industry</w:t>
      </w:r>
      <w:r w:rsidRPr="00A17554">
        <w:rPr>
          <w:rFonts w:eastAsia="Times New Roman"/>
        </w:rPr>
        <w:t>:</w:t>
      </w:r>
      <w:bookmarkEnd w:id="7"/>
    </w:p>
    <w:p w:rsidR="00A17554" w:rsidRPr="00A17554" w:rsidRDefault="003A5067" w:rsidP="00A17554">
      <w:pPr>
        <w:pStyle w:val="ListParagraph"/>
        <w:numPr>
          <w:ilvl w:val="0"/>
          <w:numId w:val="16"/>
        </w:numPr>
        <w:shd w:val="clear" w:color="auto" w:fill="FFFFFF"/>
        <w:spacing w:after="120" w:line="240" w:lineRule="auto"/>
        <w:rPr>
          <w:rFonts w:ascii="Times New Roman" w:eastAsia="Times New Roman" w:hAnsi="Times New Roman" w:cs="Times New Roman"/>
          <w:spacing w:val="2"/>
          <w:sz w:val="24"/>
          <w:szCs w:val="24"/>
        </w:rPr>
      </w:pPr>
      <w:r w:rsidRPr="00A17554">
        <w:rPr>
          <w:rFonts w:ascii="Times New Roman" w:eastAsia="Times New Roman" w:hAnsi="Times New Roman" w:cs="Times New Roman"/>
          <w:b/>
          <w:bCs/>
          <w:color w:val="001D35"/>
          <w:spacing w:val="2"/>
          <w:sz w:val="24"/>
          <w:szCs w:val="24"/>
        </w:rPr>
        <w:t>Nutritional enhancement:</w:t>
      </w:r>
      <w:r w:rsidRPr="00A17554">
        <w:rPr>
          <w:rFonts w:ascii="Times New Roman" w:eastAsia="Times New Roman" w:hAnsi="Times New Roman" w:cs="Times New Roman"/>
          <w:color w:val="001D35"/>
          <w:spacing w:val="2"/>
          <w:sz w:val="24"/>
          <w:szCs w:val="24"/>
        </w:rPr>
        <w:t> Increasing the levels of essential amino acids in crops like corn and soybeans through genetic modification to improve protein quality in food sources. </w:t>
      </w:r>
    </w:p>
    <w:p w:rsidR="003A5067" w:rsidRPr="00A17554" w:rsidRDefault="003A5067" w:rsidP="00A17554">
      <w:pPr>
        <w:pStyle w:val="ListParagraph"/>
        <w:numPr>
          <w:ilvl w:val="0"/>
          <w:numId w:val="16"/>
        </w:numPr>
        <w:shd w:val="clear" w:color="auto" w:fill="FFFFFF"/>
        <w:spacing w:after="120" w:line="240" w:lineRule="auto"/>
        <w:rPr>
          <w:rFonts w:ascii="Times New Roman" w:eastAsia="Times New Roman" w:hAnsi="Times New Roman" w:cs="Times New Roman"/>
          <w:spacing w:val="2"/>
          <w:sz w:val="24"/>
          <w:szCs w:val="24"/>
        </w:rPr>
      </w:pPr>
      <w:r w:rsidRPr="00A17554">
        <w:rPr>
          <w:rFonts w:ascii="Times New Roman" w:eastAsia="Times New Roman" w:hAnsi="Times New Roman" w:cs="Times New Roman"/>
          <w:b/>
          <w:bCs/>
          <w:color w:val="001D35"/>
          <w:spacing w:val="2"/>
          <w:sz w:val="24"/>
          <w:szCs w:val="24"/>
        </w:rPr>
        <w:t>Flavor enhancement:</w:t>
      </w:r>
      <w:r w:rsidRPr="00A17554">
        <w:rPr>
          <w:rFonts w:ascii="Times New Roman" w:eastAsia="Times New Roman" w:hAnsi="Times New Roman" w:cs="Times New Roman"/>
          <w:color w:val="001D35"/>
          <w:spacing w:val="2"/>
          <w:sz w:val="24"/>
          <w:szCs w:val="24"/>
        </w:rPr>
        <w:t> Using specific amino acids to enhance the taste of food products. </w:t>
      </w:r>
    </w:p>
    <w:p w:rsidR="00A17554" w:rsidRPr="00A17554" w:rsidRDefault="003A5067" w:rsidP="002B31C8">
      <w:pPr>
        <w:pStyle w:val="Heading2"/>
        <w:rPr>
          <w:rFonts w:eastAsia="Times New Roman"/>
        </w:rPr>
      </w:pPr>
      <w:bookmarkStart w:id="8" w:name="_Toc190618646"/>
      <w:r w:rsidRPr="00A17554">
        <w:rPr>
          <w:rFonts w:eastAsia="Times New Roman"/>
        </w:rPr>
        <w:t>Pharmaceutical Industry:</w:t>
      </w:r>
      <w:bookmarkEnd w:id="8"/>
    </w:p>
    <w:p w:rsidR="00A17554" w:rsidRPr="00A17554" w:rsidRDefault="003A5067" w:rsidP="00A17554">
      <w:pPr>
        <w:pStyle w:val="ListParagraph"/>
        <w:numPr>
          <w:ilvl w:val="0"/>
          <w:numId w:val="15"/>
        </w:numPr>
        <w:shd w:val="clear" w:color="auto" w:fill="FFFFFF"/>
        <w:spacing w:after="120" w:line="240" w:lineRule="auto"/>
        <w:rPr>
          <w:rFonts w:ascii="Times New Roman" w:eastAsia="Times New Roman" w:hAnsi="Times New Roman" w:cs="Times New Roman"/>
          <w:sz w:val="24"/>
          <w:szCs w:val="24"/>
        </w:rPr>
      </w:pPr>
      <w:r w:rsidRPr="00A17554">
        <w:rPr>
          <w:rFonts w:ascii="Times New Roman" w:eastAsia="Times New Roman" w:hAnsi="Times New Roman" w:cs="Times New Roman"/>
          <w:b/>
          <w:bCs/>
          <w:color w:val="001D35"/>
          <w:spacing w:val="2"/>
          <w:sz w:val="24"/>
          <w:szCs w:val="24"/>
        </w:rPr>
        <w:t>Drug development:</w:t>
      </w:r>
      <w:r w:rsidRPr="00A17554">
        <w:rPr>
          <w:rFonts w:ascii="Times New Roman" w:eastAsia="Times New Roman" w:hAnsi="Times New Roman" w:cs="Times New Roman"/>
          <w:color w:val="001D35"/>
          <w:spacing w:val="2"/>
          <w:sz w:val="24"/>
          <w:szCs w:val="24"/>
        </w:rPr>
        <w:t> Synthesizing amino acid-based drugs or precursors for complex drugs, including antibiotics, anti-cancer agents, and neurotransmitters. </w:t>
      </w:r>
    </w:p>
    <w:p w:rsidR="003A5067" w:rsidRPr="00A17554" w:rsidRDefault="003A5067" w:rsidP="00A17554">
      <w:pPr>
        <w:pStyle w:val="ListParagraph"/>
        <w:numPr>
          <w:ilvl w:val="0"/>
          <w:numId w:val="14"/>
        </w:numPr>
        <w:shd w:val="clear" w:color="auto" w:fill="FFFFFF"/>
        <w:spacing w:after="120" w:line="240" w:lineRule="auto"/>
        <w:rPr>
          <w:rFonts w:ascii="Times New Roman" w:eastAsia="Times New Roman" w:hAnsi="Times New Roman" w:cs="Times New Roman"/>
          <w:sz w:val="24"/>
          <w:szCs w:val="24"/>
        </w:rPr>
      </w:pPr>
      <w:r w:rsidRPr="00A17554">
        <w:rPr>
          <w:rFonts w:ascii="Times New Roman" w:eastAsia="Times New Roman" w:hAnsi="Times New Roman" w:cs="Times New Roman"/>
          <w:b/>
          <w:bCs/>
          <w:color w:val="001D35"/>
          <w:spacing w:val="2"/>
          <w:sz w:val="24"/>
          <w:szCs w:val="24"/>
        </w:rPr>
        <w:t>Peptide synthesis:</w:t>
      </w:r>
      <w:r w:rsidRPr="00A17554">
        <w:rPr>
          <w:rFonts w:ascii="Times New Roman" w:eastAsia="Times New Roman" w:hAnsi="Times New Roman" w:cs="Times New Roman"/>
          <w:color w:val="001D35"/>
          <w:spacing w:val="2"/>
          <w:sz w:val="24"/>
          <w:szCs w:val="24"/>
        </w:rPr>
        <w:t> Creating peptides with specific functions by linking together different amino acids. </w:t>
      </w:r>
    </w:p>
    <w:p w:rsidR="003A5067" w:rsidRPr="003A5067" w:rsidRDefault="003A5067" w:rsidP="002B31C8">
      <w:pPr>
        <w:pStyle w:val="Heading2"/>
        <w:rPr>
          <w:rFonts w:eastAsia="Times New Roman"/>
        </w:rPr>
      </w:pPr>
      <w:bookmarkStart w:id="9" w:name="_Toc190618647"/>
      <w:r w:rsidRPr="00A17554">
        <w:rPr>
          <w:rFonts w:eastAsia="Times New Roman"/>
        </w:rPr>
        <w:t>Cosmetics Industry:</w:t>
      </w:r>
      <w:bookmarkEnd w:id="9"/>
    </w:p>
    <w:p w:rsidR="003A5067" w:rsidRPr="00A17554" w:rsidRDefault="003A5067" w:rsidP="00A17554">
      <w:pPr>
        <w:pStyle w:val="ListParagraph"/>
        <w:numPr>
          <w:ilvl w:val="0"/>
          <w:numId w:val="13"/>
        </w:numPr>
        <w:shd w:val="clear" w:color="auto" w:fill="FFFFFF"/>
        <w:spacing w:after="120" w:line="240" w:lineRule="auto"/>
        <w:rPr>
          <w:rFonts w:ascii="Times New Roman" w:eastAsia="Times New Roman" w:hAnsi="Times New Roman" w:cs="Times New Roman"/>
          <w:spacing w:val="2"/>
          <w:sz w:val="24"/>
          <w:szCs w:val="24"/>
        </w:rPr>
      </w:pPr>
      <w:r w:rsidRPr="00A17554">
        <w:rPr>
          <w:rFonts w:ascii="Times New Roman" w:eastAsia="Times New Roman" w:hAnsi="Times New Roman" w:cs="Times New Roman"/>
          <w:b/>
          <w:bCs/>
          <w:color w:val="001D35"/>
          <w:spacing w:val="2"/>
          <w:sz w:val="24"/>
          <w:szCs w:val="24"/>
        </w:rPr>
        <w:t>Skin conditioning agents:</w:t>
      </w:r>
      <w:r w:rsidRPr="00A17554">
        <w:rPr>
          <w:rFonts w:ascii="Times New Roman" w:eastAsia="Times New Roman" w:hAnsi="Times New Roman" w:cs="Times New Roman"/>
          <w:color w:val="001D35"/>
          <w:spacing w:val="2"/>
          <w:sz w:val="24"/>
          <w:szCs w:val="24"/>
        </w:rPr>
        <w:t> Utilizing amino acids for their moisturizing and hydrating properties in skincare products. </w:t>
      </w:r>
    </w:p>
    <w:p w:rsidR="003A5067" w:rsidRPr="00A17554" w:rsidRDefault="003A5067" w:rsidP="00A17554">
      <w:pPr>
        <w:pStyle w:val="ListParagraph"/>
        <w:numPr>
          <w:ilvl w:val="0"/>
          <w:numId w:val="13"/>
        </w:numPr>
        <w:shd w:val="clear" w:color="auto" w:fill="FFFFFF"/>
        <w:spacing w:after="0" w:line="240" w:lineRule="auto"/>
        <w:rPr>
          <w:rFonts w:ascii="Times New Roman" w:eastAsia="Times New Roman" w:hAnsi="Times New Roman" w:cs="Times New Roman"/>
          <w:color w:val="001D35"/>
          <w:spacing w:val="2"/>
          <w:sz w:val="24"/>
          <w:szCs w:val="24"/>
        </w:rPr>
      </w:pPr>
      <w:r w:rsidRPr="00A17554">
        <w:rPr>
          <w:rFonts w:ascii="Times New Roman" w:eastAsia="Times New Roman" w:hAnsi="Times New Roman" w:cs="Times New Roman"/>
          <w:b/>
          <w:bCs/>
          <w:color w:val="001D35"/>
          <w:spacing w:val="2"/>
          <w:sz w:val="24"/>
          <w:szCs w:val="24"/>
        </w:rPr>
        <w:t>Hair care products:</w:t>
      </w:r>
      <w:r w:rsidRPr="00A17554">
        <w:rPr>
          <w:rFonts w:ascii="Times New Roman" w:eastAsia="Times New Roman" w:hAnsi="Times New Roman" w:cs="Times New Roman"/>
          <w:color w:val="001D35"/>
          <w:spacing w:val="2"/>
          <w:sz w:val="24"/>
          <w:szCs w:val="24"/>
        </w:rPr>
        <w:t> Amino acids can improve hair texture and strength. </w:t>
      </w:r>
    </w:p>
    <w:p w:rsidR="003A5067" w:rsidRPr="003A5067" w:rsidRDefault="003A5067" w:rsidP="002B31C8">
      <w:pPr>
        <w:pStyle w:val="Heading2"/>
        <w:rPr>
          <w:rFonts w:eastAsia="Times New Roman"/>
        </w:rPr>
      </w:pPr>
      <w:bookmarkStart w:id="10" w:name="_Toc190618648"/>
      <w:r w:rsidRPr="00A17554">
        <w:rPr>
          <w:rFonts w:eastAsia="Times New Roman"/>
        </w:rPr>
        <w:t>Animal Feed Industry:</w:t>
      </w:r>
      <w:bookmarkEnd w:id="10"/>
    </w:p>
    <w:p w:rsidR="003A5067" w:rsidRPr="00A17554" w:rsidRDefault="003A5067" w:rsidP="00A17554">
      <w:pPr>
        <w:pStyle w:val="ListParagraph"/>
        <w:numPr>
          <w:ilvl w:val="0"/>
          <w:numId w:val="17"/>
        </w:numPr>
        <w:shd w:val="clear" w:color="auto" w:fill="FFFFFF"/>
        <w:spacing w:after="0" w:line="240" w:lineRule="auto"/>
        <w:rPr>
          <w:rFonts w:ascii="Times New Roman" w:eastAsia="Times New Roman" w:hAnsi="Times New Roman" w:cs="Times New Roman"/>
          <w:spacing w:val="2"/>
          <w:sz w:val="24"/>
          <w:szCs w:val="24"/>
        </w:rPr>
      </w:pPr>
      <w:r w:rsidRPr="00A17554">
        <w:rPr>
          <w:rFonts w:ascii="Times New Roman" w:eastAsia="Times New Roman" w:hAnsi="Times New Roman" w:cs="Times New Roman"/>
          <w:b/>
          <w:bCs/>
          <w:color w:val="001D35"/>
          <w:spacing w:val="2"/>
          <w:sz w:val="24"/>
          <w:szCs w:val="24"/>
        </w:rPr>
        <w:t>Protein supplementation:</w:t>
      </w:r>
      <w:r w:rsidRPr="00A17554">
        <w:rPr>
          <w:rFonts w:ascii="Times New Roman" w:eastAsia="Times New Roman" w:hAnsi="Times New Roman" w:cs="Times New Roman"/>
          <w:color w:val="001D35"/>
          <w:spacing w:val="2"/>
          <w:sz w:val="24"/>
          <w:szCs w:val="24"/>
        </w:rPr>
        <w:t> Adding essential amino acids to animal feed to optimize protein intake and animal growth. </w:t>
      </w:r>
    </w:p>
    <w:p w:rsidR="003A5067" w:rsidRPr="003A5067" w:rsidRDefault="003A5067" w:rsidP="002B31C8">
      <w:pPr>
        <w:pStyle w:val="Heading2"/>
        <w:rPr>
          <w:rFonts w:eastAsia="Times New Roman"/>
        </w:rPr>
      </w:pPr>
      <w:bookmarkStart w:id="11" w:name="_Toc190618649"/>
      <w:r w:rsidRPr="00A17554">
        <w:rPr>
          <w:rFonts w:eastAsia="Times New Roman"/>
        </w:rPr>
        <w:t>Research Applications:</w:t>
      </w:r>
      <w:bookmarkEnd w:id="11"/>
    </w:p>
    <w:p w:rsidR="003A5067" w:rsidRPr="00A17554" w:rsidRDefault="003A5067" w:rsidP="00A17554">
      <w:pPr>
        <w:pStyle w:val="ListParagraph"/>
        <w:numPr>
          <w:ilvl w:val="0"/>
          <w:numId w:val="17"/>
        </w:numPr>
        <w:shd w:val="clear" w:color="auto" w:fill="FFFFFF"/>
        <w:spacing w:after="120" w:line="240" w:lineRule="auto"/>
        <w:rPr>
          <w:rFonts w:ascii="Times New Roman" w:eastAsia="Times New Roman" w:hAnsi="Times New Roman" w:cs="Times New Roman"/>
          <w:spacing w:val="2"/>
          <w:sz w:val="24"/>
          <w:szCs w:val="24"/>
        </w:rPr>
      </w:pPr>
      <w:r w:rsidRPr="00A17554">
        <w:rPr>
          <w:rFonts w:ascii="Times New Roman" w:eastAsia="Times New Roman" w:hAnsi="Times New Roman" w:cs="Times New Roman"/>
          <w:b/>
          <w:bCs/>
          <w:color w:val="001D35"/>
          <w:spacing w:val="2"/>
          <w:sz w:val="24"/>
          <w:szCs w:val="24"/>
        </w:rPr>
        <w:t>Protein structure studies:</w:t>
      </w:r>
      <w:r w:rsidRPr="00A17554">
        <w:rPr>
          <w:rFonts w:ascii="Times New Roman" w:eastAsia="Times New Roman" w:hAnsi="Times New Roman" w:cs="Times New Roman"/>
          <w:color w:val="001D35"/>
          <w:spacing w:val="2"/>
          <w:sz w:val="24"/>
          <w:szCs w:val="24"/>
        </w:rPr>
        <w:t> Synthesizing modified amino acids to investigate protein folding and function. </w:t>
      </w:r>
    </w:p>
    <w:p w:rsidR="003A5067" w:rsidRPr="00A17554" w:rsidRDefault="003A5067" w:rsidP="00A17554">
      <w:pPr>
        <w:pStyle w:val="ListParagraph"/>
        <w:numPr>
          <w:ilvl w:val="0"/>
          <w:numId w:val="17"/>
        </w:numPr>
        <w:shd w:val="clear" w:color="auto" w:fill="FFFFFF"/>
        <w:spacing w:after="120" w:line="240" w:lineRule="auto"/>
        <w:rPr>
          <w:rFonts w:ascii="Times New Roman" w:eastAsia="Times New Roman" w:hAnsi="Times New Roman" w:cs="Times New Roman"/>
          <w:color w:val="001D35"/>
          <w:spacing w:val="2"/>
          <w:sz w:val="24"/>
          <w:szCs w:val="24"/>
        </w:rPr>
      </w:pPr>
      <w:r w:rsidRPr="00A17554">
        <w:rPr>
          <w:rFonts w:ascii="Times New Roman" w:eastAsia="Times New Roman" w:hAnsi="Times New Roman" w:cs="Times New Roman"/>
          <w:b/>
          <w:bCs/>
          <w:color w:val="001D35"/>
          <w:spacing w:val="2"/>
          <w:sz w:val="24"/>
          <w:szCs w:val="24"/>
        </w:rPr>
        <w:t>Metabolic engineering:</w:t>
      </w:r>
      <w:r w:rsidRPr="00A17554">
        <w:rPr>
          <w:rFonts w:ascii="Times New Roman" w:eastAsia="Times New Roman" w:hAnsi="Times New Roman" w:cs="Times New Roman"/>
          <w:color w:val="001D35"/>
          <w:spacing w:val="2"/>
          <w:sz w:val="24"/>
          <w:szCs w:val="24"/>
        </w:rPr>
        <w:t> Studying and manipulating metabolic pathways to produce specific amino acids in microorganisms. </w:t>
      </w:r>
    </w:p>
    <w:p w:rsidR="003A5067" w:rsidRPr="00A17554" w:rsidRDefault="003A5067" w:rsidP="00A17554">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proofErr w:type="spellStart"/>
      <w:r w:rsidRPr="00A17554">
        <w:rPr>
          <w:rFonts w:ascii="Times New Roman" w:eastAsia="Times New Roman" w:hAnsi="Times New Roman" w:cs="Times New Roman"/>
          <w:b/>
          <w:bCs/>
          <w:color w:val="001D35"/>
          <w:spacing w:val="2"/>
          <w:sz w:val="24"/>
          <w:szCs w:val="24"/>
        </w:rPr>
        <w:t>Biocatalysis</w:t>
      </w:r>
      <w:proofErr w:type="spellEnd"/>
      <w:r w:rsidRPr="00A17554">
        <w:rPr>
          <w:rFonts w:ascii="Times New Roman" w:eastAsia="Times New Roman" w:hAnsi="Times New Roman" w:cs="Times New Roman"/>
          <w:b/>
          <w:bCs/>
          <w:color w:val="001D35"/>
          <w:spacing w:val="2"/>
          <w:sz w:val="24"/>
          <w:szCs w:val="24"/>
        </w:rPr>
        <w:t>:</w:t>
      </w:r>
      <w:r w:rsidRPr="00A17554">
        <w:rPr>
          <w:rFonts w:ascii="Times New Roman" w:eastAsia="Times New Roman" w:hAnsi="Times New Roman" w:cs="Times New Roman"/>
          <w:color w:val="001D35"/>
          <w:spacing w:val="2"/>
          <w:sz w:val="24"/>
          <w:szCs w:val="24"/>
        </w:rPr>
        <w:t> Developing enzymes that utilize amino acids as substrates for various chemical reactions. </w:t>
      </w:r>
    </w:p>
    <w:p w:rsidR="003A5067" w:rsidRDefault="003A5067" w:rsidP="00BA71FE">
      <w:pPr>
        <w:spacing w:before="100" w:beforeAutospacing="1" w:after="100" w:afterAutospacing="1" w:line="240" w:lineRule="auto"/>
        <w:rPr>
          <w:rFonts w:ascii="Times New Roman" w:eastAsia="Times New Roman" w:hAnsi="Times New Roman" w:cs="Times New Roman"/>
          <w:b/>
          <w:bCs/>
          <w:sz w:val="24"/>
          <w:szCs w:val="24"/>
        </w:rPr>
      </w:pPr>
    </w:p>
    <w:p w:rsidR="00BA71FE" w:rsidRPr="00BA71FE" w:rsidRDefault="007966ED" w:rsidP="002B31C8">
      <w:pPr>
        <w:pStyle w:val="Heading1"/>
        <w:rPr>
          <w:rFonts w:eastAsia="Times New Roman"/>
        </w:rPr>
      </w:pPr>
      <w:bookmarkStart w:id="12" w:name="_Toc190618650"/>
      <w:r w:rsidRPr="007966ED">
        <w:rPr>
          <w:rFonts w:eastAsia="Times New Roman"/>
        </w:rPr>
        <w:t>5</w:t>
      </w:r>
      <w:r w:rsidR="00BA71FE" w:rsidRPr="007966ED">
        <w:rPr>
          <w:rFonts w:eastAsia="Times New Roman"/>
        </w:rPr>
        <w:t>. Conclusion</w:t>
      </w:r>
      <w:bookmarkEnd w:id="12"/>
    </w:p>
    <w:p w:rsidR="00D407BD" w:rsidRPr="00A17554" w:rsidRDefault="00A17554">
      <w:pPr>
        <w:rPr>
          <w:rFonts w:ascii="Times New Roman" w:hAnsi="Times New Roman" w:cs="Times New Roman"/>
          <w:sz w:val="24"/>
          <w:szCs w:val="24"/>
        </w:rPr>
      </w:pPr>
      <w:r w:rsidRPr="00A17554">
        <w:rPr>
          <w:rFonts w:ascii="Times New Roman" w:hAnsi="Times New Roman" w:cs="Times New Roman"/>
          <w:sz w:val="24"/>
          <w:szCs w:val="24"/>
        </w:rPr>
        <w:t>T</w:t>
      </w:r>
      <w:r w:rsidRPr="00A17554">
        <w:rPr>
          <w:rFonts w:ascii="Times New Roman" w:hAnsi="Times New Roman" w:cs="Times New Roman"/>
          <w:sz w:val="24"/>
          <w:szCs w:val="24"/>
        </w:rPr>
        <w:t>his project has explored the fascinating world of amino acid synthesis, a fundamental process underpinning all life. We have examined the intricate network of biosynthetic pathways, originating from central metabolic intermediates and culminating in the diverse array of amino acids. From the essential role of nitrogen assimilation to the elegant control mechanisms like feedback inhibition, the complexity and efficiency of these pathways are truly remarkable. We have also touched upon the broader significance of amino acids beyond protein synthesis, highlighting their involvement in various physiological processes. Furthermore, the industrial and biotechnological applications of amino acid synthesis, from food production to pharmaceutical development, underscore the practical importance of understanding these pathways. While this report has provided an overview of key aspects, the field of amino acid biosynthesis continues to be an active area of research, with ongoing efforts to elucidate further details and explore novel applications. The ongoing study of these pathways promises to not only deepen our understanding of fundamental biology but also pave the way for advancements in medicine, agriculture, and biotechnology.</w:t>
      </w:r>
    </w:p>
    <w:p w:rsidR="007966ED" w:rsidRDefault="007966ED">
      <w:pPr>
        <w:rPr>
          <w:rFonts w:ascii="Times New Roman" w:hAnsi="Times New Roman" w:cs="Times New Roman"/>
          <w:sz w:val="24"/>
          <w:szCs w:val="24"/>
        </w:rPr>
      </w:pPr>
    </w:p>
    <w:p w:rsidR="007966ED" w:rsidRDefault="007966ED">
      <w:pPr>
        <w:rPr>
          <w:rFonts w:ascii="Times New Roman" w:hAnsi="Times New Roman" w:cs="Times New Roman"/>
          <w:sz w:val="24"/>
          <w:szCs w:val="24"/>
        </w:rPr>
      </w:pPr>
    </w:p>
    <w:bookmarkStart w:id="13" w:name="_Toc190618651" w:displacedByCustomXml="next"/>
    <w:sdt>
      <w:sdtPr>
        <w:id w:val="-554079200"/>
        <w:docPartObj>
          <w:docPartGallery w:val="Bibliographies"/>
          <w:docPartUnique/>
        </w:docPartObj>
      </w:sdtPr>
      <w:sdtEndPr>
        <w:rPr>
          <w:rFonts w:asciiTheme="minorHAnsi" w:eastAsiaTheme="minorHAnsi" w:hAnsiTheme="minorHAnsi" w:cstheme="minorBidi"/>
          <w:color w:val="auto"/>
          <w:sz w:val="22"/>
          <w:szCs w:val="22"/>
          <w:lang w:eastAsia="en-US"/>
        </w:rPr>
      </w:sdtEndPr>
      <w:sdtContent>
        <w:p w:rsidR="007966ED" w:rsidRPr="002B31C8" w:rsidRDefault="002B31C8">
          <w:pPr>
            <w:pStyle w:val="Heading1"/>
          </w:pPr>
          <w:r w:rsidRPr="002B31C8">
            <w:t>References:</w:t>
          </w:r>
          <w:bookmarkEnd w:id="13"/>
        </w:p>
        <w:p w:rsidR="007966ED" w:rsidRDefault="007966ED" w:rsidP="007966ED">
          <w:pPr>
            <w:pStyle w:val="Bibliography"/>
            <w:rPr>
              <w:noProof/>
            </w:rPr>
          </w:pPr>
          <w:r>
            <w:fldChar w:fldCharType="begin"/>
          </w:r>
          <w:r>
            <w:instrText xml:space="preserve"> BIBLIOGRAPHY </w:instrText>
          </w:r>
          <w:r>
            <w:fldChar w:fldCharType="separate"/>
          </w:r>
          <w:r>
            <w:rPr>
              <w:noProof/>
            </w:rPr>
            <w:t xml:space="preserve">1. </w:t>
          </w:r>
          <w:r>
            <w:rPr>
              <w:b/>
              <w:bCs/>
              <w:noProof/>
            </w:rPr>
            <w:t>Reddy, Michael K.</w:t>
          </w:r>
          <w:r>
            <w:rPr>
              <w:noProof/>
            </w:rPr>
            <w:t xml:space="preserve"> amino acid. </w:t>
          </w:r>
          <w:r>
            <w:rPr>
              <w:i/>
              <w:iCs/>
              <w:noProof/>
            </w:rPr>
            <w:t xml:space="preserve">Encyclopedia Britannica. </w:t>
          </w:r>
          <w:r>
            <w:rPr>
              <w:noProof/>
            </w:rPr>
            <w:t>[Online] 02 02, 2025. Encyclopedia Britannica.</w:t>
          </w:r>
        </w:p>
        <w:p w:rsidR="007966ED" w:rsidRDefault="007966ED" w:rsidP="007966ED">
          <w:pPr>
            <w:pStyle w:val="Bibliography"/>
            <w:rPr>
              <w:noProof/>
            </w:rPr>
          </w:pPr>
          <w:r>
            <w:rPr>
              <w:noProof/>
            </w:rPr>
            <w:t xml:space="preserve">2. </w:t>
          </w:r>
          <w:r>
            <w:rPr>
              <w:b/>
              <w:bCs/>
              <w:noProof/>
            </w:rPr>
            <w:t>Giacomo Deferrari, Irene Mannucci, Giacomo Garibotto.</w:t>
          </w:r>
          <w:r>
            <w:rPr>
              <w:noProof/>
            </w:rPr>
            <w:t xml:space="preserve"> Amino Acid Biosynthesis. </w:t>
          </w:r>
          <w:r>
            <w:rPr>
              <w:i/>
              <w:iCs/>
              <w:noProof/>
            </w:rPr>
            <w:t xml:space="preserve">Wiley Online Library. </w:t>
          </w:r>
          <w:r>
            <w:rPr>
              <w:noProof/>
            </w:rPr>
            <w:t>[Online] 04 19, 2001. https://onlinelibrary.wiley.com/doi/abs/10.1002/9780470015902.a0000628.pub2.</w:t>
          </w:r>
        </w:p>
        <w:p w:rsidR="007966ED" w:rsidRDefault="007966ED" w:rsidP="007966ED">
          <w:pPr>
            <w:pStyle w:val="Bibliography"/>
            <w:rPr>
              <w:noProof/>
            </w:rPr>
          </w:pPr>
          <w:r>
            <w:rPr>
              <w:noProof/>
            </w:rPr>
            <w:t xml:space="preserve">3. </w:t>
          </w:r>
          <w:r>
            <w:rPr>
              <w:b/>
              <w:bCs/>
              <w:noProof/>
            </w:rPr>
            <w:t>Sadia Naz, Pi Liu, Umar Farooq &amp; Hongwu Ma.</w:t>
          </w:r>
          <w:r>
            <w:rPr>
              <w:noProof/>
            </w:rPr>
            <w:t xml:space="preserve"> Insight into de-regulation of amino acid feedback inhibition: a focus on structure analysis method. </w:t>
          </w:r>
          <w:r>
            <w:rPr>
              <w:i/>
              <w:iCs/>
              <w:noProof/>
            </w:rPr>
            <w:t xml:space="preserve">Microbial Cell Factories. </w:t>
          </w:r>
          <w:r>
            <w:rPr>
              <w:noProof/>
            </w:rPr>
            <w:t>[Online] 2023. https://microbialcellfactories.biomedcentral.com/articles/10.1186/s12934-023-02178-z#:~:text=Amino%20acids%20regulate%20their%20biosynthetic,committed%20steps%20of%20a%20pathway..</w:t>
          </w:r>
        </w:p>
        <w:p w:rsidR="007966ED" w:rsidRDefault="007966ED" w:rsidP="007966ED">
          <w:pPr>
            <w:pStyle w:val="Bibliography"/>
            <w:rPr>
              <w:noProof/>
            </w:rPr>
          </w:pPr>
          <w:r>
            <w:rPr>
              <w:noProof/>
            </w:rPr>
            <w:t xml:space="preserve">4. </w:t>
          </w:r>
          <w:r>
            <w:rPr>
              <w:i/>
              <w:iCs/>
              <w:noProof/>
            </w:rPr>
            <w:t xml:space="preserve">Application of Amino Acids in the Structural Modification of Natural Products: A Review. </w:t>
          </w:r>
          <w:r>
            <w:rPr>
              <w:b/>
              <w:bCs/>
              <w:noProof/>
            </w:rPr>
            <w:t>Xu Q, Deng H, Li X and Quan Z-S.</w:t>
          </w:r>
          <w:r>
            <w:rPr>
              <w:noProof/>
            </w:rPr>
            <w:t xml:space="preserve"> 2021, Vol. 9.</w:t>
          </w:r>
        </w:p>
        <w:p w:rsidR="007966ED" w:rsidRDefault="007966ED" w:rsidP="007966ED">
          <w:r>
            <w:rPr>
              <w:b/>
              <w:bCs/>
            </w:rPr>
            <w:fldChar w:fldCharType="end"/>
          </w:r>
        </w:p>
      </w:sdtContent>
    </w:sdt>
    <w:p w:rsidR="007966ED" w:rsidRPr="00A17554" w:rsidRDefault="007966ED">
      <w:pPr>
        <w:rPr>
          <w:rFonts w:ascii="Times New Roman" w:hAnsi="Times New Roman" w:cs="Times New Roman"/>
          <w:sz w:val="24"/>
          <w:szCs w:val="24"/>
        </w:rPr>
      </w:pPr>
    </w:p>
    <w:sectPr w:rsidR="007966ED" w:rsidRPr="00A17554" w:rsidSect="00C70461">
      <w:pgSz w:w="11907" w:h="16839" w:code="9"/>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620"/>
    <w:multiLevelType w:val="hybridMultilevel"/>
    <w:tmpl w:val="D3642376"/>
    <w:lvl w:ilvl="0" w:tplc="0C44D32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E6489"/>
    <w:multiLevelType w:val="hybridMultilevel"/>
    <w:tmpl w:val="BF909860"/>
    <w:lvl w:ilvl="0" w:tplc="0C44D32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D4A53"/>
    <w:multiLevelType w:val="multilevel"/>
    <w:tmpl w:val="42EA9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E79F4"/>
    <w:multiLevelType w:val="hybridMultilevel"/>
    <w:tmpl w:val="BA3AD498"/>
    <w:lvl w:ilvl="0" w:tplc="0C44D320">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0066DF"/>
    <w:multiLevelType w:val="hybridMultilevel"/>
    <w:tmpl w:val="7D6C2B08"/>
    <w:lvl w:ilvl="0" w:tplc="0C44D32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95030"/>
    <w:multiLevelType w:val="multilevel"/>
    <w:tmpl w:val="F63A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B462BF"/>
    <w:multiLevelType w:val="multilevel"/>
    <w:tmpl w:val="F67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8E3183"/>
    <w:multiLevelType w:val="multilevel"/>
    <w:tmpl w:val="523AD04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nsid w:val="28A15D20"/>
    <w:multiLevelType w:val="hybridMultilevel"/>
    <w:tmpl w:val="C1D82E74"/>
    <w:lvl w:ilvl="0" w:tplc="0C44D32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A3EF2"/>
    <w:multiLevelType w:val="hybridMultilevel"/>
    <w:tmpl w:val="357AE558"/>
    <w:lvl w:ilvl="0" w:tplc="0C44D32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1B1696"/>
    <w:multiLevelType w:val="hybridMultilevel"/>
    <w:tmpl w:val="581C8C8A"/>
    <w:lvl w:ilvl="0" w:tplc="0C44D320">
      <w:start w:val="1"/>
      <w:numFmt w:val="bullet"/>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84C5A67"/>
    <w:multiLevelType w:val="multilevel"/>
    <w:tmpl w:val="B86CB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941885"/>
    <w:multiLevelType w:val="multilevel"/>
    <w:tmpl w:val="ACC2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A2052D"/>
    <w:multiLevelType w:val="multilevel"/>
    <w:tmpl w:val="815C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1743B7"/>
    <w:multiLevelType w:val="multilevel"/>
    <w:tmpl w:val="F8C4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2117D3"/>
    <w:multiLevelType w:val="multilevel"/>
    <w:tmpl w:val="6198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13"/>
  </w:num>
  <w:num w:numId="4">
    <w:abstractNumId w:val="12"/>
  </w:num>
  <w:num w:numId="5">
    <w:abstractNumId w:val="6"/>
  </w:num>
  <w:num w:numId="6">
    <w:abstractNumId w:val="15"/>
  </w:num>
  <w:num w:numId="7">
    <w:abstractNumId w:val="2"/>
  </w:num>
  <w:num w:numId="8">
    <w:abstractNumId w:val="14"/>
  </w:num>
  <w:num w:numId="9">
    <w:abstractNumId w:val="7"/>
  </w:num>
  <w:num w:numId="10">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abstractNumId w:val="10"/>
  </w:num>
  <w:num w:numId="12">
    <w:abstractNumId w:val="3"/>
  </w:num>
  <w:num w:numId="13">
    <w:abstractNumId w:val="1"/>
  </w:num>
  <w:num w:numId="14">
    <w:abstractNumId w:val="4"/>
  </w:num>
  <w:num w:numId="15">
    <w:abstractNumId w:val="8"/>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1FE"/>
    <w:rsid w:val="0002656F"/>
    <w:rsid w:val="002B31C8"/>
    <w:rsid w:val="003A5067"/>
    <w:rsid w:val="005D5364"/>
    <w:rsid w:val="00622B86"/>
    <w:rsid w:val="007966ED"/>
    <w:rsid w:val="008950D6"/>
    <w:rsid w:val="00A17554"/>
    <w:rsid w:val="00BA71FE"/>
    <w:rsid w:val="00C70461"/>
    <w:rsid w:val="00D407BD"/>
    <w:rsid w:val="00D77EFB"/>
    <w:rsid w:val="00D83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1C8"/>
    <w:pPr>
      <w:keepNext/>
      <w:keepLines/>
      <w:spacing w:before="480" w:after="0"/>
      <w:outlineLvl w:val="0"/>
    </w:pPr>
    <w:rPr>
      <w:rFonts w:asciiTheme="majorHAnsi" w:eastAsiaTheme="majorEastAsia" w:hAnsiTheme="majorHAnsi" w:cstheme="majorBidi"/>
      <w:b/>
      <w:bCs/>
      <w:color w:val="4BACC6" w:themeColor="accent5"/>
      <w:sz w:val="28"/>
      <w:szCs w:val="28"/>
      <w:lang w:eastAsia="ja-JP"/>
    </w:rPr>
  </w:style>
  <w:style w:type="paragraph" w:styleId="Heading2">
    <w:name w:val="heading 2"/>
    <w:basedOn w:val="Normal"/>
    <w:next w:val="Normal"/>
    <w:link w:val="Heading2Char"/>
    <w:uiPriority w:val="9"/>
    <w:unhideWhenUsed/>
    <w:qFormat/>
    <w:rsid w:val="002B31C8"/>
    <w:pPr>
      <w:keepNext/>
      <w:keepLines/>
      <w:spacing w:before="200" w:after="0"/>
      <w:outlineLvl w:val="1"/>
    </w:pPr>
    <w:rPr>
      <w:rFonts w:asciiTheme="majorHAnsi" w:eastAsiaTheme="majorEastAsia" w:hAnsiTheme="majorHAnsi" w:cstheme="majorBidi"/>
      <w:b/>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71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71FE"/>
    <w:rPr>
      <w:b/>
      <w:bCs/>
    </w:rPr>
  </w:style>
  <w:style w:type="paragraph" w:styleId="BalloonText">
    <w:name w:val="Balloon Text"/>
    <w:basedOn w:val="Normal"/>
    <w:link w:val="BalloonTextChar"/>
    <w:uiPriority w:val="99"/>
    <w:semiHidden/>
    <w:unhideWhenUsed/>
    <w:rsid w:val="00BA7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1FE"/>
    <w:rPr>
      <w:rFonts w:ascii="Tahoma" w:hAnsi="Tahoma" w:cs="Tahoma"/>
      <w:sz w:val="16"/>
      <w:szCs w:val="16"/>
    </w:rPr>
  </w:style>
  <w:style w:type="character" w:styleId="Emphasis">
    <w:name w:val="Emphasis"/>
    <w:basedOn w:val="DefaultParagraphFont"/>
    <w:uiPriority w:val="20"/>
    <w:qFormat/>
    <w:rsid w:val="00622B86"/>
    <w:rPr>
      <w:i/>
      <w:iCs/>
    </w:rPr>
  </w:style>
  <w:style w:type="character" w:styleId="Hyperlink">
    <w:name w:val="Hyperlink"/>
    <w:basedOn w:val="DefaultParagraphFont"/>
    <w:uiPriority w:val="99"/>
    <w:unhideWhenUsed/>
    <w:rsid w:val="00622B86"/>
    <w:rPr>
      <w:color w:val="0000FF"/>
      <w:u w:val="single"/>
    </w:rPr>
  </w:style>
  <w:style w:type="character" w:customStyle="1" w:styleId="uv3um">
    <w:name w:val="uv3um"/>
    <w:basedOn w:val="DefaultParagraphFont"/>
    <w:rsid w:val="00D830A5"/>
  </w:style>
  <w:style w:type="paragraph" w:styleId="ListParagraph">
    <w:name w:val="List Paragraph"/>
    <w:basedOn w:val="Normal"/>
    <w:uiPriority w:val="34"/>
    <w:qFormat/>
    <w:rsid w:val="003A5067"/>
    <w:pPr>
      <w:ind w:left="720"/>
      <w:contextualSpacing/>
    </w:pPr>
  </w:style>
  <w:style w:type="character" w:customStyle="1" w:styleId="Heading1Char">
    <w:name w:val="Heading 1 Char"/>
    <w:basedOn w:val="DefaultParagraphFont"/>
    <w:link w:val="Heading1"/>
    <w:uiPriority w:val="9"/>
    <w:rsid w:val="002B31C8"/>
    <w:rPr>
      <w:rFonts w:asciiTheme="majorHAnsi" w:eastAsiaTheme="majorEastAsia" w:hAnsiTheme="majorHAnsi" w:cstheme="majorBidi"/>
      <w:b/>
      <w:bCs/>
      <w:color w:val="4BACC6" w:themeColor="accent5"/>
      <w:sz w:val="28"/>
      <w:szCs w:val="28"/>
      <w:lang w:eastAsia="ja-JP"/>
    </w:rPr>
  </w:style>
  <w:style w:type="paragraph" w:styleId="Bibliography">
    <w:name w:val="Bibliography"/>
    <w:basedOn w:val="Normal"/>
    <w:next w:val="Normal"/>
    <w:uiPriority w:val="37"/>
    <w:unhideWhenUsed/>
    <w:rsid w:val="007966ED"/>
  </w:style>
  <w:style w:type="character" w:customStyle="1" w:styleId="Heading2Char">
    <w:name w:val="Heading 2 Char"/>
    <w:basedOn w:val="DefaultParagraphFont"/>
    <w:link w:val="Heading2"/>
    <w:uiPriority w:val="9"/>
    <w:rsid w:val="002B31C8"/>
    <w:rPr>
      <w:rFonts w:asciiTheme="majorHAnsi" w:eastAsiaTheme="majorEastAsia" w:hAnsiTheme="majorHAnsi" w:cstheme="majorBidi"/>
      <w:b/>
      <w:bCs/>
      <w:szCs w:val="26"/>
    </w:rPr>
  </w:style>
  <w:style w:type="paragraph" w:styleId="TOCHeading">
    <w:name w:val="TOC Heading"/>
    <w:basedOn w:val="Heading1"/>
    <w:next w:val="Normal"/>
    <w:uiPriority w:val="39"/>
    <w:semiHidden/>
    <w:unhideWhenUsed/>
    <w:qFormat/>
    <w:rsid w:val="002B31C8"/>
    <w:pPr>
      <w:outlineLvl w:val="9"/>
    </w:pPr>
    <w:rPr>
      <w:color w:val="365F91" w:themeColor="accent1" w:themeShade="BF"/>
    </w:rPr>
  </w:style>
  <w:style w:type="paragraph" w:styleId="TOC1">
    <w:name w:val="toc 1"/>
    <w:basedOn w:val="Normal"/>
    <w:next w:val="Normal"/>
    <w:autoRedefine/>
    <w:uiPriority w:val="39"/>
    <w:unhideWhenUsed/>
    <w:rsid w:val="002B31C8"/>
    <w:pPr>
      <w:spacing w:after="100"/>
    </w:pPr>
  </w:style>
  <w:style w:type="paragraph" w:styleId="TOC2">
    <w:name w:val="toc 2"/>
    <w:basedOn w:val="Normal"/>
    <w:next w:val="Normal"/>
    <w:autoRedefine/>
    <w:uiPriority w:val="39"/>
    <w:unhideWhenUsed/>
    <w:rsid w:val="002B31C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1C8"/>
    <w:pPr>
      <w:keepNext/>
      <w:keepLines/>
      <w:spacing w:before="480" w:after="0"/>
      <w:outlineLvl w:val="0"/>
    </w:pPr>
    <w:rPr>
      <w:rFonts w:asciiTheme="majorHAnsi" w:eastAsiaTheme="majorEastAsia" w:hAnsiTheme="majorHAnsi" w:cstheme="majorBidi"/>
      <w:b/>
      <w:bCs/>
      <w:color w:val="4BACC6" w:themeColor="accent5"/>
      <w:sz w:val="28"/>
      <w:szCs w:val="28"/>
      <w:lang w:eastAsia="ja-JP"/>
    </w:rPr>
  </w:style>
  <w:style w:type="paragraph" w:styleId="Heading2">
    <w:name w:val="heading 2"/>
    <w:basedOn w:val="Normal"/>
    <w:next w:val="Normal"/>
    <w:link w:val="Heading2Char"/>
    <w:uiPriority w:val="9"/>
    <w:unhideWhenUsed/>
    <w:qFormat/>
    <w:rsid w:val="002B31C8"/>
    <w:pPr>
      <w:keepNext/>
      <w:keepLines/>
      <w:spacing w:before="200" w:after="0"/>
      <w:outlineLvl w:val="1"/>
    </w:pPr>
    <w:rPr>
      <w:rFonts w:asciiTheme="majorHAnsi" w:eastAsiaTheme="majorEastAsia" w:hAnsiTheme="majorHAnsi" w:cstheme="majorBidi"/>
      <w:b/>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71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71FE"/>
    <w:rPr>
      <w:b/>
      <w:bCs/>
    </w:rPr>
  </w:style>
  <w:style w:type="paragraph" w:styleId="BalloonText">
    <w:name w:val="Balloon Text"/>
    <w:basedOn w:val="Normal"/>
    <w:link w:val="BalloonTextChar"/>
    <w:uiPriority w:val="99"/>
    <w:semiHidden/>
    <w:unhideWhenUsed/>
    <w:rsid w:val="00BA7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1FE"/>
    <w:rPr>
      <w:rFonts w:ascii="Tahoma" w:hAnsi="Tahoma" w:cs="Tahoma"/>
      <w:sz w:val="16"/>
      <w:szCs w:val="16"/>
    </w:rPr>
  </w:style>
  <w:style w:type="character" w:styleId="Emphasis">
    <w:name w:val="Emphasis"/>
    <w:basedOn w:val="DefaultParagraphFont"/>
    <w:uiPriority w:val="20"/>
    <w:qFormat/>
    <w:rsid w:val="00622B86"/>
    <w:rPr>
      <w:i/>
      <w:iCs/>
    </w:rPr>
  </w:style>
  <w:style w:type="character" w:styleId="Hyperlink">
    <w:name w:val="Hyperlink"/>
    <w:basedOn w:val="DefaultParagraphFont"/>
    <w:uiPriority w:val="99"/>
    <w:unhideWhenUsed/>
    <w:rsid w:val="00622B86"/>
    <w:rPr>
      <w:color w:val="0000FF"/>
      <w:u w:val="single"/>
    </w:rPr>
  </w:style>
  <w:style w:type="character" w:customStyle="1" w:styleId="uv3um">
    <w:name w:val="uv3um"/>
    <w:basedOn w:val="DefaultParagraphFont"/>
    <w:rsid w:val="00D830A5"/>
  </w:style>
  <w:style w:type="paragraph" w:styleId="ListParagraph">
    <w:name w:val="List Paragraph"/>
    <w:basedOn w:val="Normal"/>
    <w:uiPriority w:val="34"/>
    <w:qFormat/>
    <w:rsid w:val="003A5067"/>
    <w:pPr>
      <w:ind w:left="720"/>
      <w:contextualSpacing/>
    </w:pPr>
  </w:style>
  <w:style w:type="character" w:customStyle="1" w:styleId="Heading1Char">
    <w:name w:val="Heading 1 Char"/>
    <w:basedOn w:val="DefaultParagraphFont"/>
    <w:link w:val="Heading1"/>
    <w:uiPriority w:val="9"/>
    <w:rsid w:val="002B31C8"/>
    <w:rPr>
      <w:rFonts w:asciiTheme="majorHAnsi" w:eastAsiaTheme="majorEastAsia" w:hAnsiTheme="majorHAnsi" w:cstheme="majorBidi"/>
      <w:b/>
      <w:bCs/>
      <w:color w:val="4BACC6" w:themeColor="accent5"/>
      <w:sz w:val="28"/>
      <w:szCs w:val="28"/>
      <w:lang w:eastAsia="ja-JP"/>
    </w:rPr>
  </w:style>
  <w:style w:type="paragraph" w:styleId="Bibliography">
    <w:name w:val="Bibliography"/>
    <w:basedOn w:val="Normal"/>
    <w:next w:val="Normal"/>
    <w:uiPriority w:val="37"/>
    <w:unhideWhenUsed/>
    <w:rsid w:val="007966ED"/>
  </w:style>
  <w:style w:type="character" w:customStyle="1" w:styleId="Heading2Char">
    <w:name w:val="Heading 2 Char"/>
    <w:basedOn w:val="DefaultParagraphFont"/>
    <w:link w:val="Heading2"/>
    <w:uiPriority w:val="9"/>
    <w:rsid w:val="002B31C8"/>
    <w:rPr>
      <w:rFonts w:asciiTheme="majorHAnsi" w:eastAsiaTheme="majorEastAsia" w:hAnsiTheme="majorHAnsi" w:cstheme="majorBidi"/>
      <w:b/>
      <w:bCs/>
      <w:szCs w:val="26"/>
    </w:rPr>
  </w:style>
  <w:style w:type="paragraph" w:styleId="TOCHeading">
    <w:name w:val="TOC Heading"/>
    <w:basedOn w:val="Heading1"/>
    <w:next w:val="Normal"/>
    <w:uiPriority w:val="39"/>
    <w:semiHidden/>
    <w:unhideWhenUsed/>
    <w:qFormat/>
    <w:rsid w:val="002B31C8"/>
    <w:pPr>
      <w:outlineLvl w:val="9"/>
    </w:pPr>
    <w:rPr>
      <w:color w:val="365F91" w:themeColor="accent1" w:themeShade="BF"/>
    </w:rPr>
  </w:style>
  <w:style w:type="paragraph" w:styleId="TOC1">
    <w:name w:val="toc 1"/>
    <w:basedOn w:val="Normal"/>
    <w:next w:val="Normal"/>
    <w:autoRedefine/>
    <w:uiPriority w:val="39"/>
    <w:unhideWhenUsed/>
    <w:rsid w:val="002B31C8"/>
    <w:pPr>
      <w:spacing w:after="100"/>
    </w:pPr>
  </w:style>
  <w:style w:type="paragraph" w:styleId="TOC2">
    <w:name w:val="toc 2"/>
    <w:basedOn w:val="Normal"/>
    <w:next w:val="Normal"/>
    <w:autoRedefine/>
    <w:uiPriority w:val="39"/>
    <w:unhideWhenUsed/>
    <w:rsid w:val="002B31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54744">
      <w:bodyDiv w:val="1"/>
      <w:marLeft w:val="0"/>
      <w:marRight w:val="0"/>
      <w:marTop w:val="0"/>
      <w:marBottom w:val="0"/>
      <w:divBdr>
        <w:top w:val="none" w:sz="0" w:space="0" w:color="auto"/>
        <w:left w:val="none" w:sz="0" w:space="0" w:color="auto"/>
        <w:bottom w:val="none" w:sz="0" w:space="0" w:color="auto"/>
        <w:right w:val="none" w:sz="0" w:space="0" w:color="auto"/>
      </w:divBdr>
    </w:div>
    <w:div w:id="1012225639">
      <w:bodyDiv w:val="1"/>
      <w:marLeft w:val="0"/>
      <w:marRight w:val="0"/>
      <w:marTop w:val="0"/>
      <w:marBottom w:val="0"/>
      <w:divBdr>
        <w:top w:val="none" w:sz="0" w:space="0" w:color="auto"/>
        <w:left w:val="none" w:sz="0" w:space="0" w:color="auto"/>
        <w:bottom w:val="none" w:sz="0" w:space="0" w:color="auto"/>
        <w:right w:val="none" w:sz="0" w:space="0" w:color="auto"/>
      </w:divBdr>
    </w:div>
    <w:div w:id="1578246343">
      <w:bodyDiv w:val="1"/>
      <w:marLeft w:val="0"/>
      <w:marRight w:val="0"/>
      <w:marTop w:val="0"/>
      <w:marBottom w:val="0"/>
      <w:divBdr>
        <w:top w:val="none" w:sz="0" w:space="0" w:color="auto"/>
        <w:left w:val="none" w:sz="0" w:space="0" w:color="auto"/>
        <w:bottom w:val="none" w:sz="0" w:space="0" w:color="auto"/>
        <w:right w:val="none" w:sz="0" w:space="0" w:color="auto"/>
      </w:divBdr>
      <w:divsChild>
        <w:div w:id="777602494">
          <w:marLeft w:val="-420"/>
          <w:marRight w:val="0"/>
          <w:marTop w:val="0"/>
          <w:marBottom w:val="0"/>
          <w:divBdr>
            <w:top w:val="none" w:sz="0" w:space="0" w:color="auto"/>
            <w:left w:val="none" w:sz="0" w:space="0" w:color="auto"/>
            <w:bottom w:val="none" w:sz="0" w:space="0" w:color="auto"/>
            <w:right w:val="none" w:sz="0" w:space="0" w:color="auto"/>
          </w:divBdr>
          <w:divsChild>
            <w:div w:id="523178246">
              <w:marLeft w:val="0"/>
              <w:marRight w:val="0"/>
              <w:marTop w:val="0"/>
              <w:marBottom w:val="0"/>
              <w:divBdr>
                <w:top w:val="none" w:sz="0" w:space="0" w:color="auto"/>
                <w:left w:val="none" w:sz="0" w:space="0" w:color="auto"/>
                <w:bottom w:val="none" w:sz="0" w:space="0" w:color="auto"/>
                <w:right w:val="none" w:sz="0" w:space="0" w:color="auto"/>
              </w:divBdr>
              <w:divsChild>
                <w:div w:id="1693803171">
                  <w:marLeft w:val="0"/>
                  <w:marRight w:val="0"/>
                  <w:marTop w:val="0"/>
                  <w:marBottom w:val="0"/>
                  <w:divBdr>
                    <w:top w:val="none" w:sz="0" w:space="0" w:color="auto"/>
                    <w:left w:val="none" w:sz="0" w:space="0" w:color="auto"/>
                    <w:bottom w:val="none" w:sz="0" w:space="0" w:color="auto"/>
                    <w:right w:val="none" w:sz="0" w:space="0" w:color="auto"/>
                  </w:divBdr>
                  <w:divsChild>
                    <w:div w:id="1600484917">
                      <w:marLeft w:val="0"/>
                      <w:marRight w:val="0"/>
                      <w:marTop w:val="0"/>
                      <w:marBottom w:val="0"/>
                      <w:divBdr>
                        <w:top w:val="none" w:sz="0" w:space="0" w:color="auto"/>
                        <w:left w:val="none" w:sz="0" w:space="0" w:color="auto"/>
                        <w:bottom w:val="none" w:sz="0" w:space="0" w:color="auto"/>
                        <w:right w:val="none" w:sz="0" w:space="0" w:color="auto"/>
                      </w:divBdr>
                    </w:div>
                    <w:div w:id="2086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047886">
          <w:marLeft w:val="-420"/>
          <w:marRight w:val="0"/>
          <w:marTop w:val="0"/>
          <w:marBottom w:val="0"/>
          <w:divBdr>
            <w:top w:val="none" w:sz="0" w:space="0" w:color="auto"/>
            <w:left w:val="none" w:sz="0" w:space="0" w:color="auto"/>
            <w:bottom w:val="none" w:sz="0" w:space="0" w:color="auto"/>
            <w:right w:val="none" w:sz="0" w:space="0" w:color="auto"/>
          </w:divBdr>
          <w:divsChild>
            <w:div w:id="774440440">
              <w:marLeft w:val="0"/>
              <w:marRight w:val="0"/>
              <w:marTop w:val="0"/>
              <w:marBottom w:val="0"/>
              <w:divBdr>
                <w:top w:val="none" w:sz="0" w:space="0" w:color="auto"/>
                <w:left w:val="none" w:sz="0" w:space="0" w:color="auto"/>
                <w:bottom w:val="none" w:sz="0" w:space="0" w:color="auto"/>
                <w:right w:val="none" w:sz="0" w:space="0" w:color="auto"/>
              </w:divBdr>
              <w:divsChild>
                <w:div w:id="1323464300">
                  <w:marLeft w:val="0"/>
                  <w:marRight w:val="0"/>
                  <w:marTop w:val="0"/>
                  <w:marBottom w:val="0"/>
                  <w:divBdr>
                    <w:top w:val="none" w:sz="0" w:space="0" w:color="auto"/>
                    <w:left w:val="none" w:sz="0" w:space="0" w:color="auto"/>
                    <w:bottom w:val="none" w:sz="0" w:space="0" w:color="auto"/>
                    <w:right w:val="none" w:sz="0" w:space="0" w:color="auto"/>
                  </w:divBdr>
                  <w:divsChild>
                    <w:div w:id="359480587">
                      <w:marLeft w:val="0"/>
                      <w:marRight w:val="0"/>
                      <w:marTop w:val="0"/>
                      <w:marBottom w:val="0"/>
                      <w:divBdr>
                        <w:top w:val="none" w:sz="0" w:space="0" w:color="auto"/>
                        <w:left w:val="none" w:sz="0" w:space="0" w:color="auto"/>
                        <w:bottom w:val="none" w:sz="0" w:space="0" w:color="auto"/>
                        <w:right w:val="none" w:sz="0" w:space="0" w:color="auto"/>
                      </w:divBdr>
                    </w:div>
                    <w:div w:id="1697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57860">
          <w:marLeft w:val="-420"/>
          <w:marRight w:val="0"/>
          <w:marTop w:val="0"/>
          <w:marBottom w:val="0"/>
          <w:divBdr>
            <w:top w:val="none" w:sz="0" w:space="0" w:color="auto"/>
            <w:left w:val="none" w:sz="0" w:space="0" w:color="auto"/>
            <w:bottom w:val="none" w:sz="0" w:space="0" w:color="auto"/>
            <w:right w:val="none" w:sz="0" w:space="0" w:color="auto"/>
          </w:divBdr>
          <w:divsChild>
            <w:div w:id="1633320881">
              <w:marLeft w:val="0"/>
              <w:marRight w:val="0"/>
              <w:marTop w:val="0"/>
              <w:marBottom w:val="0"/>
              <w:divBdr>
                <w:top w:val="none" w:sz="0" w:space="0" w:color="auto"/>
                <w:left w:val="none" w:sz="0" w:space="0" w:color="auto"/>
                <w:bottom w:val="none" w:sz="0" w:space="0" w:color="auto"/>
                <w:right w:val="none" w:sz="0" w:space="0" w:color="auto"/>
              </w:divBdr>
              <w:divsChild>
                <w:div w:id="1984384568">
                  <w:marLeft w:val="0"/>
                  <w:marRight w:val="0"/>
                  <w:marTop w:val="0"/>
                  <w:marBottom w:val="0"/>
                  <w:divBdr>
                    <w:top w:val="none" w:sz="0" w:space="0" w:color="auto"/>
                    <w:left w:val="none" w:sz="0" w:space="0" w:color="auto"/>
                    <w:bottom w:val="none" w:sz="0" w:space="0" w:color="auto"/>
                    <w:right w:val="none" w:sz="0" w:space="0" w:color="auto"/>
                  </w:divBdr>
                  <w:divsChild>
                    <w:div w:id="1038122583">
                      <w:marLeft w:val="0"/>
                      <w:marRight w:val="0"/>
                      <w:marTop w:val="0"/>
                      <w:marBottom w:val="0"/>
                      <w:divBdr>
                        <w:top w:val="none" w:sz="0" w:space="0" w:color="auto"/>
                        <w:left w:val="none" w:sz="0" w:space="0" w:color="auto"/>
                        <w:bottom w:val="none" w:sz="0" w:space="0" w:color="auto"/>
                        <w:right w:val="none" w:sz="0" w:space="0" w:color="auto"/>
                      </w:divBdr>
                    </w:div>
                    <w:div w:id="20582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3688">
          <w:marLeft w:val="-420"/>
          <w:marRight w:val="0"/>
          <w:marTop w:val="0"/>
          <w:marBottom w:val="0"/>
          <w:divBdr>
            <w:top w:val="none" w:sz="0" w:space="0" w:color="auto"/>
            <w:left w:val="none" w:sz="0" w:space="0" w:color="auto"/>
            <w:bottom w:val="none" w:sz="0" w:space="0" w:color="auto"/>
            <w:right w:val="none" w:sz="0" w:space="0" w:color="auto"/>
          </w:divBdr>
          <w:divsChild>
            <w:div w:id="617839530">
              <w:marLeft w:val="0"/>
              <w:marRight w:val="0"/>
              <w:marTop w:val="0"/>
              <w:marBottom w:val="0"/>
              <w:divBdr>
                <w:top w:val="none" w:sz="0" w:space="0" w:color="auto"/>
                <w:left w:val="none" w:sz="0" w:space="0" w:color="auto"/>
                <w:bottom w:val="none" w:sz="0" w:space="0" w:color="auto"/>
                <w:right w:val="none" w:sz="0" w:space="0" w:color="auto"/>
              </w:divBdr>
              <w:divsChild>
                <w:div w:id="1207058531">
                  <w:marLeft w:val="0"/>
                  <w:marRight w:val="0"/>
                  <w:marTop w:val="0"/>
                  <w:marBottom w:val="0"/>
                  <w:divBdr>
                    <w:top w:val="none" w:sz="0" w:space="0" w:color="auto"/>
                    <w:left w:val="none" w:sz="0" w:space="0" w:color="auto"/>
                    <w:bottom w:val="none" w:sz="0" w:space="0" w:color="auto"/>
                    <w:right w:val="none" w:sz="0" w:space="0" w:color="auto"/>
                  </w:divBdr>
                  <w:divsChild>
                    <w:div w:id="1425295849">
                      <w:marLeft w:val="0"/>
                      <w:marRight w:val="0"/>
                      <w:marTop w:val="0"/>
                      <w:marBottom w:val="0"/>
                      <w:divBdr>
                        <w:top w:val="none" w:sz="0" w:space="0" w:color="auto"/>
                        <w:left w:val="none" w:sz="0" w:space="0" w:color="auto"/>
                        <w:bottom w:val="none" w:sz="0" w:space="0" w:color="auto"/>
                        <w:right w:val="none" w:sz="0" w:space="0" w:color="auto"/>
                      </w:divBdr>
                    </w:div>
                    <w:div w:id="3167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63425">
          <w:marLeft w:val="-420"/>
          <w:marRight w:val="0"/>
          <w:marTop w:val="0"/>
          <w:marBottom w:val="0"/>
          <w:divBdr>
            <w:top w:val="none" w:sz="0" w:space="0" w:color="auto"/>
            <w:left w:val="none" w:sz="0" w:space="0" w:color="auto"/>
            <w:bottom w:val="none" w:sz="0" w:space="0" w:color="auto"/>
            <w:right w:val="none" w:sz="0" w:space="0" w:color="auto"/>
          </w:divBdr>
          <w:divsChild>
            <w:div w:id="393892702">
              <w:marLeft w:val="0"/>
              <w:marRight w:val="0"/>
              <w:marTop w:val="0"/>
              <w:marBottom w:val="0"/>
              <w:divBdr>
                <w:top w:val="none" w:sz="0" w:space="0" w:color="auto"/>
                <w:left w:val="none" w:sz="0" w:space="0" w:color="auto"/>
                <w:bottom w:val="none" w:sz="0" w:space="0" w:color="auto"/>
                <w:right w:val="none" w:sz="0" w:space="0" w:color="auto"/>
              </w:divBdr>
              <w:divsChild>
                <w:div w:id="1388845232">
                  <w:marLeft w:val="0"/>
                  <w:marRight w:val="0"/>
                  <w:marTop w:val="0"/>
                  <w:marBottom w:val="0"/>
                  <w:divBdr>
                    <w:top w:val="none" w:sz="0" w:space="0" w:color="auto"/>
                    <w:left w:val="none" w:sz="0" w:space="0" w:color="auto"/>
                    <w:bottom w:val="none" w:sz="0" w:space="0" w:color="auto"/>
                    <w:right w:val="none" w:sz="0" w:space="0" w:color="auto"/>
                  </w:divBdr>
                  <w:divsChild>
                    <w:div w:id="353654621">
                      <w:marLeft w:val="0"/>
                      <w:marRight w:val="0"/>
                      <w:marTop w:val="0"/>
                      <w:marBottom w:val="0"/>
                      <w:divBdr>
                        <w:top w:val="none" w:sz="0" w:space="0" w:color="auto"/>
                        <w:left w:val="none" w:sz="0" w:space="0" w:color="auto"/>
                        <w:bottom w:val="none" w:sz="0" w:space="0" w:color="auto"/>
                        <w:right w:val="none" w:sz="0" w:space="0" w:color="auto"/>
                      </w:divBdr>
                    </w:div>
                    <w:div w:id="8947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Mic25</b:Tag>
    <b:SourceType>InternetSite</b:SourceType>
    <b:Guid>{EAAB97A6-B254-42F8-B156-C66A17D70A03}</b:Guid>
    <b:Title>amino acid</b:Title>
    <b:Year>2025</b:Year>
    <b:Author>
      <b:Author>
        <b:NameList>
          <b:Person>
            <b:Last>Reddy</b:Last>
            <b:First>Michael</b:First>
            <b:Middle>K.</b:Middle>
          </b:Person>
        </b:NameList>
      </b:Author>
    </b:Author>
    <b:InternetSiteTitle>Encyclopedia Britannica</b:InternetSiteTitle>
    <b:Month>02</b:Month>
    <b:Day>02</b:Day>
    <b:URL>Encyclopedia Britannica</b:URL>
    <b:RefOrder>1</b:RefOrder>
  </b:Source>
  <b:Source>
    <b:Tag>Gia01</b:Tag>
    <b:SourceType>InternetSite</b:SourceType>
    <b:Guid>{2D9CC4A4-9CEA-4F19-85A5-1F7167B0BA03}</b:Guid>
    <b:Author>
      <b:Author>
        <b:NameList>
          <b:Person>
            <b:Last>Giacomo Deferrari</b:Last>
            <b:First>Irene</b:First>
            <b:Middle>Mannucci, Giacomo Garibotto</b:Middle>
          </b:Person>
        </b:NameList>
      </b:Author>
    </b:Author>
    <b:Title>Amino Acid Biosynthesis</b:Title>
    <b:InternetSiteTitle>Wiley Online Library</b:InternetSiteTitle>
    <b:Year>2001</b:Year>
    <b:Month>04</b:Month>
    <b:Day>19</b:Day>
    <b:URL>https://onlinelibrary.wiley.com/doi/abs/10.1002/9780470015902.a0000628.pub2</b:URL>
    <b:RefOrder>2</b:RefOrder>
  </b:Source>
  <b:Source>
    <b:Tag>Sad23</b:Tag>
    <b:SourceType>InternetSite</b:SourceType>
    <b:Guid>{87263A17-C13F-4E38-9ACC-78B131A0219B}</b:Guid>
    <b:Author>
      <b:Author>
        <b:NameList>
          <b:Person>
            <b:Last>Sadia Naz</b:Last>
            <b:First>Pi</b:First>
            <b:Middle>Liu, Umar Farooq &amp; Hongwu Ma</b:Middle>
          </b:Person>
        </b:NameList>
      </b:Author>
    </b:Author>
    <b:Title>Insight into de-regulation of amino acid feedback inhibition: a focus on structure analysis method</b:Title>
    <b:InternetSiteTitle>Microbial Cell Factories</b:InternetSiteTitle>
    <b:Year>2023</b:Year>
    <b:URL>https://microbialcellfactories.biomedcentral.com/articles/10.1186/s12934-023-02178-z#:~:text=Amino%20acids%20regulate%20their%20biosynthetic,committed%20steps%20of%20a%20pathway.</b:URL>
    <b:RefOrder>3</b:RefOrder>
  </b:Source>
  <b:Source>
    <b:Tag>XuQ21</b:Tag>
    <b:SourceType>JournalArticle</b:SourceType>
    <b:Guid>{C379F33C-E74A-4AB3-ACCF-D2F00FCC6792}</b:Guid>
    <b:Author>
      <b:Author>
        <b:NameList>
          <b:Person>
            <b:Last>Xu Q</b:Last>
            <b:First>Deng</b:First>
            <b:Middle>H, Li X and Quan Z-S</b:Middle>
          </b:Person>
        </b:NameList>
      </b:Author>
    </b:Author>
    <b:Title>Application of Amino Acids in the Structural Modification of Natural Products: A Review.</b:Title>
    <b:InternetSiteTitle>Frontiers in Chemistry</b:InternetSiteTitle>
    <b:Year>2021</b:Year>
    <b:Volume>9</b:Volume>
    <b:RefOrder>4</b:RefOrder>
  </b:Source>
</b:Sources>
</file>

<file path=customXml/itemProps1.xml><?xml version="1.0" encoding="utf-8"?>
<ds:datastoreItem xmlns:ds="http://schemas.openxmlformats.org/officeDocument/2006/customXml" ds:itemID="{5AEF11A6-20DA-48E3-9672-8C30FE0A4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Pages>
  <Words>1246</Words>
  <Characters>7108</Characters>
  <Application>Microsoft Office Word</Application>
  <DocSecurity>0</DocSecurity>
  <Lines>59</Lines>
  <Paragraphs>16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Introduction</vt:lpstr>
      <vt:lpstr>3. Regulation of Amino Acid Synthesis</vt:lpstr>
      <vt:lpstr>    Food Industry:</vt:lpstr>
      <vt:lpstr>    Pharmaceutical Industry:</vt:lpstr>
      <vt:lpstr>    Cosmetics Industry:</vt:lpstr>
      <vt:lpstr>    Animal Feed Industry:</vt:lpstr>
      <vt:lpstr>    Research Applications:</vt:lpstr>
      <vt:lpstr>5. Conclusion</vt:lpstr>
      <vt:lpstr>&lt;References:</vt:lpstr>
    </vt:vector>
  </TitlesOfParts>
  <Company/>
  <LinksUpToDate>false</LinksUpToDate>
  <CharactersWithSpaces>8338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2</cp:revision>
  <cp:lastPrinted>2025-02-16T11:19:00Z</cp:lastPrinted>
  <dcterms:created xsi:type="dcterms:W3CDTF">2025-02-16T09:33:00Z</dcterms:created>
  <dcterms:modified xsi:type="dcterms:W3CDTF">2025-02-16T11:19:00Z</dcterms:modified>
</cp:coreProperties>
</file>