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Tanguy Poinson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Bilan Individuel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ind w:firstLine="720"/>
        <w:jc w:val="both"/>
        <w:rPr/>
      </w:pPr>
      <w:r w:rsidDel="00000000" w:rsidR="00000000" w:rsidRPr="00000000">
        <w:rPr>
          <w:rtl w:val="0"/>
        </w:rPr>
        <w:t xml:space="preserve">Grâce à ce projet, j’ai pu apprendre à travailler en utilisant un cahier des charges comme référence, et non un sujet comme j’en avais l’habitude auparavant. Cela m’a aussi permis de développer mes compétences dans des utilitaires tels que maven et git, notamment avec les quelques résolution de conflits git que nous avons dû faire durant le projet.</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ind w:firstLine="720"/>
        <w:jc w:val="both"/>
        <w:rPr/>
      </w:pPr>
      <w:r w:rsidDel="00000000" w:rsidR="00000000" w:rsidRPr="00000000">
        <w:rPr>
          <w:rtl w:val="0"/>
        </w:rPr>
        <w:t xml:space="preserve">Ensuite, je peux dire que ce temps m’aura permis de m’introduire avec les notions de méthode agile et d’organisation de projet en général, même si je reconnais que notre gestion à ce niveau était largement perfectible durant le projet. Enfin, ce projet m’aura permis de pratiquer la communication au sein d’une équipe pour faire changer l’organisation dans le but de maximiser notre efficacité.</w:t>
      </w:r>
    </w:p>
    <w:p w:rsidR="00000000" w:rsidDel="00000000" w:rsidP="00000000" w:rsidRDefault="00000000" w:rsidRPr="00000000" w14:paraId="00000008">
      <w:pPr>
        <w:ind w:firstLine="720"/>
        <w:jc w:val="both"/>
        <w:rPr/>
      </w:pPr>
      <w:r w:rsidDel="00000000" w:rsidR="00000000" w:rsidRPr="00000000">
        <w:rPr>
          <w:rtl w:val="0"/>
        </w:rPr>
      </w:r>
    </w:p>
    <w:p w:rsidR="00000000" w:rsidDel="00000000" w:rsidP="00000000" w:rsidRDefault="00000000" w:rsidRPr="00000000" w14:paraId="00000009">
      <w:pPr>
        <w:ind w:firstLine="720"/>
        <w:jc w:val="both"/>
        <w:rPr/>
      </w:pPr>
      <w:r w:rsidDel="00000000" w:rsidR="00000000" w:rsidRPr="00000000">
        <w:rPr>
          <w:rtl w:val="0"/>
        </w:rPr>
        <w:t xml:space="preserve">Pour ce qui touche à la validation, ce projet de génie logiciel m’a appris à faire des tests de non-régression et à les automatiser, de voir les notions de couverture de tests et de l’implémenter dans un cas réel, et de mettre en place une infrastructure qui permet d’assurer la qualité du code produit.</w:t>
      </w:r>
    </w:p>
    <w:p w:rsidR="00000000" w:rsidDel="00000000" w:rsidP="00000000" w:rsidRDefault="00000000" w:rsidRPr="00000000" w14:paraId="0000000A">
      <w:pPr>
        <w:ind w:firstLine="720"/>
        <w:jc w:val="both"/>
        <w:rPr/>
      </w:pPr>
      <w:r w:rsidDel="00000000" w:rsidR="00000000" w:rsidRPr="00000000">
        <w:rPr>
          <w:rtl w:val="0"/>
        </w:rPr>
      </w:r>
    </w:p>
    <w:p w:rsidR="00000000" w:rsidDel="00000000" w:rsidP="00000000" w:rsidRDefault="00000000" w:rsidRPr="00000000" w14:paraId="0000000B">
      <w:pPr>
        <w:ind w:firstLine="720"/>
        <w:jc w:val="both"/>
        <w:rPr/>
      </w:pPr>
      <w:r w:rsidDel="00000000" w:rsidR="00000000" w:rsidRPr="00000000">
        <w:rPr>
          <w:rtl w:val="0"/>
        </w:rPr>
        <w:t xml:space="preserve">En termes de compréhension de ce qui se passe dans une machine lors de la compilation, je suis très content d’avoir pu comprendre les différents processus cachés derrière ce que j’ai toujours vu comme un logiciel qui transforme mon code en langage machine. Je suis aujourd’hui à même d’avoir une idée de comment le compilateur fait pour reconnaître les mots écrits, valider l’utilisation des structures en place, utiliser les variables et vérifier qu’elles soient correctement définies, et enfin écrire le code assembleur de la manière la plus optimisée possible. J’ai pu mieux comprendre aussi les limitations en termes de précisions inhérentes à la construction des nombres flottants, ce qui me permettra dans le futur d’avoir en tête cette limitation lors de mon utilisation des flottants dans mon code, ce qui mènera à des tests aux limites pour vérifier que mon code est correct dans son contexte d’utilisation.</w:t>
      </w:r>
    </w:p>
    <w:p w:rsidR="00000000" w:rsidDel="00000000" w:rsidP="00000000" w:rsidRDefault="00000000" w:rsidRPr="00000000" w14:paraId="0000000C">
      <w:pPr>
        <w:ind w:firstLine="720"/>
        <w:jc w:val="both"/>
        <w:rPr/>
      </w:pPr>
      <w:r w:rsidDel="00000000" w:rsidR="00000000" w:rsidRPr="00000000">
        <w:rPr>
          <w:rtl w:val="0"/>
        </w:rPr>
      </w:r>
    </w:p>
    <w:p w:rsidR="00000000" w:rsidDel="00000000" w:rsidP="00000000" w:rsidRDefault="00000000" w:rsidRPr="00000000" w14:paraId="0000000D">
      <w:pPr>
        <w:ind w:firstLine="720"/>
        <w:jc w:val="both"/>
        <w:rPr/>
      </w:pPr>
      <w:r w:rsidDel="00000000" w:rsidR="00000000" w:rsidRPr="00000000">
        <w:rPr>
          <w:rtl w:val="0"/>
        </w:rPr>
        <w:t xml:space="preserve">Enfin, ce projet m’a permis de mieux cerner ce qu’est une relation de travail (notamment car je ne connaissais aucun de mes coéquipiers au moment d’arriver sur ce projet, ce qui sera aussi le cas quand j’arriverai pour la première fois sur un projet en entreprise). J’ai pu aider mes coéquipiers qui avaient plus de mal avec la programmation en leur proposant des tâches moins techniques, ou en leur proposant mon aide lors de phases plus complexes. Par exemple, j’ai aidé Hassan à intégrer les fichiers de test deca qu’il avait produit pour les étapes A et B aux scripts de tests automatisés que j’avais conçu, notamment en vérifiant les valeurs attendues en sortie de ces test.</w:t>
      </w:r>
    </w:p>
    <w:p w:rsidR="00000000" w:rsidDel="00000000" w:rsidP="00000000" w:rsidRDefault="00000000" w:rsidRPr="00000000" w14:paraId="0000000E">
      <w:pPr>
        <w:ind w:firstLine="72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