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Urban warfare compresses engagement distances and multiplies the risk to civilians caught within the battle space</w:t>
      </w:r>
    </w:p>
    <w:p>
      <w:r>
        <w:t>Clearing operations must balance speed against the certainty of room-by-room verification</w:t>
      </w:r>
    </w:p>
    <w:p>
      <w:r>
        <w:t>Command and control becomes significantly harder once units are fragmented across multiple buildings and floors.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