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Field engineering tasks range from rapid obstacle breaching to the construction of defensive positions under time pressure</w:t>
      </w:r>
    </w:p>
    <w:p>
      <w:r>
        <w:t>Engineers must assess soil conditions and available materials before committing to a construction method</w:t>
      </w:r>
    </w:p>
    <w:p>
      <w:r>
        <w:t>A poorly sited defensive position can negate months of otherwise sound tactical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