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Logistics sustains every other function of a modern military operation, from forward resupply to casualty evacuation timelines</w:t>
      </w:r>
    </w:p>
    <w:p>
      <w:r>
        <w:t>A single point of failure in the supply chain can stall an otherwise sound tactical plan within hours</w:t>
      </w:r>
    </w:p>
    <w:p>
      <w:r>
        <w:t>Planners must always build redundancy into fuel and ammunition resupply routes.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