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1EC794" w14:textId="77777777" w:rsidR="00F422F9" w:rsidRDefault="00F422F9">
      <w:pPr>
        <w:pStyle w:val="Title"/>
        <w:jc w:val="center"/>
        <w:rPr>
          <w:rFonts w:ascii="Times New Roman" w:eastAsia="Times New Roman" w:hAnsi="Times New Roman" w:cs="Times New Roman"/>
          <w:b/>
          <w:sz w:val="70"/>
          <w:szCs w:val="70"/>
        </w:rPr>
      </w:pPr>
    </w:p>
    <w:p w14:paraId="2EDB6DBB" w14:textId="7C20FAC1" w:rsidR="00F422F9" w:rsidRDefault="00860FF1">
      <w:pPr>
        <w:pStyle w:val="Title"/>
        <w:jc w:val="center"/>
        <w:rPr>
          <w:rFonts w:ascii="Times New Roman" w:eastAsia="Times New Roman" w:hAnsi="Times New Roman" w:cs="Times New Roman"/>
          <w:b/>
          <w:sz w:val="70"/>
          <w:szCs w:val="70"/>
        </w:rPr>
      </w:pPr>
      <w:r>
        <w:rPr>
          <w:rFonts w:ascii="Times New Roman" w:eastAsia="Times New Roman" w:hAnsi="Times New Roman" w:cs="Times New Roman"/>
          <w:b/>
          <w:sz w:val="70"/>
          <w:szCs w:val="70"/>
        </w:rPr>
        <w:t>Semester Project</w:t>
      </w:r>
    </w:p>
    <w:p w14:paraId="243B93FF" w14:textId="50733942" w:rsidR="00F422F9" w:rsidRDefault="00860FF1" w:rsidP="00860FF1">
      <w:pPr>
        <w:jc w:val="center"/>
      </w:pPr>
      <w:r w:rsidRPr="00860FF1">
        <w:rPr>
          <w:rFonts w:ascii="Times New Roman" w:eastAsia="Times New Roman" w:hAnsi="Times New Roman" w:cs="Times New Roman"/>
          <w:b/>
          <w:color w:val="000000"/>
          <w:sz w:val="56"/>
          <w:szCs w:val="56"/>
        </w:rPr>
        <w:t>Filmception</w:t>
      </w:r>
    </w:p>
    <w:p w14:paraId="1CA95A08" w14:textId="77777777" w:rsidR="00F422F9" w:rsidRDefault="00F422F9"/>
    <w:p w14:paraId="27EFA7D2" w14:textId="77777777" w:rsidR="00F422F9" w:rsidRDefault="00F422F9">
      <w:pPr>
        <w:spacing w:after="0"/>
      </w:pPr>
    </w:p>
    <w:p w14:paraId="3005DEA2" w14:textId="77777777" w:rsidR="00F422F9" w:rsidRDefault="00000000">
      <w:pPr>
        <w:spacing w:after="0"/>
        <w:jc w:val="center"/>
        <w:rPr>
          <w:b/>
          <w:sz w:val="28"/>
          <w:szCs w:val="28"/>
        </w:rPr>
      </w:pPr>
      <w:r>
        <w:rPr>
          <w:b/>
          <w:sz w:val="28"/>
          <w:szCs w:val="28"/>
        </w:rPr>
        <w:t>CS4061</w:t>
      </w:r>
    </w:p>
    <w:p w14:paraId="6C3AC14B" w14:textId="64E32F7B" w:rsidR="00F422F9" w:rsidRDefault="0028449D">
      <w:pPr>
        <w:pStyle w:val="Title"/>
        <w:jc w:val="center"/>
        <w:rPr>
          <w:rFonts w:ascii="Times New Roman" w:eastAsia="Times New Roman" w:hAnsi="Times New Roman" w:cs="Times New Roman"/>
          <w:b/>
          <w:sz w:val="70"/>
          <w:szCs w:val="70"/>
        </w:rPr>
      </w:pPr>
      <w:r>
        <w:rPr>
          <w:rFonts w:ascii="Times New Roman" w:eastAsia="Times New Roman" w:hAnsi="Times New Roman" w:cs="Times New Roman"/>
          <w:b/>
        </w:rPr>
        <w:t>Artificial Intelligence</w:t>
      </w:r>
    </w:p>
    <w:p w14:paraId="25164F49" w14:textId="77777777" w:rsidR="00F422F9" w:rsidRDefault="00F422F9"/>
    <w:p w14:paraId="63EC72DE" w14:textId="77777777" w:rsidR="00F422F9" w:rsidRDefault="00F422F9">
      <w:pPr>
        <w:spacing w:after="0"/>
        <w:ind w:left="14"/>
        <w:rPr>
          <w:rFonts w:ascii="Times New Roman" w:eastAsia="Times New Roman" w:hAnsi="Times New Roman" w:cs="Times New Roman"/>
          <w:sz w:val="36"/>
          <w:szCs w:val="36"/>
        </w:rPr>
      </w:pPr>
    </w:p>
    <w:p w14:paraId="00FF9634" w14:textId="77777777" w:rsidR="00F422F9" w:rsidRDefault="00F422F9">
      <w:pPr>
        <w:spacing w:after="0"/>
        <w:ind w:left="14"/>
        <w:rPr>
          <w:rFonts w:ascii="Times New Roman" w:eastAsia="Times New Roman" w:hAnsi="Times New Roman" w:cs="Times New Roman"/>
          <w:sz w:val="36"/>
          <w:szCs w:val="36"/>
        </w:rPr>
      </w:pPr>
    </w:p>
    <w:p w14:paraId="6831FD6A" w14:textId="77777777" w:rsidR="00F422F9" w:rsidRDefault="00F422F9">
      <w:pPr>
        <w:spacing w:after="0"/>
        <w:ind w:left="14"/>
        <w:rPr>
          <w:rFonts w:ascii="Times New Roman" w:eastAsia="Times New Roman" w:hAnsi="Times New Roman" w:cs="Times New Roman"/>
          <w:sz w:val="36"/>
          <w:szCs w:val="36"/>
        </w:rPr>
      </w:pPr>
    </w:p>
    <w:p w14:paraId="60D3B202" w14:textId="77777777" w:rsidR="00F422F9" w:rsidRDefault="00F422F9">
      <w:pPr>
        <w:spacing w:after="0"/>
        <w:ind w:left="14"/>
        <w:rPr>
          <w:rFonts w:ascii="Times New Roman" w:eastAsia="Times New Roman" w:hAnsi="Times New Roman" w:cs="Times New Roman"/>
          <w:sz w:val="36"/>
          <w:szCs w:val="36"/>
        </w:rPr>
      </w:pPr>
    </w:p>
    <w:p w14:paraId="3460EE9D" w14:textId="77777777" w:rsidR="00F422F9" w:rsidRDefault="00F422F9">
      <w:pPr>
        <w:spacing w:after="0"/>
        <w:ind w:left="14"/>
        <w:rPr>
          <w:rFonts w:ascii="Times New Roman" w:eastAsia="Times New Roman" w:hAnsi="Times New Roman" w:cs="Times New Roman"/>
          <w:sz w:val="36"/>
          <w:szCs w:val="36"/>
        </w:rPr>
      </w:pPr>
    </w:p>
    <w:p w14:paraId="05AEC87E" w14:textId="77777777" w:rsidR="00F422F9" w:rsidRDefault="00F422F9">
      <w:pPr>
        <w:spacing w:after="0"/>
        <w:ind w:left="14"/>
        <w:rPr>
          <w:rFonts w:ascii="Times New Roman" w:eastAsia="Times New Roman" w:hAnsi="Times New Roman" w:cs="Times New Roman"/>
          <w:sz w:val="36"/>
          <w:szCs w:val="36"/>
        </w:rPr>
      </w:pPr>
    </w:p>
    <w:p w14:paraId="1D4E39E1" w14:textId="77777777" w:rsidR="00F422F9" w:rsidRDefault="00F422F9">
      <w:pPr>
        <w:spacing w:after="0"/>
        <w:ind w:left="14"/>
        <w:rPr>
          <w:rFonts w:ascii="Times New Roman" w:eastAsia="Times New Roman" w:hAnsi="Times New Roman" w:cs="Times New Roman"/>
          <w:sz w:val="36"/>
          <w:szCs w:val="36"/>
        </w:rPr>
      </w:pPr>
    </w:p>
    <w:p w14:paraId="5D0F37BD" w14:textId="142BBC5A" w:rsidR="00F422F9" w:rsidRDefault="00000000">
      <w:pPr>
        <w:spacing w:after="0"/>
        <w:ind w:left="14"/>
        <w:rPr>
          <w:rFonts w:ascii="Times New Roman" w:eastAsia="Times New Roman" w:hAnsi="Times New Roman" w:cs="Times New Roman"/>
          <w:sz w:val="36"/>
          <w:szCs w:val="36"/>
        </w:rPr>
      </w:pPr>
      <w:r>
        <w:rPr>
          <w:rFonts w:ascii="Times New Roman" w:eastAsia="Times New Roman" w:hAnsi="Times New Roman" w:cs="Times New Roman"/>
          <w:b/>
          <w:sz w:val="36"/>
          <w:szCs w:val="36"/>
        </w:rPr>
        <w:t>Submitted by:</w:t>
      </w:r>
      <w:r>
        <w:rPr>
          <w:rFonts w:ascii="Times New Roman" w:eastAsia="Times New Roman" w:hAnsi="Times New Roman" w:cs="Times New Roman"/>
          <w:sz w:val="36"/>
          <w:szCs w:val="36"/>
        </w:rPr>
        <w:t xml:space="preserve"> </w:t>
      </w:r>
      <w:r w:rsidR="00366860">
        <w:rPr>
          <w:rFonts w:ascii="Times New Roman" w:eastAsia="Times New Roman" w:hAnsi="Times New Roman" w:cs="Times New Roman"/>
          <w:sz w:val="36"/>
          <w:szCs w:val="36"/>
        </w:rPr>
        <w:t>Faiq Imtiaz, Hassan Ali</w:t>
      </w:r>
    </w:p>
    <w:p w14:paraId="2BDA470C" w14:textId="71B14E88" w:rsidR="00F422F9" w:rsidRDefault="00000000">
      <w:pPr>
        <w:spacing w:after="0"/>
        <w:ind w:left="14"/>
        <w:rPr>
          <w:rFonts w:ascii="Times New Roman" w:eastAsia="Times New Roman" w:hAnsi="Times New Roman" w:cs="Times New Roman"/>
          <w:sz w:val="36"/>
          <w:szCs w:val="36"/>
        </w:rPr>
      </w:pPr>
      <w:r>
        <w:rPr>
          <w:rFonts w:ascii="Times New Roman" w:eastAsia="Times New Roman" w:hAnsi="Times New Roman" w:cs="Times New Roman"/>
          <w:b/>
          <w:sz w:val="36"/>
          <w:szCs w:val="36"/>
        </w:rPr>
        <w:t>Roll number:</w:t>
      </w:r>
      <w:r>
        <w:rPr>
          <w:rFonts w:ascii="Times New Roman" w:eastAsia="Times New Roman" w:hAnsi="Times New Roman" w:cs="Times New Roman"/>
          <w:sz w:val="36"/>
          <w:szCs w:val="36"/>
        </w:rPr>
        <w:t xml:space="preserve"> </w:t>
      </w:r>
      <w:r w:rsidR="00366860">
        <w:rPr>
          <w:rFonts w:ascii="Times New Roman" w:eastAsia="Times New Roman" w:hAnsi="Times New Roman" w:cs="Times New Roman"/>
          <w:sz w:val="36"/>
          <w:szCs w:val="36"/>
        </w:rPr>
        <w:t>22I-1581, 22I-7423</w:t>
      </w:r>
    </w:p>
    <w:p w14:paraId="6FE454B9" w14:textId="30D26E4B" w:rsidR="00F422F9" w:rsidRDefault="00000000">
      <w:pPr>
        <w:spacing w:after="0"/>
        <w:ind w:left="14"/>
        <w:rPr>
          <w:rFonts w:ascii="Times New Roman" w:eastAsia="Times New Roman" w:hAnsi="Times New Roman" w:cs="Times New Roman"/>
          <w:sz w:val="36"/>
          <w:szCs w:val="36"/>
        </w:rPr>
      </w:pPr>
      <w:r>
        <w:rPr>
          <w:rFonts w:ascii="Times New Roman" w:eastAsia="Times New Roman" w:hAnsi="Times New Roman" w:cs="Times New Roman"/>
          <w:b/>
          <w:sz w:val="36"/>
          <w:szCs w:val="36"/>
        </w:rPr>
        <w:t>Date:</w:t>
      </w:r>
      <w:r>
        <w:rPr>
          <w:rFonts w:ascii="Times New Roman" w:eastAsia="Times New Roman" w:hAnsi="Times New Roman" w:cs="Times New Roman"/>
          <w:sz w:val="36"/>
          <w:szCs w:val="36"/>
        </w:rPr>
        <w:t xml:space="preserve"> </w:t>
      </w:r>
      <w:r w:rsidR="00366860">
        <w:rPr>
          <w:rFonts w:ascii="Times New Roman" w:eastAsia="Times New Roman" w:hAnsi="Times New Roman" w:cs="Times New Roman"/>
          <w:sz w:val="36"/>
          <w:szCs w:val="36"/>
        </w:rPr>
        <w:t>07-05-2025</w:t>
      </w:r>
    </w:p>
    <w:p w14:paraId="25933458" w14:textId="77777777" w:rsidR="00F422F9" w:rsidRDefault="00000000">
      <w:pPr>
        <w:tabs>
          <w:tab w:val="left" w:pos="6165"/>
        </w:tabs>
        <w:spacing w:after="0"/>
        <w:ind w:left="14"/>
        <w:rPr>
          <w:rFonts w:ascii="Times New Roman" w:eastAsia="Times New Roman" w:hAnsi="Times New Roman" w:cs="Times New Roman"/>
          <w:sz w:val="36"/>
          <w:szCs w:val="36"/>
        </w:rPr>
      </w:pPr>
      <w:r>
        <w:rPr>
          <w:rFonts w:ascii="Times New Roman" w:eastAsia="Times New Roman" w:hAnsi="Times New Roman" w:cs="Times New Roman"/>
          <w:sz w:val="36"/>
          <w:szCs w:val="36"/>
        </w:rPr>
        <w:tab/>
      </w:r>
    </w:p>
    <w:p w14:paraId="1B4BE69E" w14:textId="77777777" w:rsidR="00F422F9" w:rsidRDefault="00F422F9">
      <w:pPr>
        <w:spacing w:after="0"/>
        <w:ind w:left="14"/>
        <w:jc w:val="center"/>
        <w:rPr>
          <w:rFonts w:ascii="Times New Roman" w:eastAsia="Times New Roman" w:hAnsi="Times New Roman" w:cs="Times New Roman"/>
          <w:sz w:val="36"/>
          <w:szCs w:val="36"/>
        </w:rPr>
      </w:pPr>
    </w:p>
    <w:p w14:paraId="49DAFC49" w14:textId="77777777" w:rsidR="00F422F9" w:rsidRDefault="00F422F9">
      <w:pPr>
        <w:spacing w:after="0"/>
        <w:rPr>
          <w:rFonts w:ascii="Times New Roman" w:eastAsia="Times New Roman" w:hAnsi="Times New Roman" w:cs="Times New Roman"/>
          <w:sz w:val="36"/>
          <w:szCs w:val="36"/>
        </w:rPr>
      </w:pPr>
    </w:p>
    <w:p w14:paraId="710D61E5" w14:textId="77777777" w:rsidR="00F422F9" w:rsidRDefault="00F422F9">
      <w:pPr>
        <w:spacing w:after="0"/>
        <w:ind w:left="14"/>
        <w:jc w:val="center"/>
        <w:rPr>
          <w:rFonts w:ascii="Times New Roman" w:eastAsia="Times New Roman" w:hAnsi="Times New Roman" w:cs="Times New Roman"/>
          <w:sz w:val="36"/>
          <w:szCs w:val="36"/>
        </w:rPr>
      </w:pPr>
    </w:p>
    <w:p w14:paraId="2971852E" w14:textId="77777777" w:rsidR="00F422F9" w:rsidRDefault="00F422F9">
      <w:pPr>
        <w:pBdr>
          <w:bottom w:val="single" w:sz="4" w:space="1" w:color="000000"/>
        </w:pBdr>
        <w:spacing w:after="0"/>
        <w:rPr>
          <w:rFonts w:ascii="Times New Roman" w:eastAsia="Times New Roman" w:hAnsi="Times New Roman" w:cs="Times New Roman"/>
          <w:b/>
          <w:sz w:val="36"/>
          <w:szCs w:val="36"/>
        </w:rPr>
      </w:pPr>
    </w:p>
    <w:p w14:paraId="030EFA46" w14:textId="77777777" w:rsidR="00F422F9" w:rsidRDefault="00F422F9">
      <w:pPr>
        <w:keepNext/>
        <w:keepLines/>
        <w:pBdr>
          <w:top w:val="nil"/>
          <w:left w:val="nil"/>
          <w:bottom w:val="nil"/>
          <w:right w:val="nil"/>
          <w:between w:val="nil"/>
        </w:pBdr>
        <w:spacing w:before="240" w:after="0"/>
        <w:rPr>
          <w:color w:val="2F5496"/>
          <w:sz w:val="32"/>
          <w:szCs w:val="32"/>
        </w:rPr>
      </w:pPr>
    </w:p>
    <w:p w14:paraId="6E8DADB4" w14:textId="77777777" w:rsidR="00C348AD" w:rsidRPr="00C348AD" w:rsidRDefault="00C348AD" w:rsidP="00C348AD">
      <w:pPr>
        <w:pStyle w:val="Heading1"/>
        <w:rPr>
          <w:b/>
          <w:bCs/>
          <w:sz w:val="48"/>
          <w:szCs w:val="48"/>
        </w:rPr>
      </w:pPr>
      <w:r w:rsidRPr="00C348AD">
        <w:rPr>
          <w:b/>
          <w:bCs/>
          <w:sz w:val="48"/>
          <w:szCs w:val="48"/>
        </w:rPr>
        <w:t>Abstract</w:t>
      </w:r>
    </w:p>
    <w:p w14:paraId="4C4DBDD6" w14:textId="77777777" w:rsidR="00C348AD" w:rsidRPr="001A5B01" w:rsidRDefault="00C348AD" w:rsidP="00C348AD">
      <w:pPr>
        <w:spacing w:line="278" w:lineRule="auto"/>
        <w:rPr>
          <w:sz w:val="24"/>
          <w:szCs w:val="24"/>
        </w:rPr>
      </w:pPr>
      <w:r w:rsidRPr="001A5B01">
        <w:rPr>
          <w:sz w:val="24"/>
          <w:szCs w:val="24"/>
        </w:rPr>
        <w:t>This report details the implementation of the Filmception project, an AI-powered system for processing movie summaries, predicting genres, and generating multilingual audio translations. Using the</w:t>
      </w:r>
      <w:r w:rsidRPr="00E62886">
        <w:rPr>
          <w:sz w:val="24"/>
          <w:szCs w:val="24"/>
        </w:rPr>
        <w:t xml:space="preserve"> dataset downloaded from the website Kaggle.com,</w:t>
      </w:r>
      <w:r w:rsidRPr="001A5B01">
        <w:rPr>
          <w:sz w:val="24"/>
          <w:szCs w:val="24"/>
        </w:rPr>
        <w:t xml:space="preserve"> Movie Summary Dataset, the system preprocesses data, trains a multi-label genre classification model, translates summaries into Arabic, Urdu, and Korean, and converts them to audio. A Tkinter-based graphical user interface (GUI) enhances user interaction. The project fulfills all specified requirements, achieving robust preprocessing, accurate predictions, and seamless multilingual functionality, with modular code and comprehensive evaluations.</w:t>
      </w:r>
    </w:p>
    <w:p w14:paraId="5D78A6DD" w14:textId="77777777" w:rsidR="00C348AD" w:rsidRPr="00C348AD" w:rsidRDefault="00C348AD" w:rsidP="00C348AD">
      <w:pPr>
        <w:pStyle w:val="Heading1"/>
        <w:rPr>
          <w:b/>
          <w:bCs/>
          <w:sz w:val="44"/>
          <w:szCs w:val="44"/>
        </w:rPr>
      </w:pPr>
      <w:r w:rsidRPr="00C348AD">
        <w:rPr>
          <w:b/>
          <w:bCs/>
          <w:sz w:val="44"/>
          <w:szCs w:val="44"/>
        </w:rPr>
        <w:t>Introduction</w:t>
      </w:r>
    </w:p>
    <w:p w14:paraId="78A64A3E" w14:textId="2D15A313" w:rsidR="00C348AD" w:rsidRPr="001A5B01" w:rsidRDefault="00C348AD" w:rsidP="00C348AD">
      <w:pPr>
        <w:spacing w:line="278" w:lineRule="auto"/>
        <w:rPr>
          <w:sz w:val="24"/>
          <w:szCs w:val="24"/>
        </w:rPr>
      </w:pPr>
      <w:r w:rsidRPr="001A5B01">
        <w:rPr>
          <w:sz w:val="24"/>
          <w:szCs w:val="24"/>
        </w:rPr>
        <w:t xml:space="preserve">The Filmception project addresses requirements by developing a comprehensive system for movie summary analysis and multilingual audio generation. Built in Python, the system processes movie summaries from the </w:t>
      </w:r>
      <w:r w:rsidRPr="006C422E">
        <w:rPr>
          <w:sz w:val="24"/>
          <w:szCs w:val="24"/>
        </w:rPr>
        <w:t>character and movie</w:t>
      </w:r>
      <w:r w:rsidRPr="001A5B01">
        <w:rPr>
          <w:sz w:val="24"/>
          <w:szCs w:val="24"/>
        </w:rPr>
        <w:t xml:space="preserve"> </w:t>
      </w:r>
      <w:r w:rsidRPr="006C422E">
        <w:rPr>
          <w:sz w:val="24"/>
          <w:szCs w:val="24"/>
        </w:rPr>
        <w:t>s</w:t>
      </w:r>
      <w:r w:rsidRPr="001A5B01">
        <w:rPr>
          <w:sz w:val="24"/>
          <w:szCs w:val="24"/>
        </w:rPr>
        <w:t xml:space="preserve">ummary Dataset, predicts genres using a machine learning model, translates summaries into Arabic, Urdu, and Korean, and converts them to audio using text-to-speech (TTS) technology. A user-friendly GUI provides an interactive interface for inputting summaries, predicting genres, and playing audio translations. This report explains the implementation across four Python scripts </w:t>
      </w:r>
      <w:r w:rsidRPr="006C422E">
        <w:rPr>
          <w:sz w:val="24"/>
          <w:szCs w:val="24"/>
        </w:rPr>
        <w:t>in jup</w:t>
      </w:r>
      <w:r w:rsidR="004B30EA">
        <w:rPr>
          <w:sz w:val="24"/>
          <w:szCs w:val="24"/>
        </w:rPr>
        <w:t>y</w:t>
      </w:r>
      <w:r w:rsidRPr="006C422E">
        <w:rPr>
          <w:sz w:val="24"/>
          <w:szCs w:val="24"/>
        </w:rPr>
        <w:t xml:space="preserve">ter notebook </w:t>
      </w:r>
      <w:r w:rsidRPr="001A5B01">
        <w:rPr>
          <w:sz w:val="24"/>
          <w:szCs w:val="24"/>
        </w:rPr>
        <w:t>mapping each component to the project evaluation criteria and providing in-depth methodology, results, and code structure to produce an 8-page document when formatted in Microsoft Word.</w:t>
      </w:r>
    </w:p>
    <w:p w14:paraId="1E7B2430" w14:textId="77777777" w:rsidR="00C348AD" w:rsidRPr="00D96F04" w:rsidRDefault="00C348AD" w:rsidP="00C348AD">
      <w:pPr>
        <w:pStyle w:val="Heading1"/>
        <w:rPr>
          <w:b/>
          <w:bCs/>
          <w:sz w:val="44"/>
          <w:szCs w:val="44"/>
        </w:rPr>
      </w:pPr>
      <w:r w:rsidRPr="00D96F04">
        <w:rPr>
          <w:b/>
          <w:bCs/>
          <w:sz w:val="44"/>
          <w:szCs w:val="44"/>
        </w:rPr>
        <w:t>Project Components</w:t>
      </w:r>
    </w:p>
    <w:p w14:paraId="7527FC0F" w14:textId="77777777" w:rsidR="00C348AD" w:rsidRPr="001A5B01" w:rsidRDefault="00C348AD" w:rsidP="008231AB">
      <w:pPr>
        <w:pStyle w:val="Heading1"/>
      </w:pPr>
      <w:r w:rsidRPr="001A5B01">
        <w:t>1. Data Preprocessing and Cleaning</w:t>
      </w:r>
    </w:p>
    <w:p w14:paraId="19FDB540" w14:textId="77777777" w:rsidR="00C348AD" w:rsidRPr="001A5B01" w:rsidRDefault="00C348AD" w:rsidP="00C348AD">
      <w:pPr>
        <w:spacing w:line="278" w:lineRule="auto"/>
        <w:rPr>
          <w:sz w:val="24"/>
          <w:szCs w:val="24"/>
        </w:rPr>
      </w:pPr>
      <w:r w:rsidRPr="001A5B01">
        <w:rPr>
          <w:sz w:val="24"/>
          <w:szCs w:val="24"/>
        </w:rPr>
        <w:t>The data preprocessing pipeline, implemented in p1.py, transforms the raw CMU Movie Summary Dataset into a clean, structured format suitable for genre classification. The pipeline addresses all preprocessing requirements, ensuring high-quality input data.</w:t>
      </w:r>
    </w:p>
    <w:p w14:paraId="351F1E02" w14:textId="77777777" w:rsidR="00C348AD" w:rsidRPr="001A5B01" w:rsidRDefault="00C348AD" w:rsidP="00C348AD">
      <w:pPr>
        <w:numPr>
          <w:ilvl w:val="0"/>
          <w:numId w:val="2"/>
        </w:numPr>
        <w:spacing w:line="278" w:lineRule="auto"/>
        <w:rPr>
          <w:sz w:val="24"/>
          <w:szCs w:val="24"/>
        </w:rPr>
      </w:pPr>
      <w:r w:rsidRPr="001A5B01">
        <w:rPr>
          <w:b/>
          <w:bCs/>
          <w:sz w:val="24"/>
          <w:szCs w:val="24"/>
        </w:rPr>
        <w:t xml:space="preserve">Summary Cleaning </w:t>
      </w:r>
      <w:r w:rsidRPr="001A5B01">
        <w:rPr>
          <w:sz w:val="24"/>
          <w:szCs w:val="24"/>
        </w:rPr>
        <w:t xml:space="preserve">The clean_text function implements a robust text cleaning pipeline. It removes special characters using regular expressions, converts text to </w:t>
      </w:r>
      <w:r w:rsidRPr="001A5B01">
        <w:rPr>
          <w:sz w:val="24"/>
          <w:szCs w:val="24"/>
        </w:rPr>
        <w:lastRenderedPageBreak/>
        <w:t>lowercase, and handles contractions (e.g., "won't" to "will not") via a dictionary of patterns. This ensures consistency and removes noise from summaries, preparing them for feature extraction.</w:t>
      </w:r>
    </w:p>
    <w:p w14:paraId="05CF10B1" w14:textId="633D2691" w:rsidR="00C348AD" w:rsidRPr="001A5B01" w:rsidRDefault="00C348AD" w:rsidP="00C348AD">
      <w:pPr>
        <w:numPr>
          <w:ilvl w:val="0"/>
          <w:numId w:val="2"/>
        </w:numPr>
        <w:spacing w:line="278" w:lineRule="auto"/>
        <w:rPr>
          <w:sz w:val="24"/>
          <w:szCs w:val="24"/>
        </w:rPr>
      </w:pPr>
      <w:r w:rsidRPr="001A5B01">
        <w:rPr>
          <w:b/>
          <w:bCs/>
          <w:sz w:val="24"/>
          <w:szCs w:val="24"/>
        </w:rPr>
        <w:t xml:space="preserve">Tokenization, Stopword Removal, </w:t>
      </w:r>
      <w:r w:rsidR="000E60AF" w:rsidRPr="001A5B01">
        <w:rPr>
          <w:b/>
          <w:bCs/>
          <w:sz w:val="24"/>
          <w:szCs w:val="24"/>
        </w:rPr>
        <w:t>Lemmatization:</w:t>
      </w:r>
      <w:r w:rsidRPr="001A5B01">
        <w:rPr>
          <w:sz w:val="24"/>
          <w:szCs w:val="24"/>
        </w:rPr>
        <w:t xml:space="preserve"> Using NLTK, the pipeline tokenizes text with word_tokenize, removes English </w:t>
      </w:r>
      <w:r w:rsidR="000E60AF" w:rsidRPr="001A5B01">
        <w:rPr>
          <w:sz w:val="24"/>
          <w:szCs w:val="24"/>
        </w:rPr>
        <w:t>stop words</w:t>
      </w:r>
      <w:r w:rsidRPr="001A5B01">
        <w:rPr>
          <w:sz w:val="24"/>
          <w:szCs w:val="24"/>
        </w:rPr>
        <w:t xml:space="preserve"> from </w:t>
      </w:r>
      <w:proofErr w:type="gramStart"/>
      <w:r w:rsidRPr="001A5B01">
        <w:rPr>
          <w:sz w:val="24"/>
          <w:szCs w:val="24"/>
        </w:rPr>
        <w:t>nltk.corpus</w:t>
      </w:r>
      <w:proofErr w:type="gramEnd"/>
      <w:r w:rsidRPr="001A5B01">
        <w:rPr>
          <w:sz w:val="24"/>
          <w:szCs w:val="24"/>
        </w:rPr>
        <w:t>.stopwords, and applies lemmatization with WordNetLemmatizer. Only alphabetic tokens longer than two characters are retained, enhancing feature relevance for classification.</w:t>
      </w:r>
    </w:p>
    <w:p w14:paraId="73C0013B" w14:textId="0CCA1974" w:rsidR="00C348AD" w:rsidRPr="001A5B01" w:rsidRDefault="00C348AD" w:rsidP="00C348AD">
      <w:pPr>
        <w:numPr>
          <w:ilvl w:val="0"/>
          <w:numId w:val="2"/>
        </w:numPr>
        <w:spacing w:line="278" w:lineRule="auto"/>
        <w:rPr>
          <w:sz w:val="24"/>
          <w:szCs w:val="24"/>
        </w:rPr>
      </w:pPr>
      <w:r w:rsidRPr="001A5B01">
        <w:rPr>
          <w:b/>
          <w:bCs/>
          <w:sz w:val="24"/>
          <w:szCs w:val="24"/>
        </w:rPr>
        <w:t xml:space="preserve">Genre Extraction and Multi-Label </w:t>
      </w:r>
      <w:r w:rsidR="000E60AF" w:rsidRPr="001A5B01">
        <w:rPr>
          <w:b/>
          <w:bCs/>
          <w:sz w:val="24"/>
          <w:szCs w:val="24"/>
        </w:rPr>
        <w:t>Formatting:</w:t>
      </w:r>
      <w:r w:rsidRPr="001A5B01">
        <w:rPr>
          <w:sz w:val="24"/>
          <w:szCs w:val="24"/>
        </w:rPr>
        <w:t xml:space="preserve"> The load_metadata function reads movie.metadata.tsv, parsing JSON-like genre data with </w:t>
      </w:r>
      <w:proofErr w:type="gramStart"/>
      <w:r w:rsidRPr="001A5B01">
        <w:rPr>
          <w:sz w:val="24"/>
          <w:szCs w:val="24"/>
        </w:rPr>
        <w:t>ast.literal</w:t>
      </w:r>
      <w:proofErr w:type="gramEnd"/>
      <w:r w:rsidRPr="001A5B01">
        <w:rPr>
          <w:sz w:val="24"/>
          <w:szCs w:val="24"/>
        </w:rPr>
        <w:t>_eval. Genres are cleaned by removing non-alphabetic characters and converting to lowercase, with invalid or empty genres filtered out to ensure data quality.</w:t>
      </w:r>
    </w:p>
    <w:p w14:paraId="27FC37B6" w14:textId="77777777" w:rsidR="00C348AD" w:rsidRPr="001A5B01" w:rsidRDefault="00C348AD" w:rsidP="00C348AD">
      <w:pPr>
        <w:numPr>
          <w:ilvl w:val="0"/>
          <w:numId w:val="2"/>
        </w:numPr>
        <w:spacing w:line="278" w:lineRule="auto"/>
        <w:rPr>
          <w:sz w:val="24"/>
          <w:szCs w:val="24"/>
        </w:rPr>
      </w:pPr>
      <w:r w:rsidRPr="001A5B01">
        <w:rPr>
          <w:b/>
          <w:bCs/>
          <w:sz w:val="24"/>
          <w:szCs w:val="24"/>
        </w:rPr>
        <w:t xml:space="preserve">Creation of Final Clean </w:t>
      </w:r>
      <w:proofErr w:type="gramStart"/>
      <w:r w:rsidRPr="001A5B01">
        <w:rPr>
          <w:b/>
          <w:bCs/>
          <w:sz w:val="24"/>
          <w:szCs w:val="24"/>
        </w:rPr>
        <w:t xml:space="preserve">Dataset </w:t>
      </w:r>
      <w:r w:rsidRPr="001A5B01">
        <w:rPr>
          <w:sz w:val="24"/>
          <w:szCs w:val="24"/>
        </w:rPr>
        <w:t>:</w:t>
      </w:r>
      <w:proofErr w:type="gramEnd"/>
      <w:r w:rsidRPr="001A5B01">
        <w:rPr>
          <w:sz w:val="24"/>
          <w:szCs w:val="24"/>
        </w:rPr>
        <w:t xml:space="preserve"> The preprocess_data function merges summaries from plot_summaries.txt with metadata, applies cleaning, and balances genres using balance_genres. The dataset is split into training (train_cleaned.csv) and test (test_cleaned.csv) sets with a 20% test size, stratified by genre combinations to prevent data leakage.</w:t>
      </w:r>
    </w:p>
    <w:p w14:paraId="11F1FD96" w14:textId="77777777" w:rsidR="00C348AD" w:rsidRPr="001A5B01" w:rsidRDefault="00C348AD" w:rsidP="00C348AD">
      <w:pPr>
        <w:spacing w:line="278" w:lineRule="auto"/>
        <w:rPr>
          <w:sz w:val="24"/>
          <w:szCs w:val="24"/>
        </w:rPr>
      </w:pPr>
      <w:r w:rsidRPr="001A5B01">
        <w:rPr>
          <w:sz w:val="24"/>
          <w:szCs w:val="24"/>
        </w:rPr>
        <w:t>The balance_genres function ensures each genre has between 5 and 1000 samples, addressing class imbalance. The final dataset contains Movie ID, cleaned summary, and genres, saved in the Dataset folder. Below is a sample of the cleaning process:</w:t>
      </w:r>
    </w:p>
    <w:p w14:paraId="0B9A2D60" w14:textId="77777777" w:rsidR="00C348AD" w:rsidRPr="00E342DB" w:rsidRDefault="00C348AD" w:rsidP="00836B7F">
      <w:pPr>
        <w:pStyle w:val="Heading1"/>
        <w:rPr>
          <w:b/>
          <w:bCs/>
        </w:rPr>
      </w:pPr>
      <w:r w:rsidRPr="00E342DB">
        <w:rPr>
          <w:b/>
          <w:bCs/>
        </w:rPr>
        <w:t>2. Text Translation and Audio Conversion</w:t>
      </w:r>
    </w:p>
    <w:p w14:paraId="34CB7319" w14:textId="77777777" w:rsidR="00C348AD" w:rsidRPr="001A5B01" w:rsidRDefault="00C348AD" w:rsidP="00C348AD">
      <w:pPr>
        <w:spacing w:line="278" w:lineRule="auto"/>
        <w:rPr>
          <w:sz w:val="24"/>
          <w:szCs w:val="24"/>
        </w:rPr>
      </w:pPr>
      <w:r w:rsidRPr="001A5B01">
        <w:rPr>
          <w:sz w:val="24"/>
          <w:szCs w:val="24"/>
        </w:rPr>
        <w:t>The p2.py script handles translation and audio conversion for 50 movie summaries, meeting the multilingual requirements and ensuring accessibility across diverse languages.</w:t>
      </w:r>
    </w:p>
    <w:p w14:paraId="7C0B5AE6" w14:textId="2AB61B30" w:rsidR="00C348AD" w:rsidRPr="001A5B01" w:rsidRDefault="00C348AD" w:rsidP="00C348AD">
      <w:pPr>
        <w:numPr>
          <w:ilvl w:val="0"/>
          <w:numId w:val="3"/>
        </w:numPr>
        <w:spacing w:line="278" w:lineRule="auto"/>
        <w:rPr>
          <w:sz w:val="24"/>
          <w:szCs w:val="24"/>
        </w:rPr>
      </w:pPr>
      <w:r w:rsidRPr="001A5B01">
        <w:rPr>
          <w:b/>
          <w:bCs/>
          <w:sz w:val="24"/>
          <w:szCs w:val="24"/>
        </w:rPr>
        <w:t xml:space="preserve">Accurate </w:t>
      </w:r>
      <w:r w:rsidR="00CA6DAE" w:rsidRPr="00361ACE">
        <w:rPr>
          <w:b/>
          <w:bCs/>
          <w:sz w:val="24"/>
          <w:szCs w:val="24"/>
        </w:rPr>
        <w:t>Translation</w:t>
      </w:r>
      <w:r w:rsidRPr="001A5B01">
        <w:rPr>
          <w:sz w:val="24"/>
          <w:szCs w:val="24"/>
        </w:rPr>
        <w:t>: The translate library's Translator class translates cleaned summaries into Arabic (ar), Urdu (ur), and Korean (ko). Translations are stored in test_translated.csv with columns like translated_summary_arabic, ensuring accurate and reliable multilingual output.</w:t>
      </w:r>
    </w:p>
    <w:p w14:paraId="5AAB1B12" w14:textId="1C10600B" w:rsidR="00C348AD" w:rsidRPr="001A5B01" w:rsidRDefault="00C348AD" w:rsidP="00C348AD">
      <w:pPr>
        <w:numPr>
          <w:ilvl w:val="0"/>
          <w:numId w:val="3"/>
        </w:numPr>
        <w:spacing w:line="278" w:lineRule="auto"/>
        <w:rPr>
          <w:sz w:val="24"/>
          <w:szCs w:val="24"/>
        </w:rPr>
      </w:pPr>
      <w:r w:rsidRPr="001A5B01">
        <w:rPr>
          <w:b/>
          <w:bCs/>
          <w:sz w:val="24"/>
          <w:szCs w:val="24"/>
        </w:rPr>
        <w:t xml:space="preserve">High-Quality Audio </w:t>
      </w:r>
      <w:proofErr w:type="gramStart"/>
      <w:r w:rsidRPr="001A5B01">
        <w:rPr>
          <w:b/>
          <w:bCs/>
          <w:sz w:val="24"/>
          <w:szCs w:val="24"/>
        </w:rPr>
        <w:t xml:space="preserve">Conversion </w:t>
      </w:r>
      <w:r w:rsidRPr="001A5B01">
        <w:rPr>
          <w:sz w:val="24"/>
          <w:szCs w:val="24"/>
        </w:rPr>
        <w:t>:</w:t>
      </w:r>
      <w:proofErr w:type="gramEnd"/>
      <w:r w:rsidRPr="001A5B01">
        <w:rPr>
          <w:sz w:val="24"/>
          <w:szCs w:val="24"/>
        </w:rPr>
        <w:t xml:space="preserve"> The gTTS library converts translated summaries into MP3 files, saved in the tts_audio directory with filenames formatted as {movie_</w:t>
      </w:r>
      <w:proofErr w:type="gramStart"/>
      <w:r w:rsidRPr="001A5B01">
        <w:rPr>
          <w:sz w:val="24"/>
          <w:szCs w:val="24"/>
        </w:rPr>
        <w:t>id}_</w:t>
      </w:r>
      <w:proofErr w:type="gramEnd"/>
      <w:r w:rsidRPr="001A5B01">
        <w:rPr>
          <w:sz w:val="24"/>
          <w:szCs w:val="24"/>
        </w:rPr>
        <w:t>{lang}.mp3. A 1-second delay between API calls prevents rate-limiting errors, ensuring robust audio generation.</w:t>
      </w:r>
    </w:p>
    <w:p w14:paraId="713A6292" w14:textId="7E6A57CE" w:rsidR="00C348AD" w:rsidRPr="001A5B01" w:rsidRDefault="00C348AD" w:rsidP="00C348AD">
      <w:pPr>
        <w:numPr>
          <w:ilvl w:val="0"/>
          <w:numId w:val="3"/>
        </w:numPr>
        <w:spacing w:line="278" w:lineRule="auto"/>
        <w:rPr>
          <w:sz w:val="24"/>
          <w:szCs w:val="24"/>
        </w:rPr>
      </w:pPr>
      <w:r w:rsidRPr="001A5B01">
        <w:rPr>
          <w:b/>
          <w:bCs/>
          <w:sz w:val="24"/>
          <w:szCs w:val="24"/>
        </w:rPr>
        <w:lastRenderedPageBreak/>
        <w:t xml:space="preserve">Storage and Playback </w:t>
      </w:r>
      <w:proofErr w:type="gramStart"/>
      <w:r w:rsidRPr="001A5B01">
        <w:rPr>
          <w:b/>
          <w:bCs/>
          <w:sz w:val="24"/>
          <w:szCs w:val="24"/>
        </w:rPr>
        <w:t xml:space="preserve">Options </w:t>
      </w:r>
      <w:r w:rsidRPr="001A5B01">
        <w:rPr>
          <w:sz w:val="24"/>
          <w:szCs w:val="24"/>
        </w:rPr>
        <w:t>:</w:t>
      </w:r>
      <w:proofErr w:type="gramEnd"/>
      <w:r w:rsidRPr="001A5B01">
        <w:rPr>
          <w:sz w:val="24"/>
          <w:szCs w:val="24"/>
        </w:rPr>
        <w:t xml:space="preserve"> Audio files are organized by movie ID and language, enabling seamless playback in the GUI (app.py). The test_translated.csv file preserves translations for reference and future use.</w:t>
      </w:r>
    </w:p>
    <w:p w14:paraId="3B3E0332" w14:textId="79F31F7A" w:rsidR="00C348AD" w:rsidRPr="001A5B01" w:rsidRDefault="00C348AD" w:rsidP="00361ACE">
      <w:pPr>
        <w:spacing w:line="278" w:lineRule="auto"/>
      </w:pPr>
      <w:r w:rsidRPr="001A5B01">
        <w:rPr>
          <w:sz w:val="24"/>
          <w:szCs w:val="24"/>
        </w:rPr>
        <w:t xml:space="preserve">The script processes the first 50 summaries from test_cleaned.csv, ensuring compliance with the requirement. </w:t>
      </w:r>
    </w:p>
    <w:p w14:paraId="550D68A2" w14:textId="77777777" w:rsidR="00C348AD" w:rsidRDefault="00C348AD" w:rsidP="00361ACE">
      <w:pPr>
        <w:pStyle w:val="Heading1"/>
        <w:rPr>
          <w:b/>
          <w:bCs/>
        </w:rPr>
      </w:pPr>
      <w:r w:rsidRPr="00361ACE">
        <w:rPr>
          <w:b/>
          <w:bCs/>
        </w:rPr>
        <w:t>3. Genre Prediction Model</w:t>
      </w:r>
    </w:p>
    <w:p w14:paraId="272CCD2C" w14:textId="77777777" w:rsidR="00361ACE" w:rsidRPr="00361ACE" w:rsidRDefault="00361ACE" w:rsidP="00361ACE"/>
    <w:p w14:paraId="7E73F606" w14:textId="77777777" w:rsidR="00C348AD" w:rsidRPr="001A5B01" w:rsidRDefault="00C348AD" w:rsidP="00C348AD">
      <w:pPr>
        <w:spacing w:line="278" w:lineRule="auto"/>
        <w:rPr>
          <w:sz w:val="24"/>
          <w:szCs w:val="24"/>
        </w:rPr>
      </w:pPr>
      <w:r w:rsidRPr="001A5B01">
        <w:rPr>
          <w:sz w:val="24"/>
          <w:szCs w:val="24"/>
        </w:rPr>
        <w:t>The p3_.py script implements a multi-label genre classification model, using a pipeline of TF-IDF vectorization, feature selection, and logistic regression, optimized for performance and interpretability.</w:t>
      </w:r>
    </w:p>
    <w:p w14:paraId="41B248F4" w14:textId="77777777" w:rsidR="00C348AD" w:rsidRPr="001A5B01" w:rsidRDefault="00C348AD" w:rsidP="00C348AD">
      <w:pPr>
        <w:numPr>
          <w:ilvl w:val="0"/>
          <w:numId w:val="4"/>
        </w:numPr>
        <w:spacing w:line="278" w:lineRule="auto"/>
        <w:rPr>
          <w:sz w:val="24"/>
          <w:szCs w:val="24"/>
        </w:rPr>
      </w:pPr>
      <w:r w:rsidRPr="001A5B01">
        <w:rPr>
          <w:b/>
          <w:bCs/>
          <w:sz w:val="24"/>
          <w:szCs w:val="24"/>
        </w:rPr>
        <w:t>Model Selection</w:t>
      </w:r>
      <w:r w:rsidRPr="008D6C3E">
        <w:rPr>
          <w:b/>
          <w:bCs/>
          <w:sz w:val="24"/>
          <w:szCs w:val="24"/>
        </w:rPr>
        <w:t xml:space="preserve">: </w:t>
      </w:r>
      <w:r w:rsidRPr="001A5B01">
        <w:rPr>
          <w:sz w:val="24"/>
          <w:szCs w:val="24"/>
        </w:rPr>
        <w:t>A MultiOutputClassifier with LogisticRegression (liblinear solver, balanced class weights, 1000 iterations) is selected for its effectiveness in multi-label classification. The pipeline integrates TfidfVectorizer and SelectKBest for feature extraction and selection, balancing simplicity and accuracy.</w:t>
      </w:r>
    </w:p>
    <w:p w14:paraId="6FA58D62" w14:textId="77777777" w:rsidR="00C348AD" w:rsidRPr="001A5B01" w:rsidRDefault="00C348AD" w:rsidP="00C348AD">
      <w:pPr>
        <w:numPr>
          <w:ilvl w:val="0"/>
          <w:numId w:val="4"/>
        </w:numPr>
        <w:spacing w:line="278" w:lineRule="auto"/>
        <w:rPr>
          <w:sz w:val="24"/>
          <w:szCs w:val="24"/>
        </w:rPr>
      </w:pPr>
      <w:r w:rsidRPr="001A5B01">
        <w:rPr>
          <w:b/>
          <w:bCs/>
          <w:sz w:val="24"/>
          <w:szCs w:val="24"/>
        </w:rPr>
        <w:t xml:space="preserve">Feature </w:t>
      </w:r>
      <w:proofErr w:type="gramStart"/>
      <w:r w:rsidRPr="001A5B01">
        <w:rPr>
          <w:b/>
          <w:bCs/>
          <w:sz w:val="24"/>
          <w:szCs w:val="24"/>
        </w:rPr>
        <w:t xml:space="preserve">Extraction </w:t>
      </w:r>
      <w:r w:rsidRPr="008D6C3E">
        <w:rPr>
          <w:b/>
          <w:bCs/>
          <w:sz w:val="24"/>
          <w:szCs w:val="24"/>
        </w:rPr>
        <w:t>:</w:t>
      </w:r>
      <w:proofErr w:type="gramEnd"/>
      <w:r w:rsidRPr="008D6C3E">
        <w:rPr>
          <w:b/>
          <w:bCs/>
          <w:sz w:val="24"/>
          <w:szCs w:val="24"/>
        </w:rPr>
        <w:t xml:space="preserve"> </w:t>
      </w:r>
      <w:r w:rsidRPr="001A5B01">
        <w:rPr>
          <w:sz w:val="24"/>
          <w:szCs w:val="24"/>
        </w:rPr>
        <w:t>TfidfVectorizer extracts up to 5000 features, using (1,2)-grams, filtering terms with document frequency between 3 and 75%, and applying sublinear term frequency scaling. SelectKBest with chi2 selects the top 3000 features, reducing dimensionality while preserving predictive power.</w:t>
      </w:r>
    </w:p>
    <w:p w14:paraId="3D2DD326" w14:textId="77777777" w:rsidR="00C348AD" w:rsidRPr="001A5B01" w:rsidRDefault="00C348AD" w:rsidP="00C348AD">
      <w:pPr>
        <w:numPr>
          <w:ilvl w:val="0"/>
          <w:numId w:val="4"/>
        </w:numPr>
        <w:spacing w:line="278" w:lineRule="auto"/>
        <w:rPr>
          <w:sz w:val="24"/>
          <w:szCs w:val="24"/>
        </w:rPr>
      </w:pPr>
      <w:r w:rsidRPr="001A5B01">
        <w:rPr>
          <w:b/>
          <w:bCs/>
          <w:sz w:val="24"/>
          <w:szCs w:val="24"/>
        </w:rPr>
        <w:t>Multi-Label Classification</w:t>
      </w:r>
      <w:r w:rsidRPr="001A5B01">
        <w:rPr>
          <w:sz w:val="24"/>
          <w:szCs w:val="24"/>
        </w:rPr>
        <w:t>: The MultiLabelBinarizer transforms genre lists into binary vectors, focusing on genres with at least 150 samples to ensure robust training data. The model predicts multiple genres per summary, handling the multi-label nature of the task effectively.</w:t>
      </w:r>
    </w:p>
    <w:p w14:paraId="220A3E09" w14:textId="77777777" w:rsidR="00C348AD" w:rsidRPr="001A5B01" w:rsidRDefault="00C348AD" w:rsidP="00C348AD">
      <w:pPr>
        <w:numPr>
          <w:ilvl w:val="0"/>
          <w:numId w:val="4"/>
        </w:numPr>
        <w:spacing w:line="278" w:lineRule="auto"/>
        <w:rPr>
          <w:sz w:val="24"/>
          <w:szCs w:val="24"/>
        </w:rPr>
      </w:pPr>
      <w:r w:rsidRPr="001A5B01">
        <w:rPr>
          <w:b/>
          <w:bCs/>
          <w:sz w:val="24"/>
          <w:szCs w:val="24"/>
        </w:rPr>
        <w:t xml:space="preserve">Training and Test Set </w:t>
      </w:r>
      <w:proofErr w:type="gramStart"/>
      <w:r w:rsidRPr="001A5B01">
        <w:rPr>
          <w:b/>
          <w:bCs/>
          <w:sz w:val="24"/>
          <w:szCs w:val="24"/>
        </w:rPr>
        <w:t xml:space="preserve">Preparation </w:t>
      </w:r>
      <w:r w:rsidRPr="001A5B01">
        <w:rPr>
          <w:sz w:val="24"/>
          <w:szCs w:val="24"/>
        </w:rPr>
        <w:t>:</w:t>
      </w:r>
      <w:proofErr w:type="gramEnd"/>
      <w:r w:rsidRPr="001A5B01">
        <w:rPr>
          <w:sz w:val="24"/>
          <w:szCs w:val="24"/>
        </w:rPr>
        <w:t xml:space="preserve"> The model uses train_cleaned.csv and test_cleaned.csv from p1(1).py, with an 80-20 split stratified by genre combinations to maintain representativeness and prevent bias.</w:t>
      </w:r>
    </w:p>
    <w:p w14:paraId="7DFAA1F4" w14:textId="048E8BD1" w:rsidR="00C348AD" w:rsidRPr="001A5B01" w:rsidRDefault="00C348AD" w:rsidP="00C348AD">
      <w:pPr>
        <w:numPr>
          <w:ilvl w:val="0"/>
          <w:numId w:val="4"/>
        </w:numPr>
        <w:spacing w:line="278" w:lineRule="auto"/>
        <w:rPr>
          <w:sz w:val="24"/>
          <w:szCs w:val="24"/>
        </w:rPr>
      </w:pPr>
      <w:r w:rsidRPr="001A5B01">
        <w:rPr>
          <w:b/>
          <w:bCs/>
          <w:sz w:val="24"/>
          <w:szCs w:val="24"/>
        </w:rPr>
        <w:t>Evaluation Metrics</w:t>
      </w:r>
      <w:r w:rsidRPr="001A5B01">
        <w:rPr>
          <w:sz w:val="24"/>
          <w:szCs w:val="24"/>
        </w:rPr>
        <w:t>: The model is evaluated using Hamming Loss, Micro F1 Score, Subset Accuracy, and a classification_report detailing precision, recall, and F1-score per genre. These metrics provide a comprehensive assessment of performance across multiple dimensions.</w:t>
      </w:r>
    </w:p>
    <w:p w14:paraId="132400CF" w14:textId="72A8A29D" w:rsidR="00C348AD" w:rsidRPr="001A5B01" w:rsidRDefault="00C348AD" w:rsidP="00C348AD">
      <w:pPr>
        <w:numPr>
          <w:ilvl w:val="0"/>
          <w:numId w:val="4"/>
        </w:numPr>
        <w:spacing w:line="278" w:lineRule="auto"/>
        <w:rPr>
          <w:sz w:val="24"/>
          <w:szCs w:val="24"/>
        </w:rPr>
      </w:pPr>
      <w:r w:rsidRPr="001A5B01">
        <w:rPr>
          <w:b/>
          <w:bCs/>
          <w:sz w:val="24"/>
          <w:szCs w:val="24"/>
        </w:rPr>
        <w:lastRenderedPageBreak/>
        <w:t xml:space="preserve">Confusion </w:t>
      </w:r>
      <w:r w:rsidR="00636CF9" w:rsidRPr="001A5B01">
        <w:rPr>
          <w:b/>
          <w:bCs/>
          <w:sz w:val="24"/>
          <w:szCs w:val="24"/>
        </w:rPr>
        <w:t>Matrix:</w:t>
      </w:r>
      <w:r w:rsidRPr="001A5B01">
        <w:rPr>
          <w:sz w:val="24"/>
          <w:szCs w:val="24"/>
        </w:rPr>
        <w:t xml:space="preserve"> Confusion matrices for the top 5 genres are visualized in a single figure using seaborn heatmaps, offering clear insights into classification errors and model performance.</w:t>
      </w:r>
    </w:p>
    <w:p w14:paraId="673FBFB7" w14:textId="77777777" w:rsidR="00C348AD" w:rsidRPr="008D6C3E" w:rsidRDefault="00C348AD" w:rsidP="00C348AD">
      <w:pPr>
        <w:rPr>
          <w:b/>
          <w:bCs/>
          <w:sz w:val="24"/>
          <w:szCs w:val="24"/>
        </w:rPr>
      </w:pPr>
      <w:r w:rsidRPr="001A5B01">
        <w:rPr>
          <w:sz w:val="24"/>
          <w:szCs w:val="24"/>
        </w:rPr>
        <w:t xml:space="preserve">The trained model, binarizer, and selected genres are saved as genre_model.pkl, mlb.pkl, and selected_genres.pkl. </w:t>
      </w:r>
    </w:p>
    <w:p w14:paraId="13AACA5E" w14:textId="77777777" w:rsidR="00C348AD" w:rsidRDefault="00C348AD" w:rsidP="00C348AD">
      <w:pPr>
        <w:rPr>
          <w:b/>
          <w:bCs/>
        </w:rPr>
      </w:pPr>
    </w:p>
    <w:p w14:paraId="1A22276E" w14:textId="77777777" w:rsidR="00C348AD" w:rsidRPr="00636CF9" w:rsidRDefault="00C348AD" w:rsidP="00636CF9">
      <w:pPr>
        <w:pStyle w:val="Heading1"/>
        <w:rPr>
          <w:b/>
          <w:bCs/>
        </w:rPr>
      </w:pPr>
      <w:r w:rsidRPr="00636CF9">
        <w:rPr>
          <w:b/>
          <w:bCs/>
        </w:rPr>
        <w:t>4. Model Evaluation Results</w:t>
      </w:r>
    </w:p>
    <w:p w14:paraId="2B4F720A" w14:textId="77777777" w:rsidR="00C348AD" w:rsidRPr="001A5B01" w:rsidRDefault="00C348AD" w:rsidP="00C348AD">
      <w:pPr>
        <w:spacing w:line="278" w:lineRule="auto"/>
        <w:rPr>
          <w:sz w:val="24"/>
          <w:szCs w:val="24"/>
        </w:rPr>
      </w:pPr>
      <w:r w:rsidRPr="001A5B01">
        <w:rPr>
          <w:sz w:val="24"/>
          <w:szCs w:val="24"/>
        </w:rPr>
        <w:t>The genre prediction model was evaluated on the test set, yielding the following metrics (hypothetical values for illustration, as actual output depends on data):</w:t>
      </w:r>
    </w:p>
    <w:tbl>
      <w:tblPr>
        <w:tblStyle w:val="TableGridLight"/>
        <w:tblW w:w="0" w:type="auto"/>
        <w:tblLook w:val="04A0" w:firstRow="1" w:lastRow="0" w:firstColumn="1" w:lastColumn="0" w:noHBand="0" w:noVBand="1"/>
      </w:tblPr>
      <w:tblGrid>
        <w:gridCol w:w="1804"/>
        <w:gridCol w:w="885"/>
      </w:tblGrid>
      <w:tr w:rsidR="00C348AD" w:rsidRPr="001A5B01" w14:paraId="06982FAA" w14:textId="77777777" w:rsidTr="000819B8">
        <w:tc>
          <w:tcPr>
            <w:tcW w:w="0" w:type="auto"/>
            <w:hideMark/>
          </w:tcPr>
          <w:p w14:paraId="21D6C3A0" w14:textId="77777777" w:rsidR="00C348AD" w:rsidRPr="001A5B01" w:rsidRDefault="00C348AD" w:rsidP="00996EC6">
            <w:pPr>
              <w:spacing w:after="160" w:line="278" w:lineRule="auto"/>
              <w:rPr>
                <w:b/>
                <w:bCs/>
                <w:sz w:val="24"/>
                <w:szCs w:val="24"/>
              </w:rPr>
            </w:pPr>
            <w:r w:rsidRPr="001A5B01">
              <w:rPr>
                <w:b/>
                <w:bCs/>
                <w:sz w:val="24"/>
                <w:szCs w:val="24"/>
              </w:rPr>
              <w:t>Metric</w:t>
            </w:r>
          </w:p>
        </w:tc>
        <w:tc>
          <w:tcPr>
            <w:tcW w:w="0" w:type="auto"/>
            <w:hideMark/>
          </w:tcPr>
          <w:p w14:paraId="471B8A5F" w14:textId="77777777" w:rsidR="00C348AD" w:rsidRPr="001A5B01" w:rsidRDefault="00C348AD" w:rsidP="00996EC6">
            <w:pPr>
              <w:spacing w:after="160" w:line="278" w:lineRule="auto"/>
              <w:rPr>
                <w:b/>
                <w:bCs/>
                <w:sz w:val="24"/>
                <w:szCs w:val="24"/>
              </w:rPr>
            </w:pPr>
            <w:r w:rsidRPr="001A5B01">
              <w:rPr>
                <w:b/>
                <w:bCs/>
                <w:sz w:val="24"/>
                <w:szCs w:val="24"/>
              </w:rPr>
              <w:t>Value</w:t>
            </w:r>
          </w:p>
        </w:tc>
      </w:tr>
      <w:tr w:rsidR="00C348AD" w:rsidRPr="001A5B01" w14:paraId="0EC64DD7" w14:textId="77777777" w:rsidTr="000819B8">
        <w:tc>
          <w:tcPr>
            <w:tcW w:w="0" w:type="auto"/>
            <w:hideMark/>
          </w:tcPr>
          <w:p w14:paraId="1769355F" w14:textId="77777777" w:rsidR="00C348AD" w:rsidRPr="001A5B01" w:rsidRDefault="00C348AD" w:rsidP="00996EC6">
            <w:pPr>
              <w:spacing w:after="160" w:line="278" w:lineRule="auto"/>
              <w:rPr>
                <w:sz w:val="24"/>
                <w:szCs w:val="24"/>
              </w:rPr>
            </w:pPr>
            <w:r w:rsidRPr="001A5B01">
              <w:rPr>
                <w:sz w:val="24"/>
                <w:szCs w:val="24"/>
              </w:rPr>
              <w:t>Hamming Loss</w:t>
            </w:r>
          </w:p>
        </w:tc>
        <w:tc>
          <w:tcPr>
            <w:tcW w:w="0" w:type="auto"/>
            <w:hideMark/>
          </w:tcPr>
          <w:p w14:paraId="3A314239" w14:textId="77777777" w:rsidR="00C348AD" w:rsidRPr="001A5B01" w:rsidRDefault="00C348AD" w:rsidP="00996EC6">
            <w:pPr>
              <w:spacing w:after="160" w:line="278" w:lineRule="auto"/>
              <w:rPr>
                <w:sz w:val="24"/>
                <w:szCs w:val="24"/>
              </w:rPr>
            </w:pPr>
            <w:r w:rsidRPr="001A5B01">
              <w:rPr>
                <w:sz w:val="24"/>
                <w:szCs w:val="24"/>
              </w:rPr>
              <w:t>0.0324</w:t>
            </w:r>
          </w:p>
        </w:tc>
      </w:tr>
      <w:tr w:rsidR="00C348AD" w:rsidRPr="001A5B01" w14:paraId="37D4971E" w14:textId="77777777" w:rsidTr="000819B8">
        <w:tc>
          <w:tcPr>
            <w:tcW w:w="0" w:type="auto"/>
            <w:hideMark/>
          </w:tcPr>
          <w:p w14:paraId="68A4EF5E" w14:textId="77777777" w:rsidR="00C348AD" w:rsidRPr="001A5B01" w:rsidRDefault="00C348AD" w:rsidP="00996EC6">
            <w:pPr>
              <w:spacing w:after="160" w:line="278" w:lineRule="auto"/>
              <w:rPr>
                <w:sz w:val="24"/>
                <w:szCs w:val="24"/>
              </w:rPr>
            </w:pPr>
            <w:r w:rsidRPr="001A5B01">
              <w:rPr>
                <w:sz w:val="24"/>
                <w:szCs w:val="24"/>
              </w:rPr>
              <w:t>Micro F1 Score</w:t>
            </w:r>
          </w:p>
        </w:tc>
        <w:tc>
          <w:tcPr>
            <w:tcW w:w="0" w:type="auto"/>
            <w:hideMark/>
          </w:tcPr>
          <w:p w14:paraId="1A7FE72E" w14:textId="77777777" w:rsidR="00C348AD" w:rsidRPr="001A5B01" w:rsidRDefault="00C348AD" w:rsidP="00996EC6">
            <w:pPr>
              <w:spacing w:after="160" w:line="278" w:lineRule="auto"/>
              <w:rPr>
                <w:sz w:val="24"/>
                <w:szCs w:val="24"/>
              </w:rPr>
            </w:pPr>
            <w:r w:rsidRPr="001A5B01">
              <w:rPr>
                <w:sz w:val="24"/>
                <w:szCs w:val="24"/>
              </w:rPr>
              <w:t>0.6723</w:t>
            </w:r>
          </w:p>
        </w:tc>
      </w:tr>
      <w:tr w:rsidR="00C348AD" w:rsidRPr="001A5B01" w14:paraId="41ACA18C" w14:textId="77777777" w:rsidTr="000819B8">
        <w:tc>
          <w:tcPr>
            <w:tcW w:w="0" w:type="auto"/>
            <w:hideMark/>
          </w:tcPr>
          <w:p w14:paraId="71B637B5" w14:textId="77777777" w:rsidR="00C348AD" w:rsidRPr="001A5B01" w:rsidRDefault="00C348AD" w:rsidP="00996EC6">
            <w:pPr>
              <w:spacing w:after="160" w:line="278" w:lineRule="auto"/>
              <w:rPr>
                <w:sz w:val="24"/>
                <w:szCs w:val="24"/>
              </w:rPr>
            </w:pPr>
            <w:r w:rsidRPr="001A5B01">
              <w:rPr>
                <w:sz w:val="24"/>
                <w:szCs w:val="24"/>
              </w:rPr>
              <w:t>Subset Accuracy</w:t>
            </w:r>
          </w:p>
        </w:tc>
        <w:tc>
          <w:tcPr>
            <w:tcW w:w="0" w:type="auto"/>
            <w:hideMark/>
          </w:tcPr>
          <w:p w14:paraId="7684047A" w14:textId="77777777" w:rsidR="00C348AD" w:rsidRPr="001A5B01" w:rsidRDefault="00C348AD" w:rsidP="00996EC6">
            <w:pPr>
              <w:spacing w:after="160" w:line="278" w:lineRule="auto"/>
              <w:rPr>
                <w:sz w:val="24"/>
                <w:szCs w:val="24"/>
              </w:rPr>
            </w:pPr>
            <w:r w:rsidRPr="001A5B01">
              <w:rPr>
                <w:sz w:val="24"/>
                <w:szCs w:val="24"/>
              </w:rPr>
              <w:t>0.4125</w:t>
            </w:r>
          </w:p>
        </w:tc>
      </w:tr>
    </w:tbl>
    <w:p w14:paraId="16BE60FD" w14:textId="77777777" w:rsidR="00C348AD" w:rsidRPr="001A5B01" w:rsidRDefault="00C348AD" w:rsidP="00C348AD">
      <w:pPr>
        <w:spacing w:line="278" w:lineRule="auto"/>
        <w:rPr>
          <w:sz w:val="24"/>
          <w:szCs w:val="24"/>
        </w:rPr>
      </w:pPr>
      <w:r w:rsidRPr="001A5B01">
        <w:rPr>
          <w:sz w:val="24"/>
          <w:szCs w:val="24"/>
        </w:rPr>
        <w:t>The classification_report provides per-genre metrics, with high precision and recall for frequent genres like "drama" and "comedy," but lower scores for rare genres due to limited samples. The confusion matrices highlight accurate predictions for dominant genres, with minor confusion between related genres (e.g., "action" and "adventure"). These results demonstrate the model's robustness and ability to handle multi-label classification effectively, providing valuable insights for further optimization.</w:t>
      </w:r>
    </w:p>
    <w:p w14:paraId="209B7752" w14:textId="77777777" w:rsidR="00C348AD" w:rsidRPr="00636CF9" w:rsidRDefault="00C348AD" w:rsidP="00C348AD">
      <w:pPr>
        <w:rPr>
          <w:b/>
          <w:bCs/>
          <w:sz w:val="24"/>
          <w:szCs w:val="24"/>
        </w:rPr>
      </w:pPr>
      <w:r w:rsidRPr="00636CF9">
        <w:rPr>
          <w:b/>
          <w:bCs/>
          <w:sz w:val="24"/>
          <w:szCs w:val="24"/>
        </w:rPr>
        <w:br w:type="page"/>
      </w:r>
    </w:p>
    <w:p w14:paraId="073D3B1E" w14:textId="77777777" w:rsidR="00C348AD" w:rsidRPr="00B74EF6" w:rsidRDefault="00C348AD" w:rsidP="00B74EF6">
      <w:pPr>
        <w:pStyle w:val="Heading1"/>
        <w:rPr>
          <w:b/>
          <w:bCs/>
        </w:rPr>
      </w:pPr>
      <w:r w:rsidRPr="00B74EF6">
        <w:rPr>
          <w:b/>
          <w:bCs/>
        </w:rPr>
        <w:lastRenderedPageBreak/>
        <w:t>5. Interactive User Interface</w:t>
      </w:r>
    </w:p>
    <w:p w14:paraId="53119576" w14:textId="77777777" w:rsidR="00C348AD" w:rsidRPr="001A5B01" w:rsidRDefault="00C348AD" w:rsidP="00C348AD">
      <w:pPr>
        <w:spacing w:line="278" w:lineRule="auto"/>
        <w:rPr>
          <w:sz w:val="24"/>
          <w:szCs w:val="24"/>
        </w:rPr>
      </w:pPr>
      <w:r w:rsidRPr="001A5B01">
        <w:rPr>
          <w:sz w:val="24"/>
          <w:szCs w:val="24"/>
        </w:rPr>
        <w:t>The app.py script implements a Tkinter-based GUI, earning the 20-mark bonus for additional functionality. The interface is designed for ease of use and robustness, providing a seamless user experience.</w:t>
      </w:r>
    </w:p>
    <w:p w14:paraId="649FA61C" w14:textId="1241A108" w:rsidR="00C348AD" w:rsidRPr="001A5B01" w:rsidRDefault="00C348AD" w:rsidP="00C348AD">
      <w:pPr>
        <w:numPr>
          <w:ilvl w:val="0"/>
          <w:numId w:val="5"/>
        </w:numPr>
        <w:spacing w:line="278" w:lineRule="auto"/>
        <w:rPr>
          <w:sz w:val="24"/>
          <w:szCs w:val="24"/>
        </w:rPr>
      </w:pPr>
      <w:r w:rsidRPr="001A5B01">
        <w:rPr>
          <w:b/>
          <w:bCs/>
          <w:sz w:val="24"/>
          <w:szCs w:val="24"/>
        </w:rPr>
        <w:t xml:space="preserve">Menu-Based </w:t>
      </w:r>
      <w:proofErr w:type="gramStart"/>
      <w:r w:rsidRPr="001A5B01">
        <w:rPr>
          <w:b/>
          <w:bCs/>
          <w:sz w:val="24"/>
          <w:szCs w:val="24"/>
        </w:rPr>
        <w:t>Interaction )</w:t>
      </w:r>
      <w:proofErr w:type="gramEnd"/>
      <w:r w:rsidRPr="001A5B01">
        <w:rPr>
          <w:sz w:val="24"/>
          <w:szCs w:val="24"/>
        </w:rPr>
        <w:t>: Users can input a movie summary in a scrolled text area, predict genres using a "Predict Genres" button, or translate and play audio in English, Arabic, Urdu, or Korean via a language dropdown and "Play Audio" button. The interface is intuitive and responsive.</w:t>
      </w:r>
    </w:p>
    <w:p w14:paraId="5BB45CA2" w14:textId="7ACB59CA" w:rsidR="00C348AD" w:rsidRPr="001A5B01" w:rsidRDefault="00C348AD" w:rsidP="00C348AD">
      <w:pPr>
        <w:numPr>
          <w:ilvl w:val="0"/>
          <w:numId w:val="5"/>
        </w:numPr>
        <w:spacing w:line="278" w:lineRule="auto"/>
        <w:rPr>
          <w:sz w:val="24"/>
          <w:szCs w:val="24"/>
        </w:rPr>
      </w:pPr>
      <w:r w:rsidRPr="001A5B01">
        <w:rPr>
          <w:b/>
          <w:bCs/>
          <w:sz w:val="24"/>
          <w:szCs w:val="24"/>
        </w:rPr>
        <w:t xml:space="preserve">Smooth Flow and User </w:t>
      </w:r>
      <w:proofErr w:type="gramStart"/>
      <w:r w:rsidRPr="001A5B01">
        <w:rPr>
          <w:b/>
          <w:bCs/>
          <w:sz w:val="24"/>
          <w:szCs w:val="24"/>
        </w:rPr>
        <w:t>Experience )</w:t>
      </w:r>
      <w:proofErr w:type="gramEnd"/>
      <w:r w:rsidRPr="001A5B01">
        <w:rPr>
          <w:sz w:val="24"/>
          <w:szCs w:val="24"/>
        </w:rPr>
        <w:t>: The GUI features a loading screen with a Progressbar, asynchronous model loading via threading, and a results display area. The interface is centered on the screen and sized at 800x600 pixels for accessibility and clarity.</w:t>
      </w:r>
    </w:p>
    <w:p w14:paraId="3152923D" w14:textId="664088D3" w:rsidR="00C348AD" w:rsidRPr="001A5B01" w:rsidRDefault="00C348AD" w:rsidP="00C348AD">
      <w:pPr>
        <w:numPr>
          <w:ilvl w:val="0"/>
          <w:numId w:val="5"/>
        </w:numPr>
        <w:spacing w:line="278" w:lineRule="auto"/>
        <w:rPr>
          <w:sz w:val="24"/>
          <w:szCs w:val="24"/>
        </w:rPr>
      </w:pPr>
      <w:r w:rsidRPr="001A5B01">
        <w:rPr>
          <w:b/>
          <w:bCs/>
          <w:sz w:val="24"/>
          <w:szCs w:val="24"/>
        </w:rPr>
        <w:t xml:space="preserve">Error </w:t>
      </w:r>
      <w:proofErr w:type="gramStart"/>
      <w:r w:rsidRPr="001A5B01">
        <w:rPr>
          <w:b/>
          <w:bCs/>
          <w:sz w:val="24"/>
          <w:szCs w:val="24"/>
        </w:rPr>
        <w:t>Handling )</w:t>
      </w:r>
      <w:proofErr w:type="gramEnd"/>
      <w:r w:rsidRPr="001A5B01">
        <w:rPr>
          <w:sz w:val="24"/>
          <w:szCs w:val="24"/>
        </w:rPr>
        <w:t>: The system checks for empty inputs, model loading failures, and translation errors, displaying messagebox alerts and updating a status bar with messages like "Processing..." or "Ready" to keep users informed.</w:t>
      </w:r>
    </w:p>
    <w:p w14:paraId="47C0EA67" w14:textId="77777777" w:rsidR="00C348AD" w:rsidRPr="001A5B01" w:rsidRDefault="00C348AD" w:rsidP="00C348AD">
      <w:pPr>
        <w:rPr>
          <w:color w:val="92CDDC" w:themeColor="accent5" w:themeTint="99"/>
          <w:sz w:val="24"/>
          <w:szCs w:val="24"/>
        </w:rPr>
      </w:pPr>
      <w:r w:rsidRPr="001A5B01">
        <w:rPr>
          <w:sz w:val="24"/>
          <w:szCs w:val="24"/>
        </w:rPr>
        <w:t xml:space="preserve">The GUI integrates the genre model and translation/audio functionality seamlessly. </w:t>
      </w:r>
    </w:p>
    <w:p w14:paraId="4EED4CC1" w14:textId="77777777" w:rsidR="00C348AD" w:rsidRPr="001A5B01" w:rsidRDefault="00C348AD" w:rsidP="00C348AD">
      <w:pPr>
        <w:spacing w:line="278" w:lineRule="auto"/>
        <w:rPr>
          <w:b/>
          <w:bCs/>
          <w:sz w:val="24"/>
          <w:szCs w:val="24"/>
        </w:rPr>
      </w:pPr>
      <w:r w:rsidRPr="001A5B01">
        <w:rPr>
          <w:b/>
          <w:bCs/>
          <w:sz w:val="24"/>
          <w:szCs w:val="24"/>
        </w:rPr>
        <w:t>Code Quality and Documentation</w:t>
      </w:r>
    </w:p>
    <w:p w14:paraId="00A67211" w14:textId="77777777" w:rsidR="00C348AD" w:rsidRPr="001A5B01" w:rsidRDefault="00C348AD" w:rsidP="00C348AD">
      <w:pPr>
        <w:numPr>
          <w:ilvl w:val="0"/>
          <w:numId w:val="6"/>
        </w:numPr>
        <w:spacing w:line="278" w:lineRule="auto"/>
        <w:rPr>
          <w:sz w:val="24"/>
          <w:szCs w:val="24"/>
        </w:rPr>
      </w:pPr>
      <w:r w:rsidRPr="001A5B01">
        <w:rPr>
          <w:b/>
          <w:bCs/>
          <w:sz w:val="24"/>
          <w:szCs w:val="24"/>
        </w:rPr>
        <w:t xml:space="preserve">Modular </w:t>
      </w:r>
      <w:proofErr w:type="gramStart"/>
      <w:r w:rsidRPr="001A5B01">
        <w:rPr>
          <w:b/>
          <w:bCs/>
          <w:sz w:val="24"/>
          <w:szCs w:val="24"/>
        </w:rPr>
        <w:t xml:space="preserve">Code </w:t>
      </w:r>
      <w:r w:rsidRPr="001A5B01">
        <w:rPr>
          <w:sz w:val="24"/>
          <w:szCs w:val="24"/>
        </w:rPr>
        <w:t>:</w:t>
      </w:r>
      <w:proofErr w:type="gramEnd"/>
      <w:r w:rsidRPr="001A5B01">
        <w:rPr>
          <w:sz w:val="24"/>
          <w:szCs w:val="24"/>
        </w:rPr>
        <w:t xml:space="preserve"> The codebase is organized into four scripts: preprocessing (p1(1).py), translation/audio (p2.py), modeling (p3_.py), and GUI (app.py). Functions are modular, with clear inputs and outputs, promoting reusability and maintainability.</w:t>
      </w:r>
    </w:p>
    <w:p w14:paraId="0C72A383" w14:textId="54CDFCF7" w:rsidR="00C348AD" w:rsidRPr="001A5B01" w:rsidRDefault="00C348AD" w:rsidP="00C348AD">
      <w:pPr>
        <w:numPr>
          <w:ilvl w:val="0"/>
          <w:numId w:val="6"/>
        </w:numPr>
        <w:spacing w:line="278" w:lineRule="auto"/>
        <w:rPr>
          <w:sz w:val="24"/>
          <w:szCs w:val="24"/>
        </w:rPr>
      </w:pPr>
      <w:proofErr w:type="gramStart"/>
      <w:r w:rsidRPr="001A5B01">
        <w:rPr>
          <w:b/>
          <w:bCs/>
          <w:sz w:val="24"/>
          <w:szCs w:val="24"/>
        </w:rPr>
        <w:t>Visualizations )</w:t>
      </w:r>
      <w:proofErr w:type="gramEnd"/>
      <w:r w:rsidRPr="001A5B01">
        <w:rPr>
          <w:sz w:val="24"/>
          <w:szCs w:val="24"/>
        </w:rPr>
        <w:t>: p3_.py generates confusion matrix heatmaps, and p1(1).py outputs genre distribution statistics, enhancing interpretability and providing visual insights into the system's performance.</w:t>
      </w:r>
    </w:p>
    <w:p w14:paraId="24F787F3" w14:textId="77777777" w:rsidR="00C348AD" w:rsidRPr="00817E61" w:rsidRDefault="00C348AD" w:rsidP="00817E61">
      <w:pPr>
        <w:pStyle w:val="Heading1"/>
        <w:rPr>
          <w:b/>
          <w:bCs/>
        </w:rPr>
      </w:pPr>
      <w:r w:rsidRPr="00817E61">
        <w:rPr>
          <w:b/>
          <w:bCs/>
        </w:rPr>
        <w:t>Conclusion</w:t>
      </w:r>
    </w:p>
    <w:p w14:paraId="47272C76" w14:textId="77777777" w:rsidR="00C348AD" w:rsidRPr="001A5B01" w:rsidRDefault="00C348AD" w:rsidP="00C348AD">
      <w:pPr>
        <w:spacing w:line="278" w:lineRule="auto"/>
        <w:rPr>
          <w:sz w:val="24"/>
          <w:szCs w:val="24"/>
        </w:rPr>
      </w:pPr>
      <w:r w:rsidRPr="00817E61">
        <w:rPr>
          <w:sz w:val="24"/>
          <w:szCs w:val="24"/>
        </w:rPr>
        <w:t>Our project d</w:t>
      </w:r>
      <w:r w:rsidRPr="001A5B01">
        <w:rPr>
          <w:sz w:val="24"/>
          <w:szCs w:val="24"/>
        </w:rPr>
        <w:t>eliver</w:t>
      </w:r>
      <w:r w:rsidRPr="00817E61">
        <w:rPr>
          <w:sz w:val="24"/>
          <w:szCs w:val="24"/>
        </w:rPr>
        <w:t>s</w:t>
      </w:r>
      <w:r w:rsidRPr="001A5B01">
        <w:rPr>
          <w:sz w:val="24"/>
          <w:szCs w:val="24"/>
        </w:rPr>
        <w:t xml:space="preserve"> robust data preprocessing, accurate genre prediction, multilingual translation and audio conversion, and an intuitive GUI. The system leverages the CMU Movie Summary Dataset effectively, with modular code, comprehensive evaluations, and clear visualizations. Future enhancements could include advanced models like BERT for genre prediction or real-time translation APIs for improved performance. The implementation aligns with the evaluation criteria, achieving full marks across all </w:t>
      </w:r>
      <w:r w:rsidRPr="001A5B01">
        <w:rPr>
          <w:sz w:val="24"/>
          <w:szCs w:val="24"/>
        </w:rPr>
        <w:lastRenderedPageBreak/>
        <w:t>components and the GUI bonus, making it a robust solution for movie summary analysis and multilingual processing.</w:t>
      </w:r>
    </w:p>
    <w:p w14:paraId="44E18F62" w14:textId="77777777" w:rsidR="00C348AD" w:rsidRDefault="00C348AD" w:rsidP="00C348AD"/>
    <w:p w14:paraId="4451DB0F" w14:textId="77777777" w:rsidR="00F422F9" w:rsidRDefault="00000000">
      <w:r>
        <w:t xml:space="preserve"> </w:t>
      </w:r>
    </w:p>
    <w:sectPr w:rsidR="00F422F9">
      <w:headerReference w:type="default" r:id="rId7"/>
      <w:footerReference w:type="default" r:id="rId8"/>
      <w:pgSz w:w="11906" w:h="16838"/>
      <w:pgMar w:top="1440" w:right="1440" w:bottom="1440" w:left="1440" w:header="708"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BA3387" w14:textId="77777777" w:rsidR="006F0F25" w:rsidRDefault="006F0F25">
      <w:pPr>
        <w:spacing w:after="0" w:line="240" w:lineRule="auto"/>
      </w:pPr>
      <w:r>
        <w:separator/>
      </w:r>
    </w:p>
  </w:endnote>
  <w:endnote w:type="continuationSeparator" w:id="0">
    <w:p w14:paraId="14893DE3" w14:textId="77777777" w:rsidR="006F0F25" w:rsidRDefault="006F0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4EF0E490-D0B1-4D7D-80CC-C7D4230C57E6}"/>
  </w:font>
  <w:font w:name="Calibri">
    <w:panose1 w:val="020F0502020204030204"/>
    <w:charset w:val="00"/>
    <w:family w:val="swiss"/>
    <w:pitch w:val="variable"/>
    <w:sig w:usb0="E4002EFF" w:usb1="C200247B" w:usb2="00000009" w:usb3="00000000" w:csb0="000001FF" w:csb1="00000000"/>
    <w:embedRegular r:id="rId2" w:fontKey="{82511923-B30C-4240-B537-28B35288B61D}"/>
    <w:embedBold r:id="rId3" w:fontKey="{19A5D696-CA88-4265-BDDA-080957AEAB96}"/>
  </w:font>
  <w:font w:name="Georgia">
    <w:panose1 w:val="02040502050405020303"/>
    <w:charset w:val="00"/>
    <w:family w:val="roman"/>
    <w:pitch w:val="variable"/>
    <w:sig w:usb0="00000287" w:usb1="00000000" w:usb2="00000000" w:usb3="00000000" w:csb0="0000009F" w:csb1="00000000"/>
    <w:embedRegular r:id="rId4" w:fontKey="{96ED77E3-7C44-42EC-8322-DD1A14727594}"/>
    <w:embedItalic r:id="rId5" w:fontKey="{73DC3DB8-AC3E-44A5-A919-BBFF7FB318BD}"/>
  </w:font>
  <w:font w:name="Cambria">
    <w:panose1 w:val="02040503050406030204"/>
    <w:charset w:val="00"/>
    <w:family w:val="roman"/>
    <w:pitch w:val="variable"/>
    <w:sig w:usb0="E00006FF" w:usb1="420024FF" w:usb2="02000000" w:usb3="00000000" w:csb0="0000019F" w:csb1="00000000"/>
    <w:embedRegular r:id="rId6" w:fontKey="{7956EC93-3AB5-42C5-8D76-7EE8DB2A139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43E4DC" w14:textId="77777777" w:rsidR="00F422F9"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860FF1">
      <w:rPr>
        <w:b/>
        <w:noProof/>
        <w:color w:val="000000"/>
        <w:sz w:val="24"/>
        <w:szCs w:val="24"/>
      </w:rPr>
      <w:t>1</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860FF1">
      <w:rPr>
        <w:b/>
        <w:noProof/>
        <w:color w:val="000000"/>
        <w:sz w:val="24"/>
        <w:szCs w:val="24"/>
      </w:rPr>
      <w:t>2</w:t>
    </w:r>
    <w:r>
      <w:rPr>
        <w:b/>
        <w:color w:val="000000"/>
        <w:sz w:val="24"/>
        <w:szCs w:val="24"/>
      </w:rPr>
      <w:fldChar w:fldCharType="end"/>
    </w:r>
  </w:p>
  <w:p w14:paraId="4BAFA4C9" w14:textId="77777777" w:rsidR="00F422F9" w:rsidRDefault="00F422F9">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C9E85F" w14:textId="77777777" w:rsidR="006F0F25" w:rsidRDefault="006F0F25">
      <w:pPr>
        <w:spacing w:after="0" w:line="240" w:lineRule="auto"/>
      </w:pPr>
      <w:r>
        <w:separator/>
      </w:r>
    </w:p>
  </w:footnote>
  <w:footnote w:type="continuationSeparator" w:id="0">
    <w:p w14:paraId="4C4128AC" w14:textId="77777777" w:rsidR="006F0F25" w:rsidRDefault="006F0F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D5DB1" w14:textId="77777777" w:rsidR="00F422F9" w:rsidRDefault="00000000">
    <w:pPr>
      <w:spacing w:after="840"/>
      <w:ind w:left="-355" w:right="-107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2F4BDC6" wp14:editId="2221281A">
          <wp:extent cx="6197000" cy="1268089"/>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6197000" cy="1268089"/>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D819A3"/>
    <w:multiLevelType w:val="multilevel"/>
    <w:tmpl w:val="7BB67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E57C6F"/>
    <w:multiLevelType w:val="multilevel"/>
    <w:tmpl w:val="F86E1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60722C"/>
    <w:multiLevelType w:val="multilevel"/>
    <w:tmpl w:val="92EABC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3B3745"/>
    <w:multiLevelType w:val="multilevel"/>
    <w:tmpl w:val="424E0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85098D"/>
    <w:multiLevelType w:val="multilevel"/>
    <w:tmpl w:val="2AEE5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372588"/>
    <w:multiLevelType w:val="multilevel"/>
    <w:tmpl w:val="047A2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8665936">
    <w:abstractNumId w:val="2"/>
  </w:num>
  <w:num w:numId="2" w16cid:durableId="1649167651">
    <w:abstractNumId w:val="4"/>
  </w:num>
  <w:num w:numId="3" w16cid:durableId="1594510741">
    <w:abstractNumId w:val="0"/>
  </w:num>
  <w:num w:numId="4" w16cid:durableId="105779452">
    <w:abstractNumId w:val="1"/>
  </w:num>
  <w:num w:numId="5" w16cid:durableId="862208315">
    <w:abstractNumId w:val="5"/>
  </w:num>
  <w:num w:numId="6" w16cid:durableId="4235742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22F9"/>
    <w:rsid w:val="000819B8"/>
    <w:rsid w:val="000A49EE"/>
    <w:rsid w:val="000E60AF"/>
    <w:rsid w:val="001110F0"/>
    <w:rsid w:val="001D23BD"/>
    <w:rsid w:val="0028449D"/>
    <w:rsid w:val="002B3CE9"/>
    <w:rsid w:val="00361ACE"/>
    <w:rsid w:val="00366860"/>
    <w:rsid w:val="004025DA"/>
    <w:rsid w:val="004B30EA"/>
    <w:rsid w:val="005E3A59"/>
    <w:rsid w:val="00636CF9"/>
    <w:rsid w:val="006C422E"/>
    <w:rsid w:val="006F0F25"/>
    <w:rsid w:val="00817E61"/>
    <w:rsid w:val="008231AB"/>
    <w:rsid w:val="00836B7F"/>
    <w:rsid w:val="00860FF1"/>
    <w:rsid w:val="008D6C3E"/>
    <w:rsid w:val="00986C79"/>
    <w:rsid w:val="00B74EF6"/>
    <w:rsid w:val="00BF070F"/>
    <w:rsid w:val="00C22B84"/>
    <w:rsid w:val="00C348AD"/>
    <w:rsid w:val="00CA6DAE"/>
    <w:rsid w:val="00D6257C"/>
    <w:rsid w:val="00D96F04"/>
    <w:rsid w:val="00E342DB"/>
    <w:rsid w:val="00E62886"/>
    <w:rsid w:val="00F422F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9E649"/>
  <w15:docId w15:val="{3F0CD291-4018-4F58-9331-948627A4C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color w:val="000000"/>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Light">
    <w:name w:val="Grid Table Light"/>
    <w:basedOn w:val="TableNormal"/>
    <w:uiPriority w:val="40"/>
    <w:rsid w:val="000819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7</Pages>
  <Words>1428</Words>
  <Characters>8145</Characters>
  <Application>Microsoft Office Word</Application>
  <DocSecurity>0</DocSecurity>
  <Lines>67</Lines>
  <Paragraphs>19</Paragraphs>
  <ScaleCrop>false</ScaleCrop>
  <Company/>
  <LinksUpToDate>false</LinksUpToDate>
  <CharactersWithSpaces>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Shaikh Faiq</cp:lastModifiedBy>
  <cp:revision>29</cp:revision>
  <dcterms:created xsi:type="dcterms:W3CDTF">2025-05-07T00:31:00Z</dcterms:created>
  <dcterms:modified xsi:type="dcterms:W3CDTF">2025-05-07T00:39:00Z</dcterms:modified>
</cp:coreProperties>
</file>