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30799CCD" w:rsidR="001E566F" w:rsidRPr="00B64F36" w:rsidRDefault="000865F3" w:rsidP="00DE3F3E">
            <w:pPr>
              <w:spacing w:after="0"/>
              <w:jc w:val="center"/>
              <w:rPr>
                <w:rFonts w:asciiTheme="minorHAnsi" w:hAnsiTheme="minorHAnsi" w:cstheme="minorHAnsi"/>
                <w:b/>
                <w:color w:val="000000" w:themeColor="text1"/>
                <w:sz w:val="44"/>
                <w:szCs w:val="44"/>
                <w:lang w:eastAsia="en-GB"/>
              </w:rPr>
            </w:pPr>
            <w:r w:rsidRPr="000865F3">
              <w:rPr>
                <w:rFonts w:asciiTheme="minorHAnsi" w:hAnsiTheme="minorHAnsi" w:cstheme="minorHAnsi"/>
                <w:b/>
                <w:color w:val="000000" w:themeColor="text1"/>
                <w:sz w:val="44"/>
                <w:szCs w:val="44"/>
                <w:lang w:eastAsia="en-GB"/>
              </w:rPr>
              <w:t>NWC OT Cybersecurity Incident Response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448136D2"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9447F4">
              <w:rPr>
                <w:rFonts w:cs="Calibri"/>
                <w:bCs/>
                <w:color w:val="000000" w:themeColor="text1"/>
                <w:lang w:eastAsia="en-GB"/>
              </w:rPr>
              <w:t>IR</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69163D1C" w:rsidR="001E566F" w:rsidRPr="00FF72BD" w:rsidRDefault="000865F3"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7B9ADF0F" w:rsidR="00B8771E" w:rsidRPr="00B35328" w:rsidRDefault="00B8771E" w:rsidP="00543A57">
            <w:pPr>
              <w:jc w:val="center"/>
              <w:rPr>
                <w:rFonts w:cs="Calibri"/>
              </w:rPr>
            </w:pPr>
            <w:r>
              <w:rPr>
                <w:rFonts w:cs="Calibri"/>
              </w:rPr>
              <w:t xml:space="preserve">August </w:t>
            </w:r>
            <w:r w:rsidR="000865F3">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322CBC32" w14:textId="57F51D87" w:rsidR="000865F3"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093" w:history="1">
            <w:r w:rsidR="000865F3" w:rsidRPr="00C95B6C">
              <w:rPr>
                <w:rStyle w:val="Hyperlink"/>
                <w:rFonts w:eastAsiaTheme="majorEastAsia"/>
                <w:noProof/>
              </w:rPr>
              <w:t>1.</w:t>
            </w:r>
            <w:r w:rsidR="000865F3">
              <w:rPr>
                <w:rFonts w:asciiTheme="minorHAnsi" w:eastAsiaTheme="minorEastAsia" w:hAnsiTheme="minorHAnsi" w:cstheme="minorBidi"/>
                <w:noProof/>
                <w:sz w:val="22"/>
                <w:szCs w:val="22"/>
              </w:rPr>
              <w:tab/>
            </w:r>
            <w:r w:rsidR="000865F3" w:rsidRPr="00C95B6C">
              <w:rPr>
                <w:rStyle w:val="Hyperlink"/>
                <w:rFonts w:eastAsiaTheme="majorEastAsia"/>
                <w:noProof/>
              </w:rPr>
              <w:t>OT Incident Response</w:t>
            </w:r>
            <w:r w:rsidR="000865F3">
              <w:rPr>
                <w:noProof/>
                <w:webHidden/>
              </w:rPr>
              <w:tab/>
            </w:r>
            <w:r w:rsidR="000865F3">
              <w:rPr>
                <w:noProof/>
                <w:webHidden/>
              </w:rPr>
              <w:fldChar w:fldCharType="begin"/>
            </w:r>
            <w:r w:rsidR="000865F3">
              <w:rPr>
                <w:noProof/>
                <w:webHidden/>
              </w:rPr>
              <w:instrText xml:space="preserve"> PAGEREF _Toc80535093 \h </w:instrText>
            </w:r>
            <w:r w:rsidR="000865F3">
              <w:rPr>
                <w:noProof/>
                <w:webHidden/>
              </w:rPr>
            </w:r>
            <w:r w:rsidR="000865F3">
              <w:rPr>
                <w:noProof/>
                <w:webHidden/>
              </w:rPr>
              <w:fldChar w:fldCharType="separate"/>
            </w:r>
            <w:r w:rsidR="000865F3">
              <w:rPr>
                <w:noProof/>
                <w:webHidden/>
              </w:rPr>
              <w:t>11</w:t>
            </w:r>
            <w:r w:rsidR="000865F3">
              <w:rPr>
                <w:noProof/>
                <w:webHidden/>
              </w:rPr>
              <w:fldChar w:fldCharType="end"/>
            </w:r>
          </w:hyperlink>
        </w:p>
        <w:p w14:paraId="793C9D8E" w14:textId="45626043" w:rsidR="000865F3" w:rsidRDefault="000865F3">
          <w:pPr>
            <w:pStyle w:val="TOC2"/>
            <w:tabs>
              <w:tab w:val="left" w:pos="880"/>
              <w:tab w:val="right" w:leader="dot" w:pos="9523"/>
            </w:tabs>
            <w:rPr>
              <w:rFonts w:asciiTheme="minorHAnsi" w:eastAsiaTheme="minorEastAsia" w:hAnsiTheme="minorHAnsi" w:cstheme="minorBidi"/>
              <w:noProof/>
              <w:sz w:val="22"/>
              <w:szCs w:val="22"/>
            </w:rPr>
          </w:pPr>
          <w:hyperlink w:anchor="_Toc80535094" w:history="1">
            <w:r w:rsidRPr="00C95B6C">
              <w:rPr>
                <w:rStyle w:val="Hyperlink"/>
                <w:rFonts w:eastAsiaTheme="majorEastAsia"/>
                <w:noProof/>
              </w:rPr>
              <w:t>1.1</w:t>
            </w:r>
            <w:r>
              <w:rPr>
                <w:rFonts w:asciiTheme="minorHAnsi" w:eastAsiaTheme="minorEastAsia" w:hAnsiTheme="minorHAnsi" w:cstheme="minorBidi"/>
                <w:noProof/>
                <w:sz w:val="22"/>
                <w:szCs w:val="22"/>
              </w:rPr>
              <w:tab/>
            </w:r>
            <w:r w:rsidRPr="00C95B6C">
              <w:rPr>
                <w:rStyle w:val="Hyperlink"/>
                <w:rFonts w:eastAsiaTheme="majorEastAsia"/>
                <w:noProof/>
              </w:rPr>
              <w:t>Purpose</w:t>
            </w:r>
            <w:r>
              <w:rPr>
                <w:noProof/>
                <w:webHidden/>
              </w:rPr>
              <w:tab/>
            </w:r>
            <w:r>
              <w:rPr>
                <w:noProof/>
                <w:webHidden/>
              </w:rPr>
              <w:fldChar w:fldCharType="begin"/>
            </w:r>
            <w:r>
              <w:rPr>
                <w:noProof/>
                <w:webHidden/>
              </w:rPr>
              <w:instrText xml:space="preserve"> PAGEREF _Toc80535094 \h </w:instrText>
            </w:r>
            <w:r>
              <w:rPr>
                <w:noProof/>
                <w:webHidden/>
              </w:rPr>
            </w:r>
            <w:r>
              <w:rPr>
                <w:noProof/>
                <w:webHidden/>
              </w:rPr>
              <w:fldChar w:fldCharType="separate"/>
            </w:r>
            <w:r>
              <w:rPr>
                <w:noProof/>
                <w:webHidden/>
              </w:rPr>
              <w:t>11</w:t>
            </w:r>
            <w:r>
              <w:rPr>
                <w:noProof/>
                <w:webHidden/>
              </w:rPr>
              <w:fldChar w:fldCharType="end"/>
            </w:r>
          </w:hyperlink>
        </w:p>
        <w:p w14:paraId="25755729" w14:textId="6910DA17" w:rsidR="000865F3" w:rsidRDefault="000865F3">
          <w:pPr>
            <w:pStyle w:val="TOC2"/>
            <w:tabs>
              <w:tab w:val="left" w:pos="880"/>
              <w:tab w:val="right" w:leader="dot" w:pos="9523"/>
            </w:tabs>
            <w:rPr>
              <w:rFonts w:asciiTheme="minorHAnsi" w:eastAsiaTheme="minorEastAsia" w:hAnsiTheme="minorHAnsi" w:cstheme="minorBidi"/>
              <w:noProof/>
              <w:sz w:val="22"/>
              <w:szCs w:val="22"/>
            </w:rPr>
          </w:pPr>
          <w:hyperlink w:anchor="_Toc80535095" w:history="1">
            <w:r w:rsidRPr="00C95B6C">
              <w:rPr>
                <w:rStyle w:val="Hyperlink"/>
                <w:rFonts w:eastAsiaTheme="majorEastAsia"/>
                <w:noProof/>
              </w:rPr>
              <w:t>1.2</w:t>
            </w:r>
            <w:r>
              <w:rPr>
                <w:rFonts w:asciiTheme="minorHAnsi" w:eastAsiaTheme="minorEastAsia" w:hAnsiTheme="minorHAnsi" w:cstheme="minorBidi"/>
                <w:noProof/>
                <w:sz w:val="22"/>
                <w:szCs w:val="22"/>
              </w:rPr>
              <w:tab/>
            </w:r>
            <w:r w:rsidRPr="00C95B6C">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_Toc80535095 \h </w:instrText>
            </w:r>
            <w:r>
              <w:rPr>
                <w:noProof/>
                <w:webHidden/>
              </w:rPr>
            </w:r>
            <w:r>
              <w:rPr>
                <w:noProof/>
                <w:webHidden/>
              </w:rPr>
              <w:fldChar w:fldCharType="separate"/>
            </w:r>
            <w:r>
              <w:rPr>
                <w:noProof/>
                <w:webHidden/>
              </w:rPr>
              <w:t>11</w:t>
            </w:r>
            <w:r>
              <w:rPr>
                <w:noProof/>
                <w:webHidden/>
              </w:rPr>
              <w:fldChar w:fldCharType="end"/>
            </w:r>
          </w:hyperlink>
        </w:p>
        <w:p w14:paraId="219D7C10" w14:textId="7C276551" w:rsidR="000865F3" w:rsidRDefault="000865F3">
          <w:pPr>
            <w:pStyle w:val="TOC2"/>
            <w:tabs>
              <w:tab w:val="left" w:pos="880"/>
              <w:tab w:val="right" w:leader="dot" w:pos="9523"/>
            </w:tabs>
            <w:rPr>
              <w:rFonts w:asciiTheme="minorHAnsi" w:eastAsiaTheme="minorEastAsia" w:hAnsiTheme="minorHAnsi" w:cstheme="minorBidi"/>
              <w:noProof/>
              <w:sz w:val="22"/>
              <w:szCs w:val="22"/>
            </w:rPr>
          </w:pPr>
          <w:hyperlink w:anchor="_Toc80535096" w:history="1">
            <w:r w:rsidRPr="00C95B6C">
              <w:rPr>
                <w:rStyle w:val="Hyperlink"/>
                <w:rFonts w:eastAsiaTheme="majorEastAsia"/>
                <w:noProof/>
              </w:rPr>
              <w:t>1.3</w:t>
            </w:r>
            <w:r>
              <w:rPr>
                <w:rFonts w:asciiTheme="minorHAnsi" w:eastAsiaTheme="minorEastAsia" w:hAnsiTheme="minorHAnsi" w:cstheme="minorBidi"/>
                <w:noProof/>
                <w:sz w:val="22"/>
                <w:szCs w:val="22"/>
              </w:rPr>
              <w:tab/>
            </w:r>
            <w:r w:rsidRPr="00C95B6C">
              <w:rPr>
                <w:rStyle w:val="Hyperlink"/>
                <w:rFonts w:eastAsiaTheme="majorEastAsia"/>
                <w:noProof/>
              </w:rPr>
              <w:t>Guidance</w:t>
            </w:r>
            <w:r>
              <w:rPr>
                <w:noProof/>
                <w:webHidden/>
              </w:rPr>
              <w:tab/>
            </w:r>
            <w:r>
              <w:rPr>
                <w:noProof/>
                <w:webHidden/>
              </w:rPr>
              <w:fldChar w:fldCharType="begin"/>
            </w:r>
            <w:r>
              <w:rPr>
                <w:noProof/>
                <w:webHidden/>
              </w:rPr>
              <w:instrText xml:space="preserve"> PAGEREF _Toc80535096 \h </w:instrText>
            </w:r>
            <w:r>
              <w:rPr>
                <w:noProof/>
                <w:webHidden/>
              </w:rPr>
            </w:r>
            <w:r>
              <w:rPr>
                <w:noProof/>
                <w:webHidden/>
              </w:rPr>
              <w:fldChar w:fldCharType="separate"/>
            </w:r>
            <w:r>
              <w:rPr>
                <w:noProof/>
                <w:webHidden/>
              </w:rPr>
              <w:t>11</w:t>
            </w:r>
            <w:r>
              <w:rPr>
                <w:noProof/>
                <w:webHidden/>
              </w:rPr>
              <w:fldChar w:fldCharType="end"/>
            </w:r>
          </w:hyperlink>
        </w:p>
        <w:p w14:paraId="31AD462F" w14:textId="18A98EED" w:rsidR="000865F3" w:rsidRDefault="000865F3">
          <w:pPr>
            <w:pStyle w:val="TOC2"/>
            <w:tabs>
              <w:tab w:val="left" w:pos="880"/>
              <w:tab w:val="right" w:leader="dot" w:pos="9523"/>
            </w:tabs>
            <w:rPr>
              <w:rFonts w:asciiTheme="minorHAnsi" w:eastAsiaTheme="minorEastAsia" w:hAnsiTheme="minorHAnsi" w:cstheme="minorBidi"/>
              <w:noProof/>
              <w:sz w:val="22"/>
              <w:szCs w:val="22"/>
            </w:rPr>
          </w:pPr>
          <w:hyperlink w:anchor="_Toc80535097" w:history="1">
            <w:r w:rsidRPr="00C95B6C">
              <w:rPr>
                <w:rStyle w:val="Hyperlink"/>
                <w:rFonts w:eastAsiaTheme="majorEastAsia"/>
                <w:noProof/>
              </w:rPr>
              <w:t>1.4</w:t>
            </w:r>
            <w:r>
              <w:rPr>
                <w:rFonts w:asciiTheme="minorHAnsi" w:eastAsiaTheme="minorEastAsia" w:hAnsiTheme="minorHAnsi" w:cstheme="minorBidi"/>
                <w:noProof/>
                <w:sz w:val="22"/>
                <w:szCs w:val="22"/>
              </w:rPr>
              <w:tab/>
            </w:r>
            <w:r w:rsidRPr="00C95B6C">
              <w:rPr>
                <w:rStyle w:val="Hyperlink"/>
                <w:rFonts w:eastAsiaTheme="majorEastAsia"/>
                <w:noProof/>
              </w:rPr>
              <w:t>Terminology</w:t>
            </w:r>
            <w:r>
              <w:rPr>
                <w:noProof/>
                <w:webHidden/>
              </w:rPr>
              <w:tab/>
            </w:r>
            <w:r>
              <w:rPr>
                <w:noProof/>
                <w:webHidden/>
              </w:rPr>
              <w:fldChar w:fldCharType="begin"/>
            </w:r>
            <w:r>
              <w:rPr>
                <w:noProof/>
                <w:webHidden/>
              </w:rPr>
              <w:instrText xml:space="preserve"> PAGEREF _Toc80535097 \h </w:instrText>
            </w:r>
            <w:r>
              <w:rPr>
                <w:noProof/>
                <w:webHidden/>
              </w:rPr>
            </w:r>
            <w:r>
              <w:rPr>
                <w:noProof/>
                <w:webHidden/>
              </w:rPr>
              <w:fldChar w:fldCharType="separate"/>
            </w:r>
            <w:r>
              <w:rPr>
                <w:noProof/>
                <w:webHidden/>
              </w:rPr>
              <w:t>11</w:t>
            </w:r>
            <w:r>
              <w:rPr>
                <w:noProof/>
                <w:webHidden/>
              </w:rPr>
              <w:fldChar w:fldCharType="end"/>
            </w:r>
          </w:hyperlink>
        </w:p>
        <w:p w14:paraId="5F6A40C7" w14:textId="1B0FDF84" w:rsidR="000865F3" w:rsidRDefault="000865F3">
          <w:pPr>
            <w:pStyle w:val="TOC2"/>
            <w:tabs>
              <w:tab w:val="left" w:pos="880"/>
              <w:tab w:val="right" w:leader="dot" w:pos="9523"/>
            </w:tabs>
            <w:rPr>
              <w:rFonts w:asciiTheme="minorHAnsi" w:eastAsiaTheme="minorEastAsia" w:hAnsiTheme="minorHAnsi" w:cstheme="minorBidi"/>
              <w:noProof/>
              <w:sz w:val="22"/>
              <w:szCs w:val="22"/>
            </w:rPr>
          </w:pPr>
          <w:hyperlink w:anchor="_Toc80535098" w:history="1">
            <w:r w:rsidRPr="00C95B6C">
              <w:rPr>
                <w:rStyle w:val="Hyperlink"/>
                <w:rFonts w:eastAsiaTheme="majorEastAsia"/>
                <w:noProof/>
              </w:rPr>
              <w:t>1.5</w:t>
            </w:r>
            <w:r>
              <w:rPr>
                <w:rFonts w:asciiTheme="minorHAnsi" w:eastAsiaTheme="minorEastAsia" w:hAnsiTheme="minorHAnsi" w:cstheme="minorBidi"/>
                <w:noProof/>
                <w:sz w:val="22"/>
                <w:szCs w:val="22"/>
              </w:rPr>
              <w:tab/>
            </w:r>
            <w:r w:rsidRPr="00C95B6C">
              <w:rPr>
                <w:rStyle w:val="Hyperlink"/>
                <w:rFonts w:eastAsiaTheme="majorEastAsia"/>
                <w:noProof/>
              </w:rPr>
              <w:t>Policy</w:t>
            </w:r>
            <w:r>
              <w:rPr>
                <w:noProof/>
                <w:webHidden/>
              </w:rPr>
              <w:tab/>
            </w:r>
            <w:r>
              <w:rPr>
                <w:noProof/>
                <w:webHidden/>
              </w:rPr>
              <w:fldChar w:fldCharType="begin"/>
            </w:r>
            <w:r>
              <w:rPr>
                <w:noProof/>
                <w:webHidden/>
              </w:rPr>
              <w:instrText xml:space="preserve"> PAGEREF _Toc80535098 \h </w:instrText>
            </w:r>
            <w:r>
              <w:rPr>
                <w:noProof/>
                <w:webHidden/>
              </w:rPr>
            </w:r>
            <w:r>
              <w:rPr>
                <w:noProof/>
                <w:webHidden/>
              </w:rPr>
              <w:fldChar w:fldCharType="separate"/>
            </w:r>
            <w:r>
              <w:rPr>
                <w:noProof/>
                <w:webHidden/>
              </w:rPr>
              <w:t>11</w:t>
            </w:r>
            <w:r>
              <w:rPr>
                <w:noProof/>
                <w:webHidden/>
              </w:rPr>
              <w:fldChar w:fldCharType="end"/>
            </w:r>
          </w:hyperlink>
        </w:p>
        <w:p w14:paraId="0A440BFB" w14:textId="0127A49B" w:rsidR="000865F3" w:rsidRDefault="000865F3">
          <w:pPr>
            <w:pStyle w:val="TOC1"/>
            <w:rPr>
              <w:rFonts w:asciiTheme="minorHAnsi" w:eastAsiaTheme="minorEastAsia" w:hAnsiTheme="minorHAnsi" w:cstheme="minorBidi"/>
              <w:noProof/>
              <w:sz w:val="22"/>
              <w:szCs w:val="22"/>
            </w:rPr>
          </w:pPr>
          <w:hyperlink w:anchor="_Toc80535099" w:history="1">
            <w:r w:rsidRPr="00C95B6C">
              <w:rPr>
                <w:rStyle w:val="Hyperlink"/>
                <w:rFonts w:eastAsiaTheme="majorEastAsia"/>
                <w:noProof/>
              </w:rPr>
              <w:t>Compliance</w:t>
            </w:r>
            <w:r>
              <w:rPr>
                <w:noProof/>
                <w:webHidden/>
              </w:rPr>
              <w:tab/>
            </w:r>
            <w:r>
              <w:rPr>
                <w:noProof/>
                <w:webHidden/>
              </w:rPr>
              <w:fldChar w:fldCharType="begin"/>
            </w:r>
            <w:r>
              <w:rPr>
                <w:noProof/>
                <w:webHidden/>
              </w:rPr>
              <w:instrText xml:space="preserve"> PAGEREF _Toc80535099 \h </w:instrText>
            </w:r>
            <w:r>
              <w:rPr>
                <w:noProof/>
                <w:webHidden/>
              </w:rPr>
            </w:r>
            <w:r>
              <w:rPr>
                <w:noProof/>
                <w:webHidden/>
              </w:rPr>
              <w:fldChar w:fldCharType="separate"/>
            </w:r>
            <w:r>
              <w:rPr>
                <w:noProof/>
                <w:webHidden/>
              </w:rPr>
              <w:t>13</w:t>
            </w:r>
            <w:r>
              <w:rPr>
                <w:noProof/>
                <w:webHidden/>
              </w:rPr>
              <w:fldChar w:fldCharType="end"/>
            </w:r>
          </w:hyperlink>
        </w:p>
        <w:p w14:paraId="6F8C4F0F" w14:textId="02943EF6" w:rsidR="000865F3" w:rsidRDefault="000865F3">
          <w:pPr>
            <w:pStyle w:val="TOC1"/>
            <w:rPr>
              <w:rFonts w:asciiTheme="minorHAnsi" w:eastAsiaTheme="minorEastAsia" w:hAnsiTheme="minorHAnsi" w:cstheme="minorBidi"/>
              <w:noProof/>
              <w:sz w:val="22"/>
              <w:szCs w:val="22"/>
            </w:rPr>
          </w:pPr>
          <w:hyperlink w:anchor="_Toc80535100" w:history="1">
            <w:r w:rsidRPr="00C95B6C">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_Toc80535100 \h </w:instrText>
            </w:r>
            <w:r>
              <w:rPr>
                <w:noProof/>
                <w:webHidden/>
              </w:rPr>
            </w:r>
            <w:r>
              <w:rPr>
                <w:noProof/>
                <w:webHidden/>
              </w:rPr>
              <w:fldChar w:fldCharType="separate"/>
            </w:r>
            <w:r>
              <w:rPr>
                <w:noProof/>
                <w:webHidden/>
              </w:rPr>
              <w:t>13</w:t>
            </w:r>
            <w:r>
              <w:rPr>
                <w:noProof/>
                <w:webHidden/>
              </w:rPr>
              <w:fldChar w:fldCharType="end"/>
            </w:r>
          </w:hyperlink>
        </w:p>
        <w:p w14:paraId="58B414E3" w14:textId="74C1D919"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2EAEF8F0" w14:textId="398F2C8A" w:rsidR="009F5D81" w:rsidRDefault="008455E9" w:rsidP="00D658A2">
      <w:pPr>
        <w:pStyle w:val="Heading1"/>
        <w:numPr>
          <w:ilvl w:val="0"/>
          <w:numId w:val="48"/>
        </w:numPr>
        <w:ind w:left="216" w:hanging="576"/>
      </w:pPr>
      <w:bookmarkStart w:id="3" w:name="_Toc80535093"/>
      <w:r>
        <w:lastRenderedPageBreak/>
        <w:t xml:space="preserve">OT </w:t>
      </w:r>
      <w:r w:rsidR="009F5D81">
        <w:t xml:space="preserve">Incident </w:t>
      </w:r>
      <w:r w:rsidR="009028A2">
        <w:t>Response</w:t>
      </w:r>
      <w:bookmarkEnd w:id="3"/>
    </w:p>
    <w:p w14:paraId="394B9423" w14:textId="77777777" w:rsidR="00D658A2" w:rsidRDefault="00D658A2" w:rsidP="00D658A2">
      <w:pPr>
        <w:pStyle w:val="Heading2"/>
        <w:numPr>
          <w:ilvl w:val="1"/>
          <w:numId w:val="1"/>
        </w:numPr>
      </w:pPr>
      <w:bookmarkStart w:id="4" w:name="_Toc80513315"/>
      <w:bookmarkStart w:id="5" w:name="_Toc80513319"/>
      <w:bookmarkStart w:id="6" w:name="_Toc80535094"/>
      <w:r>
        <w:t>Purpose</w:t>
      </w:r>
      <w:bookmarkEnd w:id="4"/>
      <w:bookmarkEnd w:id="6"/>
    </w:p>
    <w:p w14:paraId="237EDA75" w14:textId="1774001E" w:rsidR="00D658A2" w:rsidRDefault="00D658A2" w:rsidP="00D658A2">
      <w:r w:rsidRPr="00523B88">
        <w:t xml:space="preserve">This </w:t>
      </w:r>
      <w:r>
        <w:t>document outlines</w:t>
      </w:r>
      <w:r w:rsidRPr="00523B88">
        <w:t xml:space="preserve"> </w:t>
      </w:r>
      <w:r>
        <w:t>Incident Response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548F88E1" w14:textId="77777777" w:rsidR="00D658A2" w:rsidRDefault="00D658A2" w:rsidP="00D658A2">
      <w:r>
        <w:t>OT Security Operations policies aim to define the purpose, direction, principles, and basic rules for OT cybersecurity management for NWC.</w:t>
      </w:r>
    </w:p>
    <w:p w14:paraId="2182F96E" w14:textId="77777777" w:rsidR="00D658A2" w:rsidRDefault="00D658A2" w:rsidP="00D658A2">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38A7B4B2" w14:textId="77777777" w:rsidR="00D658A2" w:rsidRDefault="00D658A2" w:rsidP="00D658A2">
      <w:pPr>
        <w:pStyle w:val="Heading2"/>
        <w:numPr>
          <w:ilvl w:val="1"/>
          <w:numId w:val="1"/>
        </w:numPr>
      </w:pPr>
      <w:bookmarkStart w:id="7" w:name="_Toc80513316"/>
      <w:bookmarkStart w:id="8" w:name="_Toc80535095"/>
      <w:r>
        <w:t>Scope and Applicability</w:t>
      </w:r>
      <w:bookmarkEnd w:id="7"/>
      <w:bookmarkEnd w:id="8"/>
    </w:p>
    <w:p w14:paraId="14CBF24C" w14:textId="48EE9D13" w:rsidR="00D658A2" w:rsidRDefault="00D658A2" w:rsidP="00D658A2">
      <w:r w:rsidRPr="005A4CAB">
        <w:t xml:space="preserve">The </w:t>
      </w:r>
      <w:r>
        <w:t>P</w:t>
      </w:r>
      <w:r w:rsidRPr="005A4CAB">
        <w:t>olicy govern</w:t>
      </w:r>
      <w:r>
        <w:t>s</w:t>
      </w:r>
      <w:r w:rsidRPr="005A4CAB">
        <w:t xml:space="preserve"> the </w:t>
      </w:r>
      <w:r>
        <w:t xml:space="preserve">Incident Response for all NWC OT </w:t>
      </w:r>
      <w:r w:rsidRPr="005A4CAB">
        <w:t>systems, devices</w:t>
      </w:r>
      <w:r>
        <w:t>,</w:t>
      </w:r>
      <w:r w:rsidRPr="005A4CAB">
        <w:t xml:space="preserve"> or applications and information deployed </w:t>
      </w:r>
      <w:r>
        <w:t>to support</w:t>
      </w:r>
      <w:r w:rsidRPr="005A4CAB">
        <w:t xml:space="preserve"> </w:t>
      </w:r>
      <w:r>
        <w:t>the NWC OT Environment.</w:t>
      </w:r>
    </w:p>
    <w:p w14:paraId="6F1B1B15" w14:textId="77777777" w:rsidR="00D658A2" w:rsidRDefault="00D658A2" w:rsidP="00D658A2">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7DEAEDC9" w14:textId="77777777" w:rsidR="00D658A2" w:rsidRDefault="00D658A2" w:rsidP="00D658A2">
      <w:pPr>
        <w:pStyle w:val="Heading2"/>
        <w:numPr>
          <w:ilvl w:val="1"/>
          <w:numId w:val="1"/>
        </w:numPr>
      </w:pPr>
      <w:bookmarkStart w:id="9" w:name="_Toc80513317"/>
      <w:bookmarkStart w:id="10" w:name="_Toc80535096"/>
      <w:r>
        <w:t>Guidance</w:t>
      </w:r>
      <w:bookmarkEnd w:id="9"/>
      <w:bookmarkEnd w:id="10"/>
    </w:p>
    <w:p w14:paraId="38B12D48" w14:textId="77777777" w:rsidR="00D658A2" w:rsidRDefault="00D658A2" w:rsidP="00D658A2">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00230757" w14:textId="77777777" w:rsidR="00D658A2" w:rsidRDefault="00D658A2" w:rsidP="000B2278">
      <w:pPr>
        <w:pStyle w:val="Heading2"/>
        <w:numPr>
          <w:ilvl w:val="1"/>
          <w:numId w:val="1"/>
        </w:numPr>
      </w:pPr>
      <w:bookmarkStart w:id="11" w:name="_Toc80513318"/>
      <w:bookmarkStart w:id="12" w:name="_Toc80535097"/>
      <w:r>
        <w:t>Terminology</w:t>
      </w:r>
      <w:bookmarkEnd w:id="11"/>
      <w:bookmarkEnd w:id="12"/>
    </w:p>
    <w:tbl>
      <w:tblPr>
        <w:tblStyle w:val="TableGrid"/>
        <w:tblW w:w="0" w:type="auto"/>
        <w:tblLook w:val="04A0" w:firstRow="1" w:lastRow="0" w:firstColumn="1" w:lastColumn="0" w:noHBand="0" w:noVBand="1"/>
      </w:tblPr>
      <w:tblGrid>
        <w:gridCol w:w="2245"/>
        <w:gridCol w:w="7278"/>
      </w:tblGrid>
      <w:tr w:rsidR="00D658A2" w14:paraId="6DD3AEF2" w14:textId="77777777" w:rsidTr="00DE3FCF">
        <w:tc>
          <w:tcPr>
            <w:tcW w:w="2245" w:type="dxa"/>
            <w:shd w:val="clear" w:color="auto" w:fill="D0CECE" w:themeFill="background2" w:themeFillShade="E6"/>
          </w:tcPr>
          <w:p w14:paraId="5ADD4276" w14:textId="77777777" w:rsidR="00D658A2" w:rsidRPr="00A701C9" w:rsidRDefault="00D658A2" w:rsidP="00DE3FCF">
            <w:pPr>
              <w:rPr>
                <w:b/>
                <w:bCs/>
              </w:rPr>
            </w:pPr>
            <w:r w:rsidRPr="00A701C9">
              <w:rPr>
                <w:b/>
                <w:bCs/>
              </w:rPr>
              <w:t>Term</w:t>
            </w:r>
          </w:p>
        </w:tc>
        <w:tc>
          <w:tcPr>
            <w:tcW w:w="7278" w:type="dxa"/>
            <w:shd w:val="clear" w:color="auto" w:fill="D0CECE" w:themeFill="background2" w:themeFillShade="E6"/>
          </w:tcPr>
          <w:p w14:paraId="754B8900" w14:textId="77777777" w:rsidR="00D658A2" w:rsidRPr="00A701C9" w:rsidRDefault="00D658A2" w:rsidP="00DE3FCF">
            <w:pPr>
              <w:rPr>
                <w:b/>
                <w:bCs/>
              </w:rPr>
            </w:pPr>
            <w:r w:rsidRPr="00A701C9">
              <w:rPr>
                <w:b/>
                <w:bCs/>
              </w:rPr>
              <w:t>Definition</w:t>
            </w:r>
          </w:p>
        </w:tc>
      </w:tr>
      <w:tr w:rsidR="00D658A2" w14:paraId="70435D1E" w14:textId="77777777" w:rsidTr="00DE3FCF">
        <w:tc>
          <w:tcPr>
            <w:tcW w:w="2245" w:type="dxa"/>
          </w:tcPr>
          <w:p w14:paraId="6CEB741F" w14:textId="77777777" w:rsidR="00D658A2" w:rsidRPr="00293F61" w:rsidRDefault="00D658A2" w:rsidP="00DE3FCF">
            <w:pPr>
              <w:rPr>
                <w:i/>
                <w:iCs/>
              </w:rPr>
            </w:pPr>
            <w:r w:rsidRPr="00293F61">
              <w:rPr>
                <w:i/>
                <w:iCs/>
              </w:rPr>
              <w:t>SHALL</w:t>
            </w:r>
          </w:p>
        </w:tc>
        <w:tc>
          <w:tcPr>
            <w:tcW w:w="7278" w:type="dxa"/>
          </w:tcPr>
          <w:p w14:paraId="1FD2ACFE" w14:textId="77777777" w:rsidR="00D658A2" w:rsidRPr="00293F61" w:rsidRDefault="00D658A2"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D658A2" w14:paraId="296C0994" w14:textId="77777777" w:rsidTr="00DE3FCF">
        <w:tc>
          <w:tcPr>
            <w:tcW w:w="2245" w:type="dxa"/>
          </w:tcPr>
          <w:p w14:paraId="635847B9" w14:textId="77777777" w:rsidR="00D658A2" w:rsidRPr="00293F61" w:rsidRDefault="00D658A2" w:rsidP="00DE3FCF">
            <w:pPr>
              <w:rPr>
                <w:i/>
                <w:iCs/>
              </w:rPr>
            </w:pPr>
            <w:r w:rsidRPr="00293F61">
              <w:rPr>
                <w:i/>
                <w:iCs/>
              </w:rPr>
              <w:t>SHOULD</w:t>
            </w:r>
          </w:p>
        </w:tc>
        <w:tc>
          <w:tcPr>
            <w:tcW w:w="7278" w:type="dxa"/>
          </w:tcPr>
          <w:p w14:paraId="4CC47FEA" w14:textId="77777777" w:rsidR="00D658A2" w:rsidRPr="00293F61" w:rsidRDefault="00D658A2"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D658A2" w14:paraId="69F82D47" w14:textId="77777777" w:rsidTr="00DE3FCF">
        <w:tc>
          <w:tcPr>
            <w:tcW w:w="2245" w:type="dxa"/>
          </w:tcPr>
          <w:p w14:paraId="30B836E0" w14:textId="77777777" w:rsidR="00D658A2" w:rsidRPr="00293F61" w:rsidRDefault="00D658A2" w:rsidP="00DE3FCF">
            <w:pPr>
              <w:rPr>
                <w:i/>
                <w:iCs/>
              </w:rPr>
            </w:pPr>
            <w:r w:rsidRPr="00293F61">
              <w:rPr>
                <w:i/>
                <w:iCs/>
              </w:rPr>
              <w:t>MAY</w:t>
            </w:r>
          </w:p>
        </w:tc>
        <w:tc>
          <w:tcPr>
            <w:tcW w:w="7278" w:type="dxa"/>
          </w:tcPr>
          <w:p w14:paraId="261E0D7D" w14:textId="77777777" w:rsidR="00D658A2" w:rsidRPr="00293F61" w:rsidRDefault="00D658A2"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105E68F6" w14:textId="3E245495" w:rsidR="009447F4" w:rsidRPr="00547451" w:rsidRDefault="009447F4" w:rsidP="000B2278">
      <w:pPr>
        <w:pStyle w:val="Heading2"/>
        <w:numPr>
          <w:ilvl w:val="1"/>
          <w:numId w:val="1"/>
        </w:numPr>
      </w:pPr>
      <w:bookmarkStart w:id="13" w:name="_Toc80535098"/>
      <w:r>
        <w:t>Policy</w:t>
      </w:r>
      <w:bookmarkEnd w:id="5"/>
      <w:bookmarkEnd w:id="13"/>
    </w:p>
    <w:p w14:paraId="5754EE58" w14:textId="436CF6B7" w:rsidR="00897FBD" w:rsidRPr="009447F4" w:rsidRDefault="00771EF9" w:rsidP="002501CA">
      <w:pPr>
        <w:pStyle w:val="ListParagraph"/>
        <w:numPr>
          <w:ilvl w:val="0"/>
          <w:numId w:val="25"/>
        </w:numPr>
        <w:rPr>
          <w:i/>
          <w:iCs/>
        </w:rPr>
      </w:pPr>
      <w:r w:rsidRPr="009447F4">
        <w:rPr>
          <w:i/>
          <w:iCs/>
        </w:rPr>
        <w:t>A formal document</w:t>
      </w:r>
      <w:r w:rsidR="009028A2" w:rsidRPr="009447F4">
        <w:rPr>
          <w:i/>
          <w:iCs/>
        </w:rPr>
        <w:t xml:space="preserve"> shall</w:t>
      </w:r>
      <w:r w:rsidR="000576E1" w:rsidRPr="009447F4">
        <w:rPr>
          <w:i/>
          <w:iCs/>
        </w:rPr>
        <w:t xml:space="preserve"> be</w:t>
      </w:r>
      <w:r w:rsidR="009028A2" w:rsidRPr="009447F4">
        <w:rPr>
          <w:i/>
          <w:iCs/>
        </w:rPr>
        <w:t xml:space="preserve"> develop</w:t>
      </w:r>
      <w:r w:rsidR="000576E1" w:rsidRPr="009447F4">
        <w:rPr>
          <w:i/>
          <w:iCs/>
        </w:rPr>
        <w:t>ed</w:t>
      </w:r>
      <w:r w:rsidR="009028A2" w:rsidRPr="009447F4">
        <w:rPr>
          <w:i/>
          <w:iCs/>
        </w:rPr>
        <w:t xml:space="preserve"> and maintain</w:t>
      </w:r>
      <w:r w:rsidR="000576E1" w:rsidRPr="009447F4">
        <w:rPr>
          <w:i/>
          <w:iCs/>
        </w:rPr>
        <w:t>ed</w:t>
      </w:r>
      <w:r w:rsidR="009028A2" w:rsidRPr="009447F4">
        <w:rPr>
          <w:i/>
          <w:iCs/>
        </w:rPr>
        <w:t xml:space="preserve"> </w:t>
      </w:r>
      <w:r w:rsidR="000576E1" w:rsidRPr="009447F4">
        <w:rPr>
          <w:i/>
          <w:iCs/>
        </w:rPr>
        <w:t xml:space="preserve">for </w:t>
      </w:r>
      <w:r w:rsidR="00786F43" w:rsidRPr="009447F4">
        <w:rPr>
          <w:i/>
          <w:iCs/>
        </w:rPr>
        <w:t>OT</w:t>
      </w:r>
      <w:r w:rsidR="009028A2" w:rsidRPr="009447F4">
        <w:rPr>
          <w:i/>
          <w:iCs/>
        </w:rPr>
        <w:t xml:space="preserve"> Incident response plan and implement</w:t>
      </w:r>
      <w:r w:rsidR="000576E1" w:rsidRPr="009447F4">
        <w:rPr>
          <w:i/>
          <w:iCs/>
        </w:rPr>
        <w:t>ed</w:t>
      </w:r>
      <w:r w:rsidR="009028A2" w:rsidRPr="009447F4">
        <w:rPr>
          <w:i/>
          <w:iCs/>
        </w:rPr>
        <w:t xml:space="preserve"> in response to Incidents.</w:t>
      </w:r>
    </w:p>
    <w:p w14:paraId="2FCED643" w14:textId="68AF0631" w:rsidR="00897FBD" w:rsidRPr="009447F4" w:rsidRDefault="00E978CF" w:rsidP="002501CA">
      <w:pPr>
        <w:pStyle w:val="ListParagraph"/>
        <w:numPr>
          <w:ilvl w:val="0"/>
          <w:numId w:val="25"/>
        </w:numPr>
        <w:rPr>
          <w:i/>
          <w:iCs/>
        </w:rPr>
      </w:pPr>
      <w:r w:rsidRPr="009447F4">
        <w:rPr>
          <w:i/>
          <w:iCs/>
        </w:rPr>
        <w:lastRenderedPageBreak/>
        <w:t>A</w:t>
      </w:r>
      <w:r w:rsidR="009F5D81" w:rsidRPr="009447F4">
        <w:rPr>
          <w:i/>
          <w:iCs/>
        </w:rPr>
        <w:t xml:space="preserve">ppropriate responsibilities and procedures </w:t>
      </w:r>
      <w:r w:rsidRPr="009447F4">
        <w:rPr>
          <w:i/>
          <w:iCs/>
        </w:rPr>
        <w:t>shall be</w:t>
      </w:r>
      <w:r w:rsidR="009F5D81" w:rsidRPr="009447F4">
        <w:rPr>
          <w:i/>
          <w:iCs/>
        </w:rPr>
        <w:t xml:space="preserve"> established to ensure an effective response against incidents or events.</w:t>
      </w:r>
    </w:p>
    <w:p w14:paraId="7B4D7D08" w14:textId="01F82E7F" w:rsidR="00897FBD" w:rsidRPr="009447F4" w:rsidRDefault="007A2142" w:rsidP="002501CA">
      <w:pPr>
        <w:pStyle w:val="ListParagraph"/>
        <w:numPr>
          <w:ilvl w:val="0"/>
          <w:numId w:val="25"/>
        </w:numPr>
        <w:rPr>
          <w:i/>
          <w:iCs/>
        </w:rPr>
      </w:pPr>
      <w:r w:rsidRPr="009447F4">
        <w:rPr>
          <w:i/>
          <w:iCs/>
        </w:rPr>
        <w:t>A formal reporting procedure for incident shall be established</w:t>
      </w:r>
      <w:r w:rsidR="004B161C" w:rsidRPr="009447F4">
        <w:rPr>
          <w:i/>
          <w:iCs/>
        </w:rPr>
        <w:t>.</w:t>
      </w:r>
    </w:p>
    <w:p w14:paraId="291C8206" w14:textId="767F54EF" w:rsidR="005D533A" w:rsidRPr="009447F4" w:rsidRDefault="009447F4" w:rsidP="002501CA">
      <w:pPr>
        <w:pStyle w:val="ListParagraph"/>
        <w:numPr>
          <w:ilvl w:val="0"/>
          <w:numId w:val="25"/>
        </w:numPr>
        <w:rPr>
          <w:i/>
          <w:iCs/>
        </w:rPr>
      </w:pPr>
      <w:r>
        <w:rPr>
          <w:i/>
          <w:iCs/>
        </w:rPr>
        <w:t xml:space="preserve">Depending on Incident Criticality, Incident Response Committee shall form Incident Response Team comprising of subject Matter Experts for incident handling &amp; remediation actions. </w:t>
      </w:r>
    </w:p>
    <w:p w14:paraId="75E23BE9" w14:textId="1D080534" w:rsidR="005D533A" w:rsidRDefault="00F9262A" w:rsidP="002501CA">
      <w:pPr>
        <w:pStyle w:val="ListParagraph"/>
        <w:numPr>
          <w:ilvl w:val="0"/>
          <w:numId w:val="25"/>
        </w:numPr>
        <w:rPr>
          <w:i/>
          <w:iCs/>
        </w:rPr>
      </w:pPr>
      <w:r w:rsidRPr="009447F4">
        <w:rPr>
          <w:i/>
          <w:iCs/>
        </w:rPr>
        <w:t>Exercising</w:t>
      </w:r>
      <w:r w:rsidR="005D533A" w:rsidRPr="009447F4">
        <w:rPr>
          <w:i/>
          <w:iCs/>
        </w:rPr>
        <w:t xml:space="preserve"> the incident </w:t>
      </w:r>
      <w:r w:rsidR="001E2B3B">
        <w:rPr>
          <w:i/>
          <w:iCs/>
        </w:rPr>
        <w:t xml:space="preserve">recovery </w:t>
      </w:r>
      <w:r w:rsidR="005D533A" w:rsidRPr="009447F4">
        <w:rPr>
          <w:i/>
          <w:iCs/>
        </w:rPr>
        <w:t>plan periodically</w:t>
      </w:r>
    </w:p>
    <w:p w14:paraId="52ACCF8D" w14:textId="2583D9D2" w:rsidR="007B0179" w:rsidRDefault="007B0179" w:rsidP="002501CA">
      <w:pPr>
        <w:pStyle w:val="ListParagraph"/>
        <w:numPr>
          <w:ilvl w:val="0"/>
          <w:numId w:val="25"/>
        </w:numPr>
        <w:rPr>
          <w:i/>
          <w:iCs/>
        </w:rPr>
      </w:pPr>
      <w:r>
        <w:rPr>
          <w:i/>
          <w:iCs/>
        </w:rPr>
        <w:t>Incident Recovery Plan shall be prepared, documented, updated, and reviewed periodically.</w:t>
      </w:r>
    </w:p>
    <w:p w14:paraId="70CA3465" w14:textId="03D7E68E" w:rsidR="007B0179" w:rsidRDefault="007B0179" w:rsidP="002501CA">
      <w:pPr>
        <w:pStyle w:val="ListParagraph"/>
        <w:numPr>
          <w:ilvl w:val="0"/>
          <w:numId w:val="25"/>
        </w:numPr>
        <w:rPr>
          <w:i/>
          <w:iCs/>
        </w:rPr>
      </w:pPr>
      <w:r>
        <w:rPr>
          <w:i/>
          <w:iCs/>
        </w:rPr>
        <w:t>Incident Recovery plan shall be reviewed regularly using business impact and risk assessment methodologies.</w:t>
      </w:r>
    </w:p>
    <w:p w14:paraId="0C217003" w14:textId="13D1F61A" w:rsidR="007B0179" w:rsidRPr="009447F4" w:rsidRDefault="007B0179" w:rsidP="002501CA">
      <w:pPr>
        <w:pStyle w:val="ListParagraph"/>
        <w:numPr>
          <w:ilvl w:val="0"/>
          <w:numId w:val="25"/>
        </w:numPr>
        <w:rPr>
          <w:i/>
          <w:iCs/>
        </w:rPr>
      </w:pPr>
      <w:r>
        <w:rPr>
          <w:i/>
          <w:iCs/>
        </w:rPr>
        <w:t>Incident Recovery Plans shall be updated with relevant changes, managed through the change management process.</w:t>
      </w:r>
    </w:p>
    <w:p w14:paraId="46ACB5BF" w14:textId="77777777" w:rsidR="000A4EEE" w:rsidRDefault="000A4EEE">
      <w:pPr>
        <w:spacing w:before="0" w:after="160" w:line="259" w:lineRule="auto"/>
        <w:jc w:val="left"/>
        <w:rPr>
          <w:rFonts w:cs="Calibri"/>
          <w:b/>
          <w:bCs/>
          <w:kern w:val="32"/>
        </w:rPr>
      </w:pPr>
      <w:r>
        <w:br w:type="page"/>
      </w:r>
    </w:p>
    <w:p w14:paraId="2CDF334E" w14:textId="77777777" w:rsidR="009D237E" w:rsidRDefault="009D237E" w:rsidP="009D237E">
      <w:pPr>
        <w:pStyle w:val="Heading1"/>
      </w:pPr>
      <w:bookmarkStart w:id="14" w:name="_Toc63779024"/>
      <w:bookmarkStart w:id="15" w:name="_Toc80513320"/>
      <w:bookmarkStart w:id="16" w:name="_Toc80535099"/>
      <w:r>
        <w:lastRenderedPageBreak/>
        <w:t>Compliance</w:t>
      </w:r>
      <w:bookmarkEnd w:id="14"/>
      <w:bookmarkEnd w:id="15"/>
      <w:bookmarkEnd w:id="16"/>
    </w:p>
    <w:p w14:paraId="09BFF408" w14:textId="77777777" w:rsidR="009D237E" w:rsidRPr="00CF3CB8" w:rsidRDefault="009D237E" w:rsidP="009D237E">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24018F54" w14:textId="77777777" w:rsidR="009D237E" w:rsidRPr="00357C6E" w:rsidRDefault="009D237E" w:rsidP="009D237E">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6AE45ABC" w14:textId="77777777" w:rsidR="009D237E" w:rsidRPr="00357C6E" w:rsidRDefault="009D237E" w:rsidP="009D237E">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5579DA9A" w14:textId="77777777" w:rsidR="009D237E" w:rsidRPr="00357C6E" w:rsidRDefault="009D237E" w:rsidP="009D237E">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3EC42CF9" w14:textId="77777777" w:rsidR="009D237E" w:rsidRDefault="009D237E" w:rsidP="009D237E">
      <w:pPr>
        <w:pStyle w:val="Heading1"/>
      </w:pPr>
      <w:bookmarkStart w:id="17" w:name="_Toc63779025"/>
      <w:bookmarkStart w:id="18" w:name="_Toc80513321"/>
      <w:bookmarkStart w:id="19" w:name="_Toc80535100"/>
      <w:r>
        <w:t>Exception Criteria</w:t>
      </w:r>
      <w:bookmarkEnd w:id="17"/>
      <w:bookmarkEnd w:id="18"/>
      <w:bookmarkEnd w:id="19"/>
    </w:p>
    <w:p w14:paraId="06FE1CEF" w14:textId="4B0F313B" w:rsidR="009D237E" w:rsidRPr="00CA38F2" w:rsidRDefault="009D237E" w:rsidP="009D237E">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Incident Response</w:t>
      </w:r>
      <w:r w:rsidRPr="00CA38F2">
        <w:rPr>
          <w:i/>
          <w:iCs/>
        </w:rPr>
        <w:t>. If needed, exceptions shall be formally submitted to the OT Cybersecurity Committee, including justification and benefits attributed to the exception.</w:t>
      </w:r>
    </w:p>
    <w:p w14:paraId="5DA8B372" w14:textId="77777777" w:rsidR="009D237E" w:rsidRDefault="009D237E" w:rsidP="009D237E">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2BF90637" w14:textId="77777777" w:rsidR="009D237E" w:rsidRPr="003B369C" w:rsidRDefault="009D237E" w:rsidP="009D237E">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6642D481" w:rsidR="00FE6C4E" w:rsidRPr="00FE6C4E" w:rsidRDefault="00FE6C4E" w:rsidP="009D237E">
      <w:pPr>
        <w:pStyle w:val="Heading1"/>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0865F3"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0865F3" w:rsidRPr="00AF5CD1" w:rsidRDefault="000865F3" w:rsidP="000865F3">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5A85C4B7" w:rsidR="000865F3" w:rsidRPr="00AF5CD1" w:rsidRDefault="000865F3" w:rsidP="000865F3">
          <w:pPr>
            <w:pStyle w:val="Heading2"/>
            <w:jc w:val="center"/>
            <w:rPr>
              <w:bCs/>
            </w:rPr>
          </w:pPr>
          <w:r>
            <w:rPr>
              <w:bCs/>
            </w:rPr>
            <w:t>NWC OT Cybersecurity Incident Response Policy</w:t>
          </w:r>
        </w:p>
      </w:tc>
      <w:tc>
        <w:tcPr>
          <w:tcW w:w="1730" w:type="dxa"/>
          <w:vAlign w:val="center"/>
        </w:tcPr>
        <w:p w14:paraId="7EA7D69D" w14:textId="45420668" w:rsidR="000865F3" w:rsidRDefault="000865F3" w:rsidP="000865F3">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0865F3"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0865F3" w:rsidRPr="00AF5CD1" w:rsidRDefault="000865F3" w:rsidP="000865F3">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0865F3" w:rsidRPr="000865F3" w:rsidRDefault="000865F3" w:rsidP="000865F3">
          <w:pPr>
            <w:pStyle w:val="Heading3"/>
            <w:ind w:left="60"/>
            <w:jc w:val="center"/>
            <w:rPr>
              <w:b/>
              <w:bCs/>
            </w:rPr>
          </w:pPr>
          <w:r w:rsidRPr="000865F3">
            <w:rPr>
              <w:b/>
              <w:bCs/>
            </w:rPr>
            <w:t>Document Type: Policy</w:t>
          </w:r>
        </w:p>
      </w:tc>
      <w:tc>
        <w:tcPr>
          <w:tcW w:w="1730" w:type="dxa"/>
          <w:vMerge w:val="restart"/>
          <w:vAlign w:val="center"/>
        </w:tcPr>
        <w:p w14:paraId="07E5EA28" w14:textId="5304861F" w:rsidR="000865F3" w:rsidRPr="00DF2CAF" w:rsidRDefault="000865F3" w:rsidP="000865F3">
          <w:pPr>
            <w:ind w:firstLine="162"/>
            <w:jc w:val="center"/>
            <w:rPr>
              <w:rFonts w:cs="Calibri"/>
              <w:b/>
              <w:bCs/>
              <w:sz w:val="18"/>
            </w:rPr>
          </w:pPr>
          <w:r>
            <w:rPr>
              <w:rFonts w:cs="Calibri"/>
              <w:b/>
              <w:bCs/>
              <w:sz w:val="18"/>
            </w:rPr>
            <w:t>22-Aug-21</w:t>
          </w:r>
        </w:p>
      </w:tc>
    </w:tr>
    <w:tr w:rsidR="000865F3"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0865F3" w:rsidRPr="00AF5CD1" w:rsidRDefault="000865F3" w:rsidP="000865F3">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0865F3" w:rsidRPr="000865F3" w:rsidRDefault="000865F3" w:rsidP="000865F3">
          <w:pPr>
            <w:pStyle w:val="Heading3"/>
            <w:ind w:left="60"/>
            <w:jc w:val="center"/>
            <w:rPr>
              <w:b/>
              <w:bCs/>
            </w:rPr>
          </w:pPr>
          <w:r w:rsidRPr="000865F3">
            <w:rPr>
              <w:b/>
              <w:bCs/>
            </w:rPr>
            <w:t>Document Classification: Internal and Confidential</w:t>
          </w:r>
        </w:p>
      </w:tc>
      <w:tc>
        <w:tcPr>
          <w:tcW w:w="1730" w:type="dxa"/>
          <w:vMerge/>
          <w:vAlign w:val="center"/>
        </w:tcPr>
        <w:p w14:paraId="3AC6437E" w14:textId="77777777" w:rsidR="000865F3" w:rsidRPr="00DF2CAF" w:rsidRDefault="000865F3" w:rsidP="000865F3">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617413FD" w:rsidR="00471D3E" w:rsidRPr="00AF5CD1" w:rsidRDefault="006A1E1F" w:rsidP="00DF2CAF">
          <w:pPr>
            <w:pStyle w:val="Heading2"/>
            <w:jc w:val="center"/>
            <w:rPr>
              <w:bCs/>
            </w:rPr>
          </w:pPr>
          <w:r>
            <w:rPr>
              <w:bCs/>
            </w:rPr>
            <w:t xml:space="preserve">NWC OT </w:t>
          </w:r>
          <w:r w:rsidR="009447F4">
            <w:rPr>
              <w:bCs/>
            </w:rPr>
            <w:t>Cybers</w:t>
          </w:r>
          <w:r w:rsidR="00DF5EBB">
            <w:rPr>
              <w:bCs/>
            </w:rPr>
            <w:t xml:space="preserve">ecurity </w:t>
          </w:r>
          <w:r w:rsidR="009447F4">
            <w:rPr>
              <w:bCs/>
            </w:rPr>
            <w:t>Incident Response</w:t>
          </w:r>
          <w:r w:rsidR="000865F3">
            <w:rPr>
              <w:bCs/>
            </w:rPr>
            <w:t xml:space="preserve"> Policy</w:t>
          </w:r>
        </w:p>
      </w:tc>
      <w:tc>
        <w:tcPr>
          <w:tcW w:w="1730" w:type="dxa"/>
          <w:vAlign w:val="center"/>
        </w:tcPr>
        <w:p w14:paraId="12C77904" w14:textId="3D2FAC79"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21ECA278" w:rsidR="00471D3E" w:rsidRPr="000865F3" w:rsidRDefault="00471D3E" w:rsidP="00DF2CAF">
          <w:pPr>
            <w:pStyle w:val="Heading3"/>
            <w:ind w:left="60"/>
            <w:jc w:val="center"/>
            <w:rPr>
              <w:b/>
              <w:bCs/>
            </w:rPr>
          </w:pPr>
          <w:r w:rsidRPr="000865F3">
            <w:rPr>
              <w:b/>
              <w:bCs/>
            </w:rPr>
            <w:t>Document Type</w:t>
          </w:r>
          <w:r w:rsidR="00DF5EBB" w:rsidRPr="000865F3">
            <w:rPr>
              <w:b/>
              <w:bCs/>
            </w:rPr>
            <w:t xml:space="preserve">: </w:t>
          </w:r>
          <w:r w:rsidR="002734CD" w:rsidRPr="000865F3">
            <w:rPr>
              <w:b/>
              <w:bCs/>
            </w:rPr>
            <w:t>Polic</w:t>
          </w:r>
          <w:r w:rsidR="009447F4" w:rsidRPr="000865F3">
            <w:rPr>
              <w:b/>
              <w:bCs/>
            </w:rPr>
            <w:t>y</w:t>
          </w:r>
        </w:p>
      </w:tc>
      <w:tc>
        <w:tcPr>
          <w:tcW w:w="1730" w:type="dxa"/>
          <w:vMerge w:val="restart"/>
          <w:vAlign w:val="center"/>
        </w:tcPr>
        <w:p w14:paraId="323D3943" w14:textId="12654EF0" w:rsidR="00471D3E" w:rsidRPr="00DF2CAF" w:rsidRDefault="000865F3"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0865F3" w:rsidRDefault="00471D3E" w:rsidP="00DF2CAF">
          <w:pPr>
            <w:pStyle w:val="Heading3"/>
            <w:ind w:left="60"/>
            <w:jc w:val="center"/>
            <w:rPr>
              <w:b/>
              <w:bCs/>
            </w:rPr>
          </w:pPr>
          <w:r w:rsidRPr="000865F3">
            <w:rPr>
              <w:b/>
              <w:bCs/>
            </w:rPr>
            <w:t>Document Classification</w:t>
          </w:r>
          <w:r w:rsidR="00DF5EBB" w:rsidRPr="000865F3">
            <w:rPr>
              <w:b/>
              <w:bCs/>
            </w:rPr>
            <w:t xml:space="preserve">: </w:t>
          </w:r>
          <w:r w:rsidR="002734CD" w:rsidRPr="000865F3">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48" w:hanging="432"/>
      </w:pPr>
      <w:rPr>
        <w:rFonts w:hint="default"/>
        <w:b/>
        <w:sz w:val="24"/>
        <w:szCs w:val="24"/>
      </w:rPr>
    </w:lvl>
    <w:lvl w:ilvl="2">
      <w:start w:val="1"/>
      <w:numFmt w:val="decimal"/>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57C19"/>
    <w:multiLevelType w:val="hybridMultilevel"/>
    <w:tmpl w:val="4A6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28"/>
  </w:num>
  <w:num w:numId="5">
    <w:abstractNumId w:val="14"/>
  </w:num>
  <w:num w:numId="6">
    <w:abstractNumId w:val="20"/>
  </w:num>
  <w:num w:numId="7">
    <w:abstractNumId w:val="41"/>
  </w:num>
  <w:num w:numId="8">
    <w:abstractNumId w:val="30"/>
  </w:num>
  <w:num w:numId="9">
    <w:abstractNumId w:val="3"/>
  </w:num>
  <w:num w:numId="10">
    <w:abstractNumId w:val="44"/>
  </w:num>
  <w:num w:numId="11">
    <w:abstractNumId w:val="40"/>
  </w:num>
  <w:num w:numId="12">
    <w:abstractNumId w:val="1"/>
  </w:num>
  <w:num w:numId="13">
    <w:abstractNumId w:val="27"/>
  </w:num>
  <w:num w:numId="14">
    <w:abstractNumId w:val="22"/>
  </w:num>
  <w:num w:numId="15">
    <w:abstractNumId w:val="8"/>
  </w:num>
  <w:num w:numId="16">
    <w:abstractNumId w:val="36"/>
  </w:num>
  <w:num w:numId="17">
    <w:abstractNumId w:val="25"/>
  </w:num>
  <w:num w:numId="18">
    <w:abstractNumId w:val="23"/>
  </w:num>
  <w:num w:numId="19">
    <w:abstractNumId w:val="19"/>
  </w:num>
  <w:num w:numId="20">
    <w:abstractNumId w:val="39"/>
  </w:num>
  <w:num w:numId="21">
    <w:abstractNumId w:val="35"/>
  </w:num>
  <w:num w:numId="22">
    <w:abstractNumId w:val="38"/>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6"/>
  </w:num>
  <w:num w:numId="31">
    <w:abstractNumId w:val="32"/>
  </w:num>
  <w:num w:numId="32">
    <w:abstractNumId w:val="2"/>
  </w:num>
  <w:num w:numId="33">
    <w:abstractNumId w:val="43"/>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1"/>
  </w:num>
  <w:num w:numId="38">
    <w:abstractNumId w:val="9"/>
  </w:num>
  <w:num w:numId="39">
    <w:abstractNumId w:val="29"/>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2"/>
  </w:num>
  <w:num w:numId="46">
    <w:abstractNumId w:val="33"/>
  </w:num>
  <w:num w:numId="47">
    <w:abstractNumId w:val="17"/>
  </w:num>
  <w:num w:numId="48">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5F3"/>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2278"/>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2B3B"/>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0179"/>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447F4"/>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237E"/>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58A2"/>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outlineLvl w:val="1"/>
    </w:pPr>
    <w:rPr>
      <w:rFonts w:cs="Calibri"/>
      <w:b/>
      <w:iCs/>
    </w:rPr>
  </w:style>
  <w:style w:type="paragraph" w:styleId="Heading3">
    <w:name w:val="heading 3"/>
    <w:basedOn w:val="Normal"/>
    <w:next w:val="Normal"/>
    <w:link w:val="Heading3Char"/>
    <w:qFormat/>
    <w:rsid w:val="00DF7B9D"/>
    <w:pPr>
      <w:keepNext/>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3.xml><?xml version="1.0" encoding="utf-8"?>
<ds:datastoreItem xmlns:ds="http://schemas.openxmlformats.org/officeDocument/2006/customXml" ds:itemID="{D015ADB7-9C20-40C2-B3A2-1D5B0E9A8187}"/>
</file>

<file path=customXml/itemProps4.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13</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369</cp:revision>
  <dcterms:created xsi:type="dcterms:W3CDTF">2021-08-19T07:43:00Z</dcterms:created>
  <dcterms:modified xsi:type="dcterms:W3CDTF">2021-08-22T09:31:00Z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d0266a16-4ece-4424-bf26-475439c20be3</vt:lpwstr>
  </property>
  <property fmtid="{D5CDD505-2E9C-101B-9397-08002B2CF9AE}" pid="9" name="MSIP_Label_a55f8055-b15c-478e-ac40-d29c8b2ca352_ContentBits">
    <vt:lpwstr>0</vt:lpwstr>
  </property>
</Properties>
</file>