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96EC4" w14:textId="77777777" w:rsidR="002324F2" w:rsidRDefault="002324F2" w:rsidP="002324F2">
      <w:commentRangeStart w:id="0"/>
      <w:commentRangeStart w:id="1"/>
      <w:commentRangeStart w:id="2"/>
      <w:r>
        <w:t>346. The neighborhood block association has received many complaints about people knocking on doors and soliciting money for an unknown charity organization even though door-to-door solicitation is prohibited by local laws. Three residents have provided descriptions of individuals who have come to their door asking for money. Solicitor #1 is a white male, 20–25 years old, 5'9", 145 pounds, with very short brown hair. He was wearing a dark blue suit and carrying a brown leather briefcase. Solicitor #2 is a white male, 25–30 years old, 6'2", 200 pounds, with a shaved-head. He was wearing a red T-shirt and jeans. Solicitor #3 is a white male, approximately 23 years old, 5'10", slight build, with short brown hair. He was wearing a blue suit. Three days after the block association meeting, a resident noticed a man knocking on doors in the neighborhood and phoned the police to report the illegal activity. This solicitor was described as follows: Solicitor #4 is a white male, 22 years old, 140 pounds, about 5'10", with short brown hair. He was carrying a briefcase and wearing a dark suit. Based on this description, which of the three solicitations was also likely carried out by Solicitor #4? a. #1, #2, and #3 b. #1, but not #2 and #3 c. #1 and #3, but not #2 d. #1 and #2, but not #3</w:t>
      </w:r>
      <w:commentRangeEnd w:id="0"/>
      <w:r w:rsidR="0063049B">
        <w:rPr>
          <w:rStyle w:val="CommentReference"/>
        </w:rPr>
        <w:commentReference w:id="0"/>
      </w:r>
      <w:commentRangeEnd w:id="1"/>
      <w:r w:rsidR="0063049B">
        <w:rPr>
          <w:rStyle w:val="CommentReference"/>
        </w:rPr>
        <w:commentReference w:id="1"/>
      </w:r>
      <w:commentRangeEnd w:id="2"/>
      <w:r w:rsidR="0063049B">
        <w:rPr>
          <w:rStyle w:val="CommentReference"/>
        </w:rPr>
        <w:commentReference w:id="2"/>
      </w:r>
    </w:p>
    <w:p w14:paraId="726B3C9A" w14:textId="77777777" w:rsidR="004F7E30" w:rsidRDefault="0063049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79363487" w14:textId="77777777" w:rsidR="0063049B" w:rsidRDefault="006304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Answer:346.c. The solicitor described as #2 has a shaved head and is much taller and heavier than the solicitors described as #1 and #3.Therefore,choices a and d, which include #2, can be ruled out. Solicitors #1, #3, and #4 have such similar descriptions that the correct answer is clearly choice c.</w:t>
      </w:r>
    </w:p>
    <w:p w14:paraId="2F8A2384" w14:textId="77777777" w:rsidR="0063049B" w:rsidRDefault="0063049B">
      <w:pPr>
        <w:pStyle w:val="CommentText"/>
      </w:pPr>
    </w:p>
  </w:comment>
  <w:comment w:id="1" w:author="Hassan Ahmad" w:date="2019-05-23T09:59:00Z" w:initials="HA">
    <w:p w14:paraId="61815E2F" w14:textId="77777777" w:rsidR="0063049B" w:rsidRDefault="006304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3B072C1B" w14:textId="77777777" w:rsidR="0063049B" w:rsidRDefault="006304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Section:MakingJudgmentsSet21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8A2384" w15:done="0"/>
  <w15:commentEx w15:paraId="61815E2F" w15:done="0"/>
  <w15:commentEx w15:paraId="3B072C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8A2384" w16cid:durableId="2090F03B"/>
  <w16cid:commentId w16cid:paraId="61815E2F" w16cid:durableId="2090F03C"/>
  <w16cid:commentId w16cid:paraId="3B072C1B" w16cid:durableId="2090F0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2"/>
    <w:rsid w:val="000C0D1F"/>
    <w:rsid w:val="0019429B"/>
    <w:rsid w:val="002324F2"/>
    <w:rsid w:val="002A263A"/>
    <w:rsid w:val="00586C80"/>
    <w:rsid w:val="00630244"/>
    <w:rsid w:val="0063049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B272"/>
  <w15:chartTrackingRefBased/>
  <w15:docId w15:val="{432F9169-5E24-4974-B8EC-A9E810B6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0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