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49F2B" w14:textId="77777777" w:rsidR="00624A4E" w:rsidRDefault="00624A4E" w:rsidP="00624A4E">
      <w:pPr>
        <w:spacing w:after="360"/>
      </w:pPr>
      <w:commentRangeStart w:id="0"/>
      <w:commentRangeStart w:id="1"/>
      <w:commentRangeStart w:id="2"/>
      <w:r>
        <w:t xml:space="preserve">2. Identify Error if there is one. If </w:t>
      </w:r>
      <w:r w:rsidRPr="00AE42EF">
        <w:rPr>
          <w:u w:val="single"/>
        </w:rPr>
        <w:t>you</w:t>
      </w:r>
      <w:r>
        <w:rPr>
          <w:u w:val="single"/>
          <w:vertAlign w:val="subscript"/>
        </w:rPr>
        <w:t>A</w:t>
      </w:r>
      <w:r>
        <w:t xml:space="preserve"> are upset over an </w:t>
      </w:r>
      <w:r w:rsidRPr="00AE42EF">
        <w:rPr>
          <w:u w:val="single"/>
        </w:rPr>
        <w:t>insult or affront</w:t>
      </w:r>
      <w:r>
        <w:rPr>
          <w:u w:val="single"/>
          <w:vertAlign w:val="subscript"/>
        </w:rPr>
        <w:t>B</w:t>
      </w:r>
      <w:r>
        <w:t xml:space="preserve">—even if it </w:t>
      </w:r>
      <w:r w:rsidRPr="00AE42EF">
        <w:rPr>
          <w:u w:val="single"/>
        </w:rPr>
        <w:t>occurred intentionally</w:t>
      </w:r>
      <w:r>
        <w:rPr>
          <w:u w:val="single"/>
          <w:vertAlign w:val="subscript"/>
        </w:rPr>
        <w:t>C</w:t>
      </w:r>
      <w:r>
        <w:t xml:space="preserve"> and maliciously—</w:t>
      </w:r>
      <w:r w:rsidRPr="00AE42EF">
        <w:rPr>
          <w:u w:val="single"/>
        </w:rPr>
        <w:t>one</w:t>
      </w:r>
      <w:r>
        <w:rPr>
          <w:u w:val="single"/>
          <w:vertAlign w:val="subscript"/>
        </w:rPr>
        <w:t>D</w:t>
      </w:r>
      <w:r>
        <w:t xml:space="preserve"> should try not to hold grudges. </w:t>
      </w:r>
      <w:r w:rsidRPr="00AE42EF">
        <w:rPr>
          <w:u w:val="single"/>
        </w:rPr>
        <w:t>No error</w:t>
      </w:r>
      <w:r>
        <w:rPr>
          <w:u w:val="single"/>
          <w:vertAlign w:val="subscript"/>
        </w:rPr>
        <w:t>E</w:t>
      </w:r>
      <w:r>
        <w:t>.</w:t>
      </w:r>
      <w:commentRangeEnd w:id="0"/>
      <w:r w:rsidR="009345A3">
        <w:rPr>
          <w:rStyle w:val="CommentReference"/>
        </w:rPr>
        <w:commentReference w:id="0"/>
      </w:r>
      <w:commentRangeEnd w:id="1"/>
      <w:r w:rsidR="009345A3">
        <w:rPr>
          <w:rStyle w:val="CommentReference"/>
        </w:rPr>
        <w:commentReference w:id="1"/>
      </w:r>
      <w:commentRangeEnd w:id="2"/>
      <w:r w:rsidR="009345A3">
        <w:rPr>
          <w:rStyle w:val="CommentReference"/>
        </w:rPr>
        <w:commentReference w:id="2"/>
      </w:r>
    </w:p>
    <w:p w14:paraId="293B02D9" w14:textId="77777777" w:rsidR="004F7E30" w:rsidRDefault="009345A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3BAE247A" w14:textId="77777777" w:rsidR="009345A3" w:rsidRDefault="009345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Answer:2. D. Use a consistent pronoun. Since the sentence starts with the pronoun you, do not switch to the pronoun one. Rather, stay with the pronoun you. </w:t>
      </w:r>
    </w:p>
    <w:p w14:paraId="22BA30D7" w14:textId="77777777" w:rsidR="009345A3" w:rsidRDefault="009345A3">
      <w:pPr>
        <w:pStyle w:val="CommentText"/>
      </w:pPr>
    </w:p>
  </w:comment>
  <w:comment w:id="1" w:author="Hassan Ahmad" w:date="2019-05-28T07:08:00Z" w:initials="HA">
    <w:p w14:paraId="5BF07DBF" w14:textId="77777777" w:rsidR="009345A3" w:rsidRDefault="009345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3414F9D4" w14:textId="77777777" w:rsidR="009345A3" w:rsidRDefault="009345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BA30D7" w15:done="0"/>
  <w15:commentEx w15:paraId="5BF07DBF" w15:done="0"/>
  <w15:commentEx w15:paraId="3414F9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BA30D7" w16cid:durableId="20975D4D"/>
  <w16cid:commentId w16cid:paraId="5BF07DBF" w16cid:durableId="20975D4E"/>
  <w16cid:commentId w16cid:paraId="3414F9D4" w16cid:durableId="20975D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4E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24A4E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345A3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B49E"/>
  <w15:chartTrackingRefBased/>
  <w15:docId w15:val="{5EA0D122-4994-4A79-B93C-EC7E53A4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45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5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5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5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