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4A99" w14:textId="77777777" w:rsidR="008D65F7" w:rsidRDefault="008D65F7" w:rsidP="008D65F7">
      <w:commentRangeStart w:id="0"/>
      <w:commentRangeStart w:id="1"/>
      <w:commentRangeStart w:id="2"/>
      <w:r>
        <w:t xml:space="preserve">4. The pawnbroker’s widow was a(n) ——— old woman who loved to gossip and hear herself talk. (A) taciturn (B) garrulous (C) withdrawn (D) vicious (E) uncommunicative </w:t>
      </w:r>
      <w:commentRangeEnd w:id="0"/>
      <w:r w:rsidR="00A62DC5">
        <w:rPr>
          <w:rStyle w:val="CommentReference"/>
        </w:rPr>
        <w:commentReference w:id="0"/>
      </w:r>
      <w:commentRangeEnd w:id="1"/>
      <w:r w:rsidR="00A62DC5">
        <w:rPr>
          <w:rStyle w:val="CommentReference"/>
        </w:rPr>
        <w:commentReference w:id="1"/>
      </w:r>
      <w:commentRangeEnd w:id="2"/>
      <w:r w:rsidR="00A62DC5">
        <w:rPr>
          <w:rStyle w:val="CommentReference"/>
        </w:rPr>
        <w:commentReference w:id="2"/>
      </w:r>
    </w:p>
    <w:p w14:paraId="28D77366" w14:textId="77777777" w:rsidR="004F7E30" w:rsidRDefault="00A62D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08D60885" w14:textId="77777777" w:rsidR="00A62DC5" w:rsidRDefault="00A62D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B. The correct sentence reads:“The pawnbroker’s widow was a garrulous old woman who loved to gossip and hear herself talk.”Someone who “loved to gossip and hear herself talk”is garrulous, or talkative. Choice D does not fit the context. Someone who loved to talk can be kind or mean, so we cannot conclude that she was vicious. </w:t>
      </w:r>
    </w:p>
    <w:p w14:paraId="161182D4" w14:textId="77777777" w:rsidR="00A62DC5" w:rsidRDefault="00A62DC5">
      <w:pPr>
        <w:pStyle w:val="CommentText"/>
      </w:pPr>
    </w:p>
  </w:comment>
  <w:comment w:id="1" w:author="Hassan Ahmad" w:date="2019-05-28T07:09:00Z" w:initials="HA">
    <w:p w14:paraId="38D4AE72" w14:textId="77777777" w:rsidR="00A62DC5" w:rsidRDefault="00A62D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5235246E" w14:textId="77777777" w:rsidR="00A62DC5" w:rsidRDefault="00A62D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1182D4" w15:done="0"/>
  <w15:commentEx w15:paraId="38D4AE72" w15:done="0"/>
  <w15:commentEx w15:paraId="523524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1182D4" w16cid:durableId="20975DDD"/>
  <w16cid:commentId w16cid:paraId="38D4AE72" w16cid:durableId="20975DDE"/>
  <w16cid:commentId w16cid:paraId="5235246E" w16cid:durableId="20975D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F7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D65F7"/>
    <w:rsid w:val="008F4970"/>
    <w:rsid w:val="00923028"/>
    <w:rsid w:val="00966C9F"/>
    <w:rsid w:val="009701CB"/>
    <w:rsid w:val="00A3765B"/>
    <w:rsid w:val="00A62DC5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9718"/>
  <w15:chartTrackingRefBased/>
  <w15:docId w15:val="{E8DD4677-4DF0-4829-B050-3E1EC1A6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