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ED02A" w14:textId="77777777" w:rsidR="009A220B" w:rsidRDefault="009A220B" w:rsidP="009A220B">
      <w:commentRangeStart w:id="0"/>
      <w:commentRangeStart w:id="1"/>
      <w:commentRangeStart w:id="2"/>
      <w:r>
        <w:t>422. John is planning to purchase an irregularly shaped plot of land. Referring to the diagram, ﬁnd the total area of the land. a. 6,400 m</w:t>
      </w:r>
      <w:r>
        <w:rPr>
          <w:vertAlign w:val="superscript"/>
        </w:rPr>
        <w:t>2</w:t>
      </w:r>
      <w:r>
        <w:t xml:space="preserve"> b. 5,200 m</w:t>
      </w:r>
      <w:r>
        <w:rPr>
          <w:vertAlign w:val="superscript"/>
        </w:rPr>
        <w:t>2</w:t>
      </w:r>
      <w:r>
        <w:t xml:space="preserve"> c. 4,500 m</w:t>
      </w:r>
      <w:r>
        <w:rPr>
          <w:vertAlign w:val="superscript"/>
        </w:rPr>
        <w:t>2</w:t>
      </w:r>
      <w:r>
        <w:t xml:space="preserve"> d. 4,600 m</w:t>
      </w:r>
      <w:r>
        <w:rPr>
          <w:vertAlign w:val="superscript"/>
        </w:rPr>
        <w:t>2</w:t>
      </w:r>
      <w:r>
        <w:t xml:space="preserve"> </w:t>
      </w:r>
      <w:r w:rsidRPr="00B11789">
        <w:rPr>
          <w:noProof/>
        </w:rPr>
        <w:drawing>
          <wp:inline distT="0" distB="0" distL="0" distR="0" wp14:anchorId="48FC85E3" wp14:editId="1AA93C0B">
            <wp:extent cx="2660650" cy="16065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B67A14">
        <w:rPr>
          <w:rStyle w:val="CommentReference"/>
        </w:rPr>
        <w:commentReference w:id="0"/>
      </w:r>
      <w:commentRangeEnd w:id="1"/>
      <w:r w:rsidR="00B67A14">
        <w:rPr>
          <w:rStyle w:val="CommentReference"/>
        </w:rPr>
        <w:commentReference w:id="1"/>
      </w:r>
      <w:commentRangeEnd w:id="2"/>
      <w:r w:rsidR="00B67A14">
        <w:rPr>
          <w:rStyle w:val="CommentReference"/>
        </w:rPr>
        <w:commentReference w:id="2"/>
      </w:r>
    </w:p>
    <w:p w14:paraId="56748E95" w14:textId="77777777" w:rsidR="004F7E30" w:rsidRDefault="00B67A1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6:00Z" w:initials="HA">
    <w:p w14:paraId="69713F05" w14:textId="77777777" w:rsidR="00B67A14" w:rsidRDefault="00B67A1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Answer:422. b.To ﬁnd the total area, add the area of region A plus the area of region B plus the area of region C. The area of region A is length times width or (100)(40) = 4,000 m2. Area of region B is 1 2 bh or 1 2 (40)(30) = 600 m2. The area of region C is 1 2 bh or 1 2 (30)(40) = 600 m2. The combined area is the sum of the previous areas or 4,000 + 600 + 600 = 5,200 m2. If you chose a, you miscalculated the area of a triangle as bh instead of 1 2 bh. If you chose c, you found only the area of the rectangle. If you chose d, you found the area of the rectangle and only one of the triangles. </w:t>
      </w:r>
    </w:p>
    <w:p w14:paraId="388B9888" w14:textId="77777777" w:rsidR="00B67A14" w:rsidRDefault="00B67A14">
      <w:pPr>
        <w:pStyle w:val="CommentText"/>
      </w:pPr>
    </w:p>
  </w:comment>
  <w:comment w:id="1" w:author="Hassan Ahmad" w:date="2019-05-23T10:16:00Z" w:initials="HA">
    <w:p w14:paraId="5E675A98" w14:textId="77777777" w:rsidR="00B67A14" w:rsidRDefault="00B67A1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6:00Z" w:initials="HA">
    <w:p w14:paraId="3E0B541B" w14:textId="77777777" w:rsidR="00B67A14" w:rsidRDefault="00B67A1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8B9888" w15:done="0"/>
  <w15:commentEx w15:paraId="5E675A98" w15:done="0"/>
  <w15:commentEx w15:paraId="3E0B541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8B9888" w16cid:durableId="2090F55D"/>
  <w16cid:commentId w16cid:paraId="5E675A98" w16cid:durableId="2090F55E"/>
  <w16cid:commentId w16cid:paraId="3E0B541B" w16cid:durableId="2090F5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0B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9A220B"/>
    <w:rsid w:val="00AB2509"/>
    <w:rsid w:val="00B67A14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F9BB"/>
  <w15:chartTrackingRefBased/>
  <w15:docId w15:val="{C0414B08-BE1E-4B9F-880B-073785A7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67A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7A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7A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7A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7A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A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A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2019-05-23T05:16:00Z</dcterms:created>
  <dcterms:modified xsi:type="dcterms:W3CDTF">2019-05-23T05:16:00Z</dcterms:modified>
</cp:coreProperties>
</file>