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AAAE8" w14:textId="50649063" w:rsidR="003B03F4" w:rsidRDefault="003B03F4" w:rsidP="003B03F4">
      <w:r>
        <w:t>1.       In the graph of the parametric equations</w:t>
      </w:r>
      <w:r w:rsidR="00CF27F0">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x=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r>
                  <w:rPr>
                    <w:rFonts w:ascii="Cambria Math" w:hAnsi="Cambria Math"/>
                  </w:rPr>
                  <m:t>t</m:t>
                </m:r>
              </m:e>
              <m:e>
                <m:r>
                  <w:rPr>
                    <w:rFonts w:ascii="Cambria Math" w:hAnsi="Cambria Math"/>
                  </w:rPr>
                  <m:t>y=</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m:t>
                </m:r>
              </m:e>
            </m:eqArr>
          </m:e>
        </m:d>
      </m:oMath>
      <w:r>
        <w:t xml:space="preserve">             (A)</w:t>
      </w:r>
      <w:r w:rsidR="00B04EBC">
        <w:t xml:space="preserve"> </w:t>
      </w:r>
      <w:r>
        <w:t xml:space="preserve">  </w:t>
      </w:r>
      <m:oMath>
        <m:r>
          <w:rPr>
            <w:rFonts w:ascii="Cambria Math" w:hAnsi="Cambria Math"/>
          </w:rPr>
          <m:t>x≥</m:t>
        </m:r>
        <m:r>
          <w:rPr>
            <w:rFonts w:ascii="Cambria Math" w:eastAsiaTheme="minorEastAsia" w:hAnsi="Cambria Math"/>
          </w:rPr>
          <m:t xml:space="preserve"> 0</m:t>
        </m:r>
      </m:oMath>
      <w:r>
        <w:t xml:space="preserve">           (B) </w:t>
      </w:r>
      <m:oMath>
        <m:r>
          <w:rPr>
            <w:rFonts w:ascii="Cambria Math" w:hAnsi="Cambria Math"/>
          </w:rPr>
          <m:t>x≥</m:t>
        </m:r>
        <m:r>
          <w:rPr>
            <w:rFonts w:ascii="Cambria Math" w:eastAsiaTheme="minorEastAsia" w:hAnsi="Cambria Math"/>
          </w:rPr>
          <m:t xml:space="preserve"> </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oMath>
      <w:r>
        <w:t xml:space="preserve">            (C)  </w:t>
      </w:r>
      <m:oMath>
        <m:r>
          <w:rPr>
            <w:rFonts w:ascii="Cambria Math" w:hAnsi="Cambria Math"/>
          </w:rPr>
          <m:t>x</m:t>
        </m:r>
      </m:oMath>
      <w:r>
        <w:t xml:space="preserve"> is any real number           (D)  </w:t>
      </w:r>
      <m:oMath>
        <m:r>
          <w:rPr>
            <w:rFonts w:ascii="Cambria Math" w:hAnsi="Cambria Math"/>
          </w:rPr>
          <m:t>x≥</m:t>
        </m:r>
        <m:r>
          <w:rPr>
            <w:rFonts w:ascii="Cambria Math" w:eastAsiaTheme="minorEastAsia" w:hAnsi="Cambria Math"/>
          </w:rPr>
          <m:t xml:space="preserve"> </m:t>
        </m:r>
        <m:r>
          <w:rPr>
            <w:rFonts w:ascii="Cambria Math" w:eastAsiaTheme="minorEastAsia" w:hAnsi="Cambria Math"/>
          </w:rPr>
          <m:t>-1</m:t>
        </m:r>
      </m:oMath>
      <w:r>
        <w:t xml:space="preserve">           (E)  </w:t>
      </w:r>
      <m:oMath>
        <m:r>
          <w:rPr>
            <w:rFonts w:ascii="Cambria Math" w:hAnsi="Cambria Math"/>
          </w:rPr>
          <m:t>x</m:t>
        </m:r>
        <m:r>
          <w:rPr>
            <w:rFonts w:ascii="Cambria Math" w:hAnsi="Cambria Math"/>
          </w:rPr>
          <m:t>≤1</m:t>
        </m:r>
      </m:oMath>
    </w:p>
    <w:p w14:paraId="5C2ED662" w14:textId="0C13D9FC" w:rsidR="003B03F4" w:rsidRDefault="003B03F4" w:rsidP="003B03F4">
      <w:r>
        <w:t>2.       The graph of  is a</w:t>
      </w:r>
      <w:r w:rsidR="00B04EBC">
        <w:t xml:space="preserve">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x= </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t</m:t>
                </m:r>
              </m:e>
              <m:e>
                <m:r>
                  <w:rPr>
                    <w:rFonts w:ascii="Cambria Math" w:hAnsi="Cambria Math"/>
                  </w:rPr>
                  <m:t>y=</m:t>
                </m:r>
                <m:r>
                  <w:rPr>
                    <w:rFonts w:ascii="Cambria Math" w:hAnsi="Cambria Math"/>
                  </w:rPr>
                  <m:t>2</m:t>
                </m:r>
                <m:func>
                  <m:funcPr>
                    <m:ctrlPr>
                      <w:rPr>
                        <w:rFonts w:ascii="Cambria Math" w:hAnsi="Cambria Math"/>
                        <w:i/>
                      </w:rPr>
                    </m:ctrlPr>
                  </m:funcPr>
                  <m:fName>
                    <m:r>
                      <m:rPr>
                        <m:sty m:val="p"/>
                      </m:rPr>
                      <w:rPr>
                        <w:rFonts w:ascii="Cambria Math" w:hAnsi="Cambria Math"/>
                      </w:rPr>
                      <m:t>cos</m:t>
                    </m:r>
                  </m:fName>
                  <m:e>
                    <m:r>
                      <w:rPr>
                        <w:rFonts w:ascii="Cambria Math" w:hAnsi="Cambria Math"/>
                      </w:rPr>
                      <m:t>t</m:t>
                    </m:r>
                  </m:e>
                </m:func>
              </m:e>
            </m:eqArr>
          </m:e>
        </m:d>
      </m:oMath>
      <w:r>
        <w:t xml:space="preserve">            (A)  straight line           (B)  line segment           (C)  parabola           (D)  portion of a parabola           (E)  semicircle </w:t>
      </w:r>
    </w:p>
    <w:p w14:paraId="4700CD97" w14:textId="1467A56F" w:rsidR="003B03F4" w:rsidRDefault="003B03F4" w:rsidP="003B03F4">
      <w:r>
        <w:t xml:space="preserve">3.       Which of the following is (are) a pair of parametric equations that represent a circle? I.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e>
              <m:e>
                <m:r>
                  <w:rPr>
                    <w:rFonts w:ascii="Cambria Math" w:hAnsi="Cambria Math"/>
                  </w:rPr>
                  <m:t>y=</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e>
            </m:eqArr>
          </m:e>
        </m:d>
      </m:oMath>
      <w:r>
        <w:t xml:space="preserve">             II.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m:t>
                </m:r>
                <m:r>
                  <w:rPr>
                    <w:rFonts w:ascii="Cambria Math" w:hAnsi="Cambria Math"/>
                  </w:rPr>
                  <m:t>t</m:t>
                </m:r>
              </m:e>
              <m:e>
                <m:r>
                  <w:rPr>
                    <w:rFonts w:ascii="Cambria Math" w:hAnsi="Cambria Math"/>
                  </w:rPr>
                  <m:t>y=</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e>
                </m:rad>
              </m:e>
            </m:eqArr>
          </m:e>
        </m:d>
      </m:oMath>
      <w:r>
        <w:t xml:space="preserve"> </w:t>
      </w:r>
      <w:r w:rsidR="00B04EBC">
        <w:t xml:space="preserve">  III.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x= </m:t>
                </m:r>
                <m:rad>
                  <m:radPr>
                    <m:degHide m:val="1"/>
                    <m:ctrlPr>
                      <w:rPr>
                        <w:rFonts w:ascii="Cambria Math" w:hAnsi="Cambria Math"/>
                        <w:i/>
                      </w:rPr>
                    </m:ctrlPr>
                  </m:radPr>
                  <m:deg/>
                  <m:e>
                    <m:r>
                      <w:rPr>
                        <w:rFonts w:ascii="Cambria Math" w:hAnsi="Cambria Math"/>
                      </w:rPr>
                      <m:t>s</m:t>
                    </m:r>
                  </m:e>
                </m:rad>
              </m:e>
              <m:e>
                <m:r>
                  <w:rPr>
                    <w:rFonts w:ascii="Cambria Math" w:hAnsi="Cambria Math"/>
                  </w:rPr>
                  <m:t>y=</m:t>
                </m:r>
                <m:rad>
                  <m:radPr>
                    <m:degHide m:val="1"/>
                    <m:ctrlPr>
                      <w:rPr>
                        <w:rFonts w:ascii="Cambria Math" w:hAnsi="Cambria Math"/>
                        <w:i/>
                      </w:rPr>
                    </m:ctrlPr>
                  </m:radPr>
                  <m:deg/>
                  <m:e>
                    <m:r>
                      <w:rPr>
                        <w:rFonts w:ascii="Cambria Math" w:hAnsi="Cambria Math"/>
                      </w:rPr>
                      <m:t>1-s</m:t>
                    </m:r>
                  </m:e>
                </m:rad>
              </m:e>
            </m:eqArr>
          </m:e>
        </m:d>
      </m:oMath>
      <w:r>
        <w:t xml:space="preserve">            (A)  only I           (B)  only II           (C)  only III           (D)  only II and III           (E)  I, II, and III </w:t>
      </w:r>
    </w:p>
    <w:p w14:paraId="602A40DD" w14:textId="1D5A2DB1" w:rsidR="003B03F4" w:rsidRDefault="003B03F4" w:rsidP="003B03F4">
      <w:r>
        <w:t xml:space="preserve">1.       |2x – 1| = 4x + 5 has how many numbers in its solution set?            (A)  0           (B)  1           (C)  2           (D)  an infinite number           (E)  none of the above </w:t>
      </w:r>
    </w:p>
    <w:p w14:paraId="01C915B6" w14:textId="2844A91B" w:rsidR="003B03F4" w:rsidRDefault="003B03F4" w:rsidP="003B03F4">
      <w:r>
        <w:t>2.       Which of the following is equivalent to 1</w:t>
      </w:r>
      <w:r w:rsidR="00B04EBC">
        <w:t xml:space="preserve"> </w:t>
      </w:r>
      <m:oMath>
        <m:r>
          <w:rPr>
            <w:rFonts w:ascii="Cambria Math" w:hAnsi="Cambria Math"/>
          </w:rPr>
          <m:t>≤</m:t>
        </m:r>
      </m:oMath>
      <w:r>
        <w:t xml:space="preserve">  |x – 2|</w:t>
      </w:r>
      <w:r w:rsidR="00B04EBC">
        <w:t xml:space="preserve"> </w:t>
      </w:r>
      <m:oMath>
        <m:r>
          <w:rPr>
            <w:rFonts w:ascii="Cambria Math" w:hAnsi="Cambria Math"/>
          </w:rPr>
          <m:t>≤</m:t>
        </m:r>
      </m:oMath>
      <w:r>
        <w:t xml:space="preserve">  4?            (A)  3 </w:t>
      </w:r>
      <m:oMath>
        <m:r>
          <w:rPr>
            <w:rFonts w:ascii="Cambria Math" w:hAnsi="Cambria Math"/>
          </w:rPr>
          <m:t>≤</m:t>
        </m:r>
      </m:oMath>
      <w:r>
        <w:t xml:space="preserve"> x </w:t>
      </w:r>
      <m:oMath>
        <m:r>
          <w:rPr>
            <w:rFonts w:ascii="Cambria Math" w:hAnsi="Cambria Math"/>
          </w:rPr>
          <m:t>≤</m:t>
        </m:r>
      </m:oMath>
      <w:r>
        <w:t xml:space="preserve"> 6           (B)  x </w:t>
      </w:r>
      <m:oMath>
        <m:r>
          <w:rPr>
            <w:rFonts w:ascii="Cambria Math" w:hAnsi="Cambria Math"/>
          </w:rPr>
          <m:t>≤</m:t>
        </m:r>
      </m:oMath>
      <w:r>
        <w:t xml:space="preserve"> 1 or x ≥ 3           (C)  1 </w:t>
      </w:r>
      <m:oMath>
        <m:r>
          <w:rPr>
            <w:rFonts w:ascii="Cambria Math" w:hAnsi="Cambria Math"/>
          </w:rPr>
          <m:t>≤</m:t>
        </m:r>
      </m:oMath>
      <w:r>
        <w:t xml:space="preserve"> x </w:t>
      </w:r>
      <m:oMath>
        <m:r>
          <w:rPr>
            <w:rFonts w:ascii="Cambria Math" w:hAnsi="Cambria Math"/>
          </w:rPr>
          <m:t>≤</m:t>
        </m:r>
      </m:oMath>
      <w:r>
        <w:t xml:space="preserve"> 3           (D)  x </w:t>
      </w:r>
      <m:oMath>
        <m:r>
          <w:rPr>
            <w:rFonts w:ascii="Cambria Math" w:hAnsi="Cambria Math"/>
          </w:rPr>
          <m:t>≤</m:t>
        </m:r>
      </m:oMath>
      <w:r>
        <w:t xml:space="preserve"> –2 or x ≥ 6           (E)  –2 </w:t>
      </w:r>
      <m:oMath>
        <m:r>
          <w:rPr>
            <w:rFonts w:ascii="Cambria Math" w:hAnsi="Cambria Math"/>
          </w:rPr>
          <m:t>≤</m:t>
        </m:r>
      </m:oMath>
      <w:r>
        <w:t xml:space="preserve"> x </w:t>
      </w:r>
      <m:oMath>
        <m:r>
          <w:rPr>
            <w:rFonts w:ascii="Cambria Math" w:hAnsi="Cambria Math"/>
          </w:rPr>
          <m:t>≤</m:t>
        </m:r>
      </m:oMath>
      <w:r>
        <w:t xml:space="preserve"> 1 or 3 </w:t>
      </w:r>
      <m:oMath>
        <m:r>
          <w:rPr>
            <w:rFonts w:ascii="Cambria Math" w:hAnsi="Cambria Math"/>
          </w:rPr>
          <m:t>≤</m:t>
        </m:r>
      </m:oMath>
      <w:r>
        <w:t xml:space="preserve"> x </w:t>
      </w:r>
      <m:oMath>
        <m:r>
          <w:rPr>
            <w:rFonts w:ascii="Cambria Math" w:hAnsi="Cambria Math"/>
          </w:rPr>
          <m:t>≤</m:t>
        </m:r>
      </m:oMath>
      <w:r>
        <w:t xml:space="preserve"> 6 </w:t>
      </w:r>
    </w:p>
    <w:p w14:paraId="5820EEC6" w14:textId="2797B35F" w:rsidR="003B03F4" w:rsidRDefault="003B03F4" w:rsidP="003B03F4">
      <w:r>
        <w:t xml:space="preserve">3.       The area bound by the relation |x| + |y| = 2 is            (A)  8           (B)  1           (C)  2           (D)  4           (E)  There is no finite area. </w:t>
      </w:r>
    </w:p>
    <w:p w14:paraId="1F0CD5FA" w14:textId="2CB6FA91" w:rsidR="003B03F4" w:rsidRDefault="003B03F4" w:rsidP="003B03F4">
      <w:r>
        <w:t xml:space="preserve">4.       Given a function, f(x), such that f(x) = f(|x|). Which one of the followingcould be the graph of f(x)?           (A)  </w:t>
      </w:r>
      <w:r w:rsidR="00B04EBC" w:rsidRPr="00B04EBC">
        <w:rPr>
          <w:noProof/>
        </w:rPr>
        <w:drawing>
          <wp:inline distT="0" distB="0" distL="0" distR="0" wp14:anchorId="0D9C3EBE" wp14:editId="1DF8D379">
            <wp:extent cx="1438910" cy="116903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8910" cy="1169035"/>
                    </a:xfrm>
                    <a:prstGeom prst="rect">
                      <a:avLst/>
                    </a:prstGeom>
                    <a:noFill/>
                    <a:ln>
                      <a:noFill/>
                    </a:ln>
                  </pic:spPr>
                </pic:pic>
              </a:graphicData>
            </a:graphic>
          </wp:inline>
        </w:drawing>
      </w:r>
      <w:r>
        <w:t xml:space="preserve">           (B) </w:t>
      </w:r>
      <w:r w:rsidR="00B04EBC" w:rsidRPr="00B04EBC">
        <w:rPr>
          <w:noProof/>
        </w:rPr>
        <w:drawing>
          <wp:inline distT="0" distB="0" distL="0" distR="0" wp14:anchorId="26A0EFFD" wp14:editId="3EDBB3EA">
            <wp:extent cx="1478915" cy="1232535"/>
            <wp:effectExtent l="0" t="0" r="698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8915" cy="1232535"/>
                    </a:xfrm>
                    <a:prstGeom prst="rect">
                      <a:avLst/>
                    </a:prstGeom>
                    <a:noFill/>
                    <a:ln>
                      <a:noFill/>
                    </a:ln>
                  </pic:spPr>
                </pic:pic>
              </a:graphicData>
            </a:graphic>
          </wp:inline>
        </w:drawing>
      </w:r>
      <w:r>
        <w:t xml:space="preserve">            (C)  </w:t>
      </w:r>
      <w:r w:rsidR="00B04EBC" w:rsidRPr="00B04EBC">
        <w:rPr>
          <w:noProof/>
        </w:rPr>
        <w:drawing>
          <wp:inline distT="0" distB="0" distL="0" distR="0" wp14:anchorId="6265D24B" wp14:editId="2263135D">
            <wp:extent cx="1510665" cy="1327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0665" cy="1327785"/>
                    </a:xfrm>
                    <a:prstGeom prst="rect">
                      <a:avLst/>
                    </a:prstGeom>
                    <a:noFill/>
                    <a:ln>
                      <a:noFill/>
                    </a:ln>
                  </pic:spPr>
                </pic:pic>
              </a:graphicData>
            </a:graphic>
          </wp:inline>
        </w:drawing>
      </w:r>
      <w:r>
        <w:t xml:space="preserve">           (D)   </w:t>
      </w:r>
      <w:r w:rsidR="00F55AC3" w:rsidRPr="00F55AC3">
        <w:rPr>
          <w:noProof/>
        </w:rPr>
        <w:drawing>
          <wp:inline distT="0" distB="0" distL="0" distR="0" wp14:anchorId="1F106C63" wp14:editId="757FC714">
            <wp:extent cx="1510665" cy="13519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0665" cy="1351915"/>
                    </a:xfrm>
                    <a:prstGeom prst="rect">
                      <a:avLst/>
                    </a:prstGeom>
                    <a:noFill/>
                    <a:ln>
                      <a:noFill/>
                    </a:ln>
                  </pic:spPr>
                </pic:pic>
              </a:graphicData>
            </a:graphic>
          </wp:inline>
        </w:drawing>
      </w:r>
      <w:r>
        <w:t xml:space="preserve">          (E)  </w:t>
      </w:r>
      <w:r w:rsidR="00F55AC3" w:rsidRPr="00F55AC3">
        <w:rPr>
          <w:noProof/>
        </w:rPr>
        <w:drawing>
          <wp:inline distT="0" distB="0" distL="0" distR="0" wp14:anchorId="546191A6" wp14:editId="43EE6C21">
            <wp:extent cx="1478915" cy="130429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78915" cy="1304290"/>
                    </a:xfrm>
                    <a:prstGeom prst="rect">
                      <a:avLst/>
                    </a:prstGeom>
                    <a:noFill/>
                    <a:ln>
                      <a:noFill/>
                    </a:ln>
                  </pic:spPr>
                </pic:pic>
              </a:graphicData>
            </a:graphic>
          </wp:inline>
        </w:drawing>
      </w:r>
    </w:p>
    <w:p w14:paraId="343AD046" w14:textId="21688212" w:rsidR="003B03F4" w:rsidRDefault="003B03F4" w:rsidP="003B03F4">
      <w:r>
        <w:lastRenderedPageBreak/>
        <w:t xml:space="preserve">5.       The figure shows the graph of which one of the following?  </w:t>
      </w:r>
      <w:r w:rsidR="00F55AC3" w:rsidRPr="00F55AC3">
        <w:rPr>
          <w:noProof/>
        </w:rPr>
        <w:drawing>
          <wp:inline distT="0" distB="0" distL="0" distR="0" wp14:anchorId="75332D77" wp14:editId="20E8E366">
            <wp:extent cx="1701800" cy="1463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1800" cy="1463040"/>
                    </a:xfrm>
                    <a:prstGeom prst="rect">
                      <a:avLst/>
                    </a:prstGeom>
                    <a:noFill/>
                    <a:ln>
                      <a:noFill/>
                    </a:ln>
                  </pic:spPr>
                </pic:pic>
              </a:graphicData>
            </a:graphic>
          </wp:inline>
        </w:drawing>
      </w:r>
      <w:r>
        <w:t xml:space="preserve">         (A)  y = 2x – |x|           (B)  y = |x – 1| + x           (C)  y = |2x – 1|           (D)  y = |x + 1| – x           (E)  y = 2|x| – |x| </w:t>
      </w:r>
    </w:p>
    <w:p w14:paraId="2F027DFA" w14:textId="02FDE2B0" w:rsidR="003B03F4" w:rsidRDefault="003B03F4" w:rsidP="003B03F4">
      <w:r>
        <w:t>6.       The postal rate for first-class mail is 44 cents for the first ounce or</w:t>
      </w:r>
      <w:r>
        <w:t xml:space="preserve"> </w:t>
      </w:r>
      <w:r>
        <w:t xml:space="preserve">portion thereof and 17 cents for each additional ounce or portion thereof up to 3.5 ounces. The cost of a 3.5-ounce letter is 95¢. A formula for the cost in cents of first-class postage for a letter weighing N </w:t>
      </w:r>
      <w:r>
        <w:t>o</w:t>
      </w:r>
      <w:r>
        <w:t xml:space="preserve">unces (N </w:t>
      </w:r>
      <m:oMath>
        <m:r>
          <w:rPr>
            <w:rFonts w:ascii="Cambria Math" w:hAnsi="Cambria Math"/>
          </w:rPr>
          <m:t>≤</m:t>
        </m:r>
      </m:oMath>
      <w:r w:rsidR="00F55AC3">
        <w:t xml:space="preserve"> </w:t>
      </w:r>
      <w:r>
        <w:t>3.5) is            (A)  44 + [N – 1] · 17           (B)  [N – 44] · 17           (C)  44 + [N] · 17           (D)  1 + [N] · 17           (E)  none of the above</w:t>
      </w:r>
    </w:p>
    <w:p w14:paraId="05420A60" w14:textId="42475767" w:rsidR="003B03F4" w:rsidRDefault="003B03F4" w:rsidP="003B03F4">
      <w:r>
        <w:t xml:space="preserve">7.       If f(x) = i, where i is an integer such that i </w:t>
      </w:r>
      <m:oMath>
        <m:r>
          <w:rPr>
            <w:rFonts w:ascii="Cambria Math" w:hAnsi="Cambria Math"/>
          </w:rPr>
          <m:t>≤</m:t>
        </m:r>
      </m:oMath>
      <w:r>
        <w:t xml:space="preserve"> x &lt; i + 1, the range of f(x) is            (A)  the set of all real numbers           (B)  the set of all positive integers           (C)  the set of all integers           (D)  the set of all negative integers           (E)  the set of all nonnegative real numbers </w:t>
      </w:r>
    </w:p>
    <w:p w14:paraId="00B95022" w14:textId="44C2318A" w:rsidR="003B03F4" w:rsidRDefault="003B03F4" w:rsidP="003B03F4">
      <w:r>
        <w:t xml:space="preserve">8.       If f(x) = [2x] – 4x with domain 0 </w:t>
      </w:r>
      <m:oMath>
        <m:r>
          <w:rPr>
            <w:rFonts w:ascii="Cambria Math" w:hAnsi="Cambria Math"/>
          </w:rPr>
          <m:t>≤</m:t>
        </m:r>
      </m:oMath>
      <w:r>
        <w:t xml:space="preserve"> x </w:t>
      </w:r>
      <m:oMath>
        <m:r>
          <w:rPr>
            <w:rFonts w:ascii="Cambria Math" w:hAnsi="Cambria Math"/>
          </w:rPr>
          <m:t>≤</m:t>
        </m:r>
      </m:oMath>
      <w:r>
        <w:t xml:space="preserve"> 2, then f(x) can also be written as            (A)  2x           (B)  –x           (C)  –2x           (D)  x2 – 4x           (E)  none of the above</w:t>
      </w:r>
      <w:bookmarkStart w:id="0" w:name="_GoBack"/>
      <w:bookmarkEnd w:id="0"/>
    </w:p>
    <w:sectPr w:rsidR="003B0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F4378"/>
    <w:multiLevelType w:val="hybridMultilevel"/>
    <w:tmpl w:val="E05E3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2C770D"/>
    <w:multiLevelType w:val="hybridMultilevel"/>
    <w:tmpl w:val="AA865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27954"/>
    <w:multiLevelType w:val="hybridMultilevel"/>
    <w:tmpl w:val="AE22F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3C4A44"/>
    <w:multiLevelType w:val="hybridMultilevel"/>
    <w:tmpl w:val="97C85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A57E84"/>
    <w:multiLevelType w:val="hybridMultilevel"/>
    <w:tmpl w:val="1376D4DA"/>
    <w:lvl w:ilvl="0" w:tplc="68B44EC4">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5B2222"/>
    <w:multiLevelType w:val="hybridMultilevel"/>
    <w:tmpl w:val="20C44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D650BF"/>
    <w:multiLevelType w:val="hybridMultilevel"/>
    <w:tmpl w:val="E5E40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50D"/>
    <w:rsid w:val="000C0D1F"/>
    <w:rsid w:val="0019429B"/>
    <w:rsid w:val="00234A0D"/>
    <w:rsid w:val="002A263A"/>
    <w:rsid w:val="003B03F4"/>
    <w:rsid w:val="00486DBD"/>
    <w:rsid w:val="004C0F05"/>
    <w:rsid w:val="00586C80"/>
    <w:rsid w:val="00587F63"/>
    <w:rsid w:val="00630244"/>
    <w:rsid w:val="006F41F9"/>
    <w:rsid w:val="00746D05"/>
    <w:rsid w:val="0085657A"/>
    <w:rsid w:val="00923028"/>
    <w:rsid w:val="00966C9F"/>
    <w:rsid w:val="009701CB"/>
    <w:rsid w:val="0097250D"/>
    <w:rsid w:val="00AB2509"/>
    <w:rsid w:val="00B04EBC"/>
    <w:rsid w:val="00C757D7"/>
    <w:rsid w:val="00CF27F0"/>
    <w:rsid w:val="00ED0C1B"/>
    <w:rsid w:val="00EF261E"/>
    <w:rsid w:val="00F138D9"/>
    <w:rsid w:val="00F55AC3"/>
    <w:rsid w:val="00F62D72"/>
    <w:rsid w:val="00FA520E"/>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F2C6"/>
  <w15:chartTrackingRefBased/>
  <w15:docId w15:val="{65DD85B2-9E22-419E-89BB-A3DC5597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F63"/>
    <w:pPr>
      <w:ind w:left="720"/>
      <w:contextualSpacing/>
    </w:pPr>
  </w:style>
  <w:style w:type="character" w:styleId="PlaceholderText">
    <w:name w:val="Placeholder Text"/>
    <w:basedOn w:val="DefaultParagraphFont"/>
    <w:uiPriority w:val="99"/>
    <w:semiHidden/>
    <w:rsid w:val="00587F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9</cp:revision>
  <dcterms:created xsi:type="dcterms:W3CDTF">2019-05-23T17:07:00Z</dcterms:created>
  <dcterms:modified xsi:type="dcterms:W3CDTF">2019-05-23T21:56:00Z</dcterms:modified>
</cp:coreProperties>
</file>