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807A2" w14:textId="77777777" w:rsidR="00081B09" w:rsidRDefault="00081B09" w:rsidP="00081B09">
      <w:commentRangeStart w:id="0"/>
      <w:commentRangeStart w:id="1"/>
      <w:commentRangeStart w:id="2"/>
      <w:r>
        <w:t xml:space="preserve">8.       If f(x) = [2x] – 4x with domain 0 </w:t>
      </w:r>
      <m:oMath>
        <m:r>
          <w:rPr>
            <w:rFonts w:ascii="Cambria Math" w:hAnsi="Cambria Math"/>
          </w:rPr>
          <m:t>≤</m:t>
        </m:r>
      </m:oMath>
      <w:r>
        <w:t xml:space="preserve"> x </w:t>
      </w:r>
      <m:oMath>
        <m:r>
          <w:rPr>
            <w:rFonts w:ascii="Cambria Math" w:hAnsi="Cambria Math"/>
          </w:rPr>
          <m:t>≤</m:t>
        </m:r>
      </m:oMath>
      <w:r>
        <w:t xml:space="preserve"> 2, then f(x) can also be written as            (A)  2x           (B)  –x           (C)  –2x           (D)  x2 – 4x           (E)  none of the above</w:t>
      </w:r>
      <w:commentRangeEnd w:id="0"/>
      <w:r w:rsidR="00E165BF">
        <w:rPr>
          <w:rStyle w:val="CommentReference"/>
        </w:rPr>
        <w:commentReference w:id="0"/>
      </w:r>
      <w:commentRangeEnd w:id="1"/>
      <w:r w:rsidR="00E165BF">
        <w:rPr>
          <w:rStyle w:val="CommentReference"/>
        </w:rPr>
        <w:commentReference w:id="1"/>
      </w:r>
      <w:commentRangeEnd w:id="2"/>
      <w:r w:rsidR="00E165BF">
        <w:rPr>
          <w:rStyle w:val="CommentReference"/>
        </w:rPr>
        <w:commentReference w:id="2"/>
      </w:r>
    </w:p>
    <w:p w14:paraId="10E97D9D" w14:textId="77777777" w:rsidR="004F7E30" w:rsidRDefault="00E165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55692868" w14:textId="77777777" w:rsidR="00E165BF" w:rsidRDefault="00E165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Answer:8.        (E) Enter int(4x) – 2x into Y1. The graph is shown in the figure below.The breaks in the graph indicate that it cannot be the graph of any of the first four answer choices.</w:t>
      </w:r>
    </w:p>
    <w:p w14:paraId="3E3FFD9D" w14:textId="77777777" w:rsidR="00E165BF" w:rsidRDefault="00E165BF">
      <w:pPr>
        <w:pStyle w:val="CommentText"/>
      </w:pPr>
    </w:p>
  </w:comment>
  <w:comment w:id="1" w:author="Hassan Ahmad" w:date="2019-05-24T20:13:00Z" w:initials="HA">
    <w:p w14:paraId="37F15617" w14:textId="77777777" w:rsidR="00E165BF" w:rsidRDefault="00E165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408072F8" w14:textId="77777777" w:rsidR="00E165BF" w:rsidRDefault="00E165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Section:ParametricAndPiecewiseFunctions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FFD9D" w15:done="0"/>
  <w15:commentEx w15:paraId="37F15617" w15:done="0"/>
  <w15:commentEx w15:paraId="408072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FFD9D" w16cid:durableId="2092CFA4"/>
  <w16cid:commentId w16cid:paraId="37F15617" w16cid:durableId="2092CFA5"/>
  <w16cid:commentId w16cid:paraId="408072F8" w16cid:durableId="2092CF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9"/>
    <w:rsid w:val="00081B09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165B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D36A"/>
  <w15:chartTrackingRefBased/>
  <w15:docId w15:val="{D55B4C94-B5C2-418B-96FA-EF85D79B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165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65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65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65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65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5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5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