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59C0" w14:textId="77777777" w:rsidR="00DE51FF" w:rsidRDefault="00DE51FF" w:rsidP="00DE51FF">
      <w:commentRangeStart w:id="0"/>
      <w:commentRangeStart w:id="1"/>
      <w:commentRangeStart w:id="2"/>
      <w:r>
        <w:t xml:space="preserve">6.       What are all values of side a in the figure below such that two triangles can be constructed? </w:t>
      </w:r>
      <w:r w:rsidRPr="003A5F41">
        <w:rPr>
          <w:noProof/>
        </w:rPr>
        <w:drawing>
          <wp:inline distT="0" distB="0" distL="0" distR="0" wp14:anchorId="51B2CC23" wp14:editId="534E378D">
            <wp:extent cx="1441450" cy="9639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(A)   a &gt;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(B)  a &gt; 8           (C)  a &gt; 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 (D)  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&lt; a &lt; 8          (E)  8 &lt; a &lt; 8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6390E38" w14:textId="77777777" w:rsidR="004F7E30" w:rsidRDefault="005971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7AB5F815" w14:textId="77777777" w:rsidR="00597168" w:rsidRDefault="005971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(D) Altitude to base= 8 sin 60° = 4 . Therefore, 4 &lt; a &lt; 8.</w:t>
      </w:r>
    </w:p>
    <w:p w14:paraId="31FB31FE" w14:textId="77777777" w:rsidR="00597168" w:rsidRDefault="00597168">
      <w:pPr>
        <w:pStyle w:val="CommentText"/>
      </w:pPr>
    </w:p>
  </w:comment>
  <w:comment w:id="1" w:author="Hassan Ahmad" w:date="2019-05-24T20:15:00Z" w:initials="HA">
    <w:p w14:paraId="0CB9BA90" w14:textId="77777777" w:rsidR="00597168" w:rsidRDefault="005971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4C36DF42" w14:textId="77777777" w:rsidR="00597168" w:rsidRDefault="005971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FB31FE" w15:done="0"/>
  <w15:commentEx w15:paraId="0CB9BA90" w15:done="0"/>
  <w15:commentEx w15:paraId="4C36DF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FB31FE" w16cid:durableId="2092D0AF"/>
  <w16cid:commentId w16cid:paraId="0CB9BA90" w16cid:durableId="2092D0B0"/>
  <w16cid:commentId w16cid:paraId="4C36DF42" w16cid:durableId="2092D0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FF"/>
    <w:rsid w:val="000C0D1F"/>
    <w:rsid w:val="0019429B"/>
    <w:rsid w:val="002A263A"/>
    <w:rsid w:val="00586C80"/>
    <w:rsid w:val="00597168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E51F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4B31"/>
  <w15:chartTrackingRefBased/>
  <w15:docId w15:val="{A0B1C04C-1AA3-4E7C-ACA2-A0108660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7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