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Actividades previas al inicio del proyecto</w:t>
      </w:r>
    </w:p>
    <w:p w:rsidR="00000000" w:rsidDel="00000000" w:rsidP="00000000" w:rsidRDefault="00000000" w:rsidRPr="00000000" w14:paraId="0000000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Equipo:</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jc w:val="both"/>
        <w:rPr>
          <w:u w:val="none"/>
        </w:rPr>
      </w:pPr>
      <w:r w:rsidDel="00000000" w:rsidR="00000000" w:rsidRPr="00000000">
        <w:rPr>
          <w:rtl w:val="0"/>
        </w:rPr>
        <w:t xml:space="preserve">Chalico Montoya Israel, Moderador</w:t>
      </w:r>
    </w:p>
    <w:p w:rsidR="00000000" w:rsidDel="00000000" w:rsidP="00000000" w:rsidRDefault="00000000" w:rsidRPr="00000000" w14:paraId="00000006">
      <w:pPr>
        <w:numPr>
          <w:ilvl w:val="0"/>
          <w:numId w:val="1"/>
        </w:numPr>
        <w:spacing w:line="360" w:lineRule="auto"/>
        <w:ind w:left="720" w:hanging="360"/>
        <w:jc w:val="both"/>
        <w:rPr>
          <w:u w:val="none"/>
        </w:rPr>
      </w:pPr>
      <w:r w:rsidDel="00000000" w:rsidR="00000000" w:rsidRPr="00000000">
        <w:rPr>
          <w:rtl w:val="0"/>
        </w:rPr>
        <w:t xml:space="preserve">Estrada Sosa Osvaldo Israel, Administrador de carpeta</w:t>
      </w:r>
    </w:p>
    <w:p w:rsidR="00000000" w:rsidDel="00000000" w:rsidP="00000000" w:rsidRDefault="00000000" w:rsidRPr="00000000" w14:paraId="00000007">
      <w:pPr>
        <w:numPr>
          <w:ilvl w:val="0"/>
          <w:numId w:val="1"/>
        </w:numPr>
        <w:spacing w:line="360" w:lineRule="auto"/>
        <w:ind w:left="720" w:hanging="360"/>
        <w:jc w:val="both"/>
        <w:rPr>
          <w:u w:val="none"/>
        </w:rPr>
      </w:pPr>
      <w:r w:rsidDel="00000000" w:rsidR="00000000" w:rsidRPr="00000000">
        <w:rPr>
          <w:rtl w:val="0"/>
        </w:rPr>
        <w:t xml:space="preserve">Juárez Pinal Carlos Aldayr, Vocero</w:t>
      </w:r>
    </w:p>
    <w:p w:rsidR="00000000" w:rsidDel="00000000" w:rsidP="00000000" w:rsidRDefault="00000000" w:rsidRPr="00000000" w14:paraId="00000008">
      <w:pPr>
        <w:numPr>
          <w:ilvl w:val="0"/>
          <w:numId w:val="1"/>
        </w:numPr>
        <w:spacing w:line="360" w:lineRule="auto"/>
        <w:ind w:left="720" w:hanging="360"/>
        <w:jc w:val="both"/>
        <w:rPr>
          <w:u w:val="none"/>
        </w:rPr>
      </w:pPr>
      <w:r w:rsidDel="00000000" w:rsidR="00000000" w:rsidRPr="00000000">
        <w:rPr>
          <w:rtl w:val="0"/>
        </w:rPr>
        <w:t xml:space="preserve">Vivas Laurrabaquio Leslie Valeria, Líder de proyecto</w:t>
      </w:r>
    </w:p>
    <w:p w:rsidR="00000000" w:rsidDel="00000000" w:rsidP="00000000" w:rsidRDefault="00000000" w:rsidRPr="00000000" w14:paraId="00000009">
      <w:pPr>
        <w:spacing w:line="360" w:lineRule="auto"/>
        <w:ind w:left="0" w:firstLine="0"/>
        <w:jc w:val="both"/>
        <w:rPr/>
      </w:pPr>
      <w:r w:rsidDel="00000000" w:rsidR="00000000" w:rsidRPr="00000000">
        <w:rPr>
          <w:rtl w:val="0"/>
        </w:rPr>
      </w:r>
    </w:p>
    <w:p w:rsidR="00000000" w:rsidDel="00000000" w:rsidP="00000000" w:rsidRDefault="00000000" w:rsidRPr="00000000" w14:paraId="0000000A">
      <w:pPr>
        <w:spacing w:line="360" w:lineRule="auto"/>
        <w:ind w:left="0" w:firstLine="0"/>
        <w:jc w:val="both"/>
        <w:rPr>
          <w:b w:val="1"/>
          <w:sz w:val="24"/>
          <w:szCs w:val="24"/>
        </w:rPr>
      </w:pPr>
      <w:r w:rsidDel="00000000" w:rsidR="00000000" w:rsidRPr="00000000">
        <w:rPr>
          <w:b w:val="1"/>
          <w:sz w:val="24"/>
          <w:szCs w:val="24"/>
          <w:rtl w:val="0"/>
        </w:rPr>
        <w:t xml:space="preserve">Posibles clientes</w:t>
      </w:r>
    </w:p>
    <w:p w:rsidR="00000000" w:rsidDel="00000000" w:rsidP="00000000" w:rsidRDefault="00000000" w:rsidRPr="00000000" w14:paraId="0000000B">
      <w:pPr>
        <w:spacing w:line="360" w:lineRule="auto"/>
        <w:ind w:left="0" w:firstLine="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809.6666666666667"/>
        <w:gridCol w:w="1809.6666666666667"/>
        <w:gridCol w:w="1800"/>
        <w:gridCol w:w="1800"/>
        <w:tblGridChange w:id="0">
          <w:tblGrid>
            <w:gridCol w:w="1809.6666666666667"/>
            <w:gridCol w:w="1809.6666666666667"/>
            <w:gridCol w:w="1809.6666666666667"/>
            <w:gridCol w:w="1800"/>
            <w:gridCol w:w="1800"/>
          </w:tblGrid>
        </w:tblGridChange>
      </w:tblGrid>
      <w:tr>
        <w:tc>
          <w:tcPr>
            <w:shd w:fill="3d85c6"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ffff"/>
              </w:rPr>
            </w:pPr>
            <w:r w:rsidDel="00000000" w:rsidR="00000000" w:rsidRPr="00000000">
              <w:rPr>
                <w:color w:val="ffffff"/>
                <w:rtl w:val="0"/>
              </w:rPr>
              <w:t xml:space="preserve">Nombre de la empresa</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ffff"/>
              </w:rPr>
            </w:pPr>
            <w:r w:rsidDel="00000000" w:rsidR="00000000" w:rsidRPr="00000000">
              <w:rPr>
                <w:color w:val="ffffff"/>
                <w:rtl w:val="0"/>
              </w:rPr>
              <w:t xml:space="preserve">Giro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ffff"/>
              </w:rPr>
            </w:pPr>
            <w:r w:rsidDel="00000000" w:rsidR="00000000" w:rsidRPr="00000000">
              <w:rPr>
                <w:color w:val="ffffff"/>
                <w:rtl w:val="0"/>
              </w:rPr>
              <w:t xml:space="preserve">Dirección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ffff"/>
              </w:rPr>
            </w:pPr>
            <w:r w:rsidDel="00000000" w:rsidR="00000000" w:rsidRPr="00000000">
              <w:rPr>
                <w:color w:val="ffffff"/>
                <w:rtl w:val="0"/>
              </w:rPr>
              <w:t xml:space="preserve">Teléfono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ffff"/>
              </w:rPr>
            </w:pPr>
            <w:r w:rsidDel="00000000" w:rsidR="00000000" w:rsidRPr="00000000">
              <w:rPr>
                <w:color w:val="ffffff"/>
                <w:rtl w:val="0"/>
              </w:rPr>
              <w:t xml:space="preserve">Nombre del contacto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Especiales en Carburo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Herramientas especiales para la industria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Calle 2 Mz. B Lt. 2 Pz. 10 Edif.45 Int. 30 Col. CTM San Pablo Tultepec C.P. 54985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2644-1941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Ing. Rodolfo Estrada León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SIN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Accesorios de teléfonos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Av Tecoloapan 16 San Jose del Jaral sección 1 Atizapán de Zaragoza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+52-1-55-3136-6522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Xavier Pablo Perez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jc w:val="both"/>
              <w:rPr/>
            </w:pPr>
            <w:r w:rsidDel="00000000" w:rsidR="00000000" w:rsidRPr="00000000">
              <w:rPr>
                <w:rtl w:val="0"/>
              </w:rPr>
              <w:t xml:space="preserve">Universidad nuevo siglo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Universidad, centro de 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Cto. Interior Melchor Ocampo 306, Cuauhtémoc, 06500 Ciudad de México, CDMX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Arq Esteban Ríos Alarcón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jc w:val="both"/>
              <w:rPr/>
            </w:pPr>
            <w:r w:rsidDel="00000000" w:rsidR="00000000" w:rsidRPr="00000000">
              <w:rPr>
                <w:rtl w:val="0"/>
              </w:rPr>
              <w:t xml:space="preserve">Abarrotes Hugo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Venta de abarrotes, artículos de cremería y chiles secos.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Av. Gorriones Mz. 8 Lt. 28 Atizapán de Zaragoza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+52-1-56-1341-6561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Said León Maldonado Montoya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jc w:val="both"/>
              <w:rPr/>
            </w:pPr>
            <w:r w:rsidDel="00000000" w:rsidR="00000000" w:rsidRPr="00000000">
              <w:rPr>
                <w:rtl w:val="0"/>
              </w:rPr>
              <w:t xml:space="preserve">Moon Baby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Tienda ropa de bebé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Milpa Alta CDMX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Marisol Laurrabaquio  González</w:t>
            </w:r>
          </w:p>
        </w:tc>
      </w:tr>
    </w:tbl>
    <w:p w:rsidR="00000000" w:rsidDel="00000000" w:rsidP="00000000" w:rsidRDefault="00000000" w:rsidRPr="00000000" w14:paraId="0000002F">
      <w:pPr>
        <w:spacing w:line="360" w:lineRule="auto"/>
        <w:ind w:left="0" w:firstLine="0"/>
        <w:jc w:val="both"/>
        <w:rPr/>
      </w:pPr>
      <w:r w:rsidDel="00000000" w:rsidR="00000000" w:rsidRPr="00000000">
        <w:rPr>
          <w:rtl w:val="0"/>
        </w:rPr>
      </w:r>
    </w:p>
    <w:p w:rsidR="00000000" w:rsidDel="00000000" w:rsidP="00000000" w:rsidRDefault="00000000" w:rsidRPr="00000000" w14:paraId="00000030">
      <w:pPr>
        <w:spacing w:line="360" w:lineRule="auto"/>
        <w:ind w:left="0" w:firstLine="0"/>
        <w:jc w:val="both"/>
        <w:rPr>
          <w:b w:val="1"/>
          <w:sz w:val="24"/>
          <w:szCs w:val="24"/>
        </w:rPr>
      </w:pPr>
      <w:r w:rsidDel="00000000" w:rsidR="00000000" w:rsidRPr="00000000">
        <w:rPr>
          <w:b w:val="1"/>
          <w:sz w:val="24"/>
          <w:szCs w:val="24"/>
          <w:rtl w:val="0"/>
        </w:rPr>
        <w:t xml:space="preserve">Discusión de la factibilidad de cada cliente y selección del mismo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Mediante una reunión a través de ZOOM cada miembro propuso un posible cliente para después debatir cuál era el que nos aportaba mayor aprendizaje y a su vez, como un “plus” buscamos ayudar a las PyME. Se acordó que para ayudar a la mayor cantidad de gente no nos limitaremos a un cliente en específico, sino que crearemos una plantilla que pueda ser fácilmente modificada para satisfacer las necesidades de cada negocio. Siguiendo un esquema central de administración que cualquier PyME debe poseer.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3">
      <w:pPr>
        <w:spacing w:line="360" w:lineRule="auto"/>
        <w:ind w:left="0" w:firstLine="0"/>
        <w:jc w:val="both"/>
        <w:rPr>
          <w:b w:val="1"/>
          <w:sz w:val="24"/>
          <w:szCs w:val="24"/>
        </w:rPr>
      </w:pPr>
      <w:r w:rsidDel="00000000" w:rsidR="00000000" w:rsidRPr="00000000">
        <w:rPr>
          <w:b w:val="1"/>
          <w:sz w:val="24"/>
          <w:szCs w:val="24"/>
          <w:rtl w:val="0"/>
        </w:rPr>
        <w:t xml:space="preserve">Enunciados de oportunidad de negocio</w:t>
      </w:r>
    </w:p>
    <w:p w:rsidR="00000000" w:rsidDel="00000000" w:rsidP="00000000" w:rsidRDefault="00000000" w:rsidRPr="00000000" w14:paraId="00000034">
      <w:pPr>
        <w:spacing w:line="360" w:lineRule="auto"/>
        <w:ind w:left="0" w:firstLine="0"/>
        <w:jc w:val="both"/>
        <w:rPr/>
      </w:pPr>
      <w:r w:rsidDel="00000000" w:rsidR="00000000" w:rsidRPr="00000000">
        <w:rPr>
          <w:rtl w:val="0"/>
        </w:rPr>
        <w:t xml:space="preserve">1.- Sistema que pueda administrar facturas de un negocio.</w:t>
      </w:r>
    </w:p>
    <w:p w:rsidR="00000000" w:rsidDel="00000000" w:rsidP="00000000" w:rsidRDefault="00000000" w:rsidRPr="00000000" w14:paraId="00000035">
      <w:pPr>
        <w:spacing w:line="360" w:lineRule="auto"/>
        <w:ind w:left="0" w:firstLine="0"/>
        <w:jc w:val="both"/>
        <w:rPr/>
      </w:pPr>
      <w:r w:rsidDel="00000000" w:rsidR="00000000" w:rsidRPr="00000000">
        <w:rPr>
          <w:rtl w:val="0"/>
        </w:rPr>
        <w:t xml:space="preserve">2.- Sistema de gestión de información de contacto y ubicación  de proveedores de artículos.</w:t>
      </w:r>
    </w:p>
    <w:p w:rsidR="00000000" w:rsidDel="00000000" w:rsidP="00000000" w:rsidRDefault="00000000" w:rsidRPr="00000000" w14:paraId="00000036">
      <w:pPr>
        <w:spacing w:line="360" w:lineRule="auto"/>
        <w:jc w:val="both"/>
        <w:rPr/>
      </w:pPr>
      <w:r w:rsidDel="00000000" w:rsidR="00000000" w:rsidRPr="00000000">
        <w:rPr>
          <w:rtl w:val="0"/>
        </w:rPr>
        <w:t xml:space="preserve">3.- Sistema para control escolar y cobranza.</w:t>
      </w:r>
    </w:p>
    <w:p w:rsidR="00000000" w:rsidDel="00000000" w:rsidP="00000000" w:rsidRDefault="00000000" w:rsidRPr="00000000" w14:paraId="00000037">
      <w:pPr>
        <w:spacing w:line="360" w:lineRule="auto"/>
        <w:jc w:val="both"/>
        <w:rPr/>
      </w:pPr>
      <w:r w:rsidDel="00000000" w:rsidR="00000000" w:rsidRPr="00000000">
        <w:rPr>
          <w:rtl w:val="0"/>
        </w:rPr>
        <w:t xml:space="preserve">5.- Es una tienda de ropa de bebé que pone a tu alcance productos de calidad a precios accesibles, además de contar con un catálogo amplio en marcas nacionales e internacionales en ropa y accesorios para recién nacidos hasta niños de 6 años; además de trabajar juguetes, plásticos y artículos de talla grande (andaderas, carreolas, cunas, corrales, mecedoras, etc)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