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28907">
      <w:pPr>
        <w:spacing w:before="0" w:beforeAutospacing="0" w:line="240" w:lineRule="auto"/>
        <w:rPr>
          <w:rFonts w:ascii="Arial" w:hAnsi="Arial" w:eastAsia="Times New Roman" w:cs="Arial"/>
          <w:b/>
          <w:bCs/>
          <w:sz w:val="24"/>
          <w:szCs w:val="24"/>
        </w:rPr>
      </w:pPr>
      <w:r>
        <w:rPr>
          <w:rFonts w:ascii="Arial" w:hAnsi="Arial" w:eastAsia="Times New Roman" w:cs="Arial"/>
          <w:b/>
          <w:bCs/>
          <w:sz w:val="24"/>
          <w:szCs w:val="24"/>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1352550" cy="1468755"/>
            <wp:effectExtent l="0" t="0" r="0" b="5080"/>
            <wp:wrapNone/>
            <wp:docPr id="166780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09297" name="Picture 1"/>
                    <pic:cNvPicPr>
                      <a:picLocks noChangeAspect="1"/>
                    </pic:cNvPicPr>
                  </pic:nvPicPr>
                  <pic:blipFill>
                    <a:blip r:embed="rId9"/>
                    <a:stretch>
                      <a:fillRect/>
                    </a:stretch>
                  </pic:blipFill>
                  <pic:spPr>
                    <a:xfrm>
                      <a:off x="0" y="0"/>
                      <a:ext cx="1352550" cy="1468699"/>
                    </a:xfrm>
                    <a:prstGeom prst="rect">
                      <a:avLst/>
                    </a:prstGeom>
                  </pic:spPr>
                </pic:pic>
              </a:graphicData>
            </a:graphic>
          </wp:anchor>
        </w:drawing>
      </w:r>
    </w:p>
    <w:p w14:paraId="0EC47270">
      <w:pPr>
        <w:spacing w:before="0" w:beforeAutospacing="0" w:line="240" w:lineRule="auto"/>
        <w:jc w:val="center"/>
        <w:rPr>
          <w:rFonts w:ascii="Times New Roman" w:hAnsi="Times New Roman" w:eastAsia="Times New Roman" w:cs="Times New Roman"/>
          <w:b/>
          <w:bCs/>
          <w:i/>
          <w:color w:val="000000" w:themeColor="text1"/>
          <w:sz w:val="24"/>
          <w:szCs w:val="24"/>
          <w14:textFill>
            <w14:solidFill>
              <w14:schemeClr w14:val="tx1"/>
            </w14:solidFill>
          </w14:textFill>
        </w:rPr>
      </w:pPr>
      <w:r>
        <w:rPr>
          <w:rFonts w:hint="cs" w:ascii="Times New Roman" w:hAnsi="Times New Roman" w:eastAsia="Times New Roman" w:cs="Times New Roman"/>
          <w:b/>
          <w:bCs/>
          <w:i/>
          <w:color w:val="000000" w:themeColor="text1"/>
          <w:sz w:val="24"/>
          <w:szCs w:val="24"/>
          <w14:textFill>
            <w14:solidFill>
              <w14:schemeClr w14:val="tx1"/>
            </w14:solidFill>
          </w14:textFill>
        </w:rPr>
        <w:t>Fall 202</w:t>
      </w:r>
      <w:r>
        <w:rPr>
          <w:rFonts w:hint="default" w:ascii="Times New Roman" w:hAnsi="Times New Roman" w:eastAsia="Times New Roman" w:cs="Times New Roman"/>
          <w:b/>
          <w:bCs/>
          <w:i/>
          <w:color w:val="000000" w:themeColor="text1"/>
          <w:sz w:val="24"/>
          <w:szCs w:val="24"/>
          <w:lang w:val="en-US"/>
          <w14:textFill>
            <w14:solidFill>
              <w14:schemeClr w14:val="tx1"/>
            </w14:solidFill>
          </w14:textFill>
        </w:rPr>
        <w:t>6</w:t>
      </w:r>
      <w:bookmarkStart w:id="3" w:name="_GoBack"/>
      <w:bookmarkEnd w:id="3"/>
      <w:r>
        <w:rPr>
          <w:rFonts w:hint="cs" w:ascii="Times New Roman" w:hAnsi="Times New Roman" w:eastAsia="Times New Roman" w:cs="Times New Roman"/>
          <w:b/>
          <w:bCs/>
          <w:i/>
          <w:color w:val="000000" w:themeColor="text1"/>
          <w:sz w:val="24"/>
          <w:szCs w:val="24"/>
          <w14:textFill>
            <w14:solidFill>
              <w14:schemeClr w14:val="tx1"/>
            </w14:solidFill>
          </w14:textFill>
        </w:rPr>
        <w:t xml:space="preserve"> Semester</w:t>
      </w:r>
    </w:p>
    <w:p w14:paraId="4CA13BE5">
      <w:pPr>
        <w:spacing w:before="0" w:beforeAutospacing="0" w:line="240" w:lineRule="auto"/>
        <w:jc w:val="center"/>
        <w:rPr>
          <w:rFonts w:ascii="Times New Roman" w:hAnsi="Times New Roman" w:eastAsia="Times New Roman" w:cs="Times New Roman"/>
          <w:b/>
          <w:bCs/>
          <w:i/>
          <w:color w:val="000000" w:themeColor="text1"/>
          <w:sz w:val="24"/>
          <w:szCs w:val="24"/>
          <w14:textFill>
            <w14:solidFill>
              <w14:schemeClr w14:val="tx1"/>
            </w14:solidFill>
          </w14:textFill>
        </w:rPr>
      </w:pPr>
      <w:r>
        <w:rPr>
          <w:rFonts w:ascii="Times New Roman" w:hAnsi="Times New Roman" w:eastAsia="Times New Roman" w:cs="Times New Roman"/>
          <w:b/>
          <w:bCs/>
          <w:i/>
          <w:sz w:val="24"/>
          <w:szCs w:val="24"/>
        </w:rPr>
        <w:t>INS 605</w:t>
      </w:r>
      <w:r>
        <w:rPr>
          <w:rFonts w:hint="cs" w:ascii="Times New Roman" w:hAnsi="Times New Roman" w:eastAsia="Times New Roman" w:cs="Times New Roman"/>
          <w:b/>
          <w:bCs/>
          <w:i/>
          <w:color w:val="000000" w:themeColor="text1"/>
          <w:sz w:val="24"/>
          <w:szCs w:val="24"/>
          <w14:textFill>
            <w14:solidFill>
              <w14:schemeClr w14:val="tx1"/>
            </w14:solidFill>
          </w14:textFill>
        </w:rPr>
        <w:t xml:space="preserve">—Data </w:t>
      </w:r>
      <w:r>
        <w:rPr>
          <w:rFonts w:ascii="Times New Roman" w:hAnsi="Times New Roman" w:eastAsia="Times New Roman" w:cs="Times New Roman"/>
          <w:b/>
          <w:bCs/>
          <w:i/>
          <w:color w:val="000000" w:themeColor="text1"/>
          <w:sz w:val="24"/>
          <w:szCs w:val="24"/>
          <w14:textFill>
            <w14:solidFill>
              <w14:schemeClr w14:val="tx1"/>
            </w14:solidFill>
          </w14:textFill>
        </w:rPr>
        <w:t>A</w:t>
      </w:r>
      <w:r>
        <w:rPr>
          <w:rFonts w:hint="cs" w:ascii="Times New Roman" w:hAnsi="Times New Roman" w:eastAsia="Times New Roman" w:cs="Times New Roman"/>
          <w:b/>
          <w:bCs/>
          <w:i/>
          <w:color w:val="000000" w:themeColor="text1"/>
          <w:sz w:val="24"/>
          <w:szCs w:val="24"/>
          <w14:textFill>
            <w14:solidFill>
              <w14:schemeClr w14:val="tx1"/>
            </w14:solidFill>
          </w14:textFill>
        </w:rPr>
        <w:t>naly</w:t>
      </w:r>
      <w:r>
        <w:rPr>
          <w:rFonts w:ascii="Times New Roman" w:hAnsi="Times New Roman" w:eastAsia="Times New Roman" w:cs="Times New Roman"/>
          <w:b/>
          <w:bCs/>
          <w:i/>
          <w:color w:val="000000" w:themeColor="text1"/>
          <w:sz w:val="24"/>
          <w:szCs w:val="24"/>
          <w14:textFill>
            <w14:solidFill>
              <w14:schemeClr w14:val="tx1"/>
            </w14:solidFill>
          </w14:textFill>
        </w:rPr>
        <w:t>sis</w:t>
      </w:r>
      <w:r>
        <w:rPr>
          <w:rFonts w:hint="cs" w:ascii="Times New Roman" w:hAnsi="Times New Roman" w:eastAsia="Times New Roman" w:cs="Times New Roman"/>
          <w:b/>
          <w:bCs/>
          <w:i/>
          <w:color w:val="000000" w:themeColor="text1"/>
          <w:sz w:val="24"/>
          <w:szCs w:val="24"/>
          <w14:textFill>
            <w14:solidFill>
              <w14:schemeClr w14:val="tx1"/>
            </w14:solidFill>
          </w14:textFill>
        </w:rPr>
        <w:t xml:space="preserve"> II</w:t>
      </w:r>
    </w:p>
    <w:p w14:paraId="3EA8A51C">
      <w:pPr>
        <w:spacing w:before="0" w:beforeAutospacing="0" w:line="240" w:lineRule="auto"/>
        <w:jc w:val="center"/>
        <w:rPr>
          <w:rFonts w:ascii="Times New Roman" w:hAnsi="Times New Roman" w:eastAsia="Times New Roman" w:cs="Times New Roman"/>
          <w:b/>
          <w:bCs/>
          <w:i/>
          <w:color w:val="000000" w:themeColor="text1"/>
          <w:sz w:val="24"/>
          <w:szCs w:val="24"/>
          <w14:textFill>
            <w14:solidFill>
              <w14:schemeClr w14:val="tx1"/>
            </w14:solidFill>
          </w14:textFill>
        </w:rPr>
      </w:pPr>
      <w:r>
        <w:rPr>
          <w:rFonts w:ascii="Times New Roman" w:hAnsi="Times New Roman" w:eastAsia="Times New Roman" w:cs="Times New Roman"/>
          <w:b/>
          <w:bCs/>
          <w:i/>
          <w:color w:val="000000" w:themeColor="text1"/>
          <w:sz w:val="24"/>
          <w:szCs w:val="24"/>
          <w14:textFill>
            <w14:solidFill>
              <w14:schemeClr w14:val="tx1"/>
            </w14:solidFill>
          </w14:textFill>
        </w:rPr>
        <w:t xml:space="preserve">3 </w:t>
      </w:r>
      <w:r>
        <w:rPr>
          <w:rFonts w:hint="cs" w:ascii="Times New Roman" w:hAnsi="Times New Roman" w:eastAsia="Times New Roman" w:cs="Times New Roman"/>
          <w:b/>
          <w:bCs/>
          <w:i/>
          <w:color w:val="000000" w:themeColor="text1"/>
          <w:sz w:val="24"/>
          <w:szCs w:val="24"/>
          <w14:textFill>
            <w14:solidFill>
              <w14:schemeClr w14:val="tx1"/>
            </w14:solidFill>
          </w14:textFill>
        </w:rPr>
        <w:t>credits</w:t>
      </w:r>
    </w:p>
    <w:p w14:paraId="0A5CAB5B">
      <w:pPr>
        <w:spacing w:before="0" w:beforeAutospacing="0" w:line="240" w:lineRule="auto"/>
        <w:ind w:left="720"/>
        <w:rPr>
          <w:rFonts w:ascii="Arial" w:hAnsi="Arial" w:eastAsia="Times New Roman" w:cs="Arial"/>
          <w:color w:val="000000" w:themeColor="text1"/>
          <w:sz w:val="24"/>
          <w:szCs w:val="24"/>
          <w14:textFill>
            <w14:solidFill>
              <w14:schemeClr w14:val="tx1"/>
            </w14:solidFill>
          </w14:textFill>
        </w:rPr>
      </w:pPr>
    </w:p>
    <w:p w14:paraId="4BC5B566">
      <w:pPr>
        <w:spacing w:before="0" w:beforeAutospacing="0" w:line="240" w:lineRule="auto"/>
        <w:ind w:left="720"/>
        <w:rPr>
          <w:rFonts w:ascii="Arial" w:hAnsi="Arial" w:eastAsia="Times New Roman" w:cs="Arial"/>
          <w:color w:val="000000" w:themeColor="text1"/>
          <w:sz w:val="24"/>
          <w:szCs w:val="24"/>
          <w14:textFill>
            <w14:solidFill>
              <w14:schemeClr w14:val="tx1"/>
            </w14:solidFill>
          </w14:textFill>
        </w:rPr>
      </w:pPr>
    </w:p>
    <w:p w14:paraId="70396247">
      <w:pPr>
        <w:spacing w:before="0" w:beforeAutospacing="0" w:line="240" w:lineRule="auto"/>
        <w:rPr>
          <w:rFonts w:ascii="Arial" w:hAnsi="Arial" w:eastAsia="Times New Roman" w:cs="Arial"/>
          <w:b/>
          <w:bCs/>
          <w:color w:val="000000" w:themeColor="text1"/>
          <w:sz w:val="24"/>
          <w:szCs w:val="24"/>
          <w14:textFill>
            <w14:solidFill>
              <w14:schemeClr w14:val="tx1"/>
            </w14:solidFill>
          </w14:textFill>
        </w:rPr>
      </w:pPr>
    </w:p>
    <w:p w14:paraId="66485653">
      <w:pPr>
        <w:spacing w:before="0" w:beforeAutospacing="0" w:line="240" w:lineRule="auto"/>
        <w:rPr>
          <w:rFonts w:ascii="Arial" w:hAnsi="Arial" w:eastAsia="Times New Roman" w:cs="Arial"/>
          <w:b/>
          <w:bCs/>
          <w:color w:val="000000" w:themeColor="text1"/>
          <w:sz w:val="24"/>
          <w:szCs w:val="24"/>
          <w14:textFill>
            <w14:solidFill>
              <w14:schemeClr w14:val="tx1"/>
            </w14:solidFill>
          </w14:textFill>
        </w:rPr>
      </w:pPr>
    </w:p>
    <w:p w14:paraId="17816A6B">
      <w:pPr>
        <w:spacing w:before="0" w:beforeAutospacing="0" w:line="240" w:lineRule="auto"/>
        <w:rPr>
          <w:rFonts w:ascii="Arial" w:hAnsi="Arial" w:eastAsia="Times New Roman" w:cs="Arial"/>
          <w:b/>
          <w:bCs/>
          <w:color w:val="000000" w:themeColor="text1"/>
          <w:sz w:val="24"/>
          <w:szCs w:val="24"/>
          <w14:textFill>
            <w14:solidFill>
              <w14:schemeClr w14:val="tx1"/>
            </w14:solidFill>
          </w14:textFill>
        </w:rPr>
      </w:pPr>
    </w:p>
    <w:p w14:paraId="753204E0">
      <w:pPr>
        <w:spacing w:before="0" w:beforeAutospacing="0" w:line="24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School Name: </w:t>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Digital Technologies</w:t>
      </w:r>
    </w:p>
    <w:p w14:paraId="1AF1EC8E">
      <w:pPr>
        <w:spacing w:before="0" w:beforeAutospacing="0" w:line="24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Program Name:</w:t>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ITC</w:t>
      </w:r>
    </w:p>
    <w:p w14:paraId="4E0CBBB5">
      <w:pPr>
        <w:spacing w:before="0" w:beforeAutospacing="0" w:line="240" w:lineRule="auto"/>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Semester:</w:t>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Spring 202</w:t>
      </w:r>
      <w:r>
        <w:rPr>
          <w:rFonts w:hint="default" w:ascii="Times New Roman" w:hAnsi="Times New Roman" w:eastAsia="Times New Roman" w:cs="Times New Roman"/>
          <w:color w:val="000000" w:themeColor="text1"/>
          <w:sz w:val="24"/>
          <w:szCs w:val="24"/>
          <w:lang w:val="en-US"/>
          <w14:textFill>
            <w14:solidFill>
              <w14:schemeClr w14:val="tx1"/>
            </w14:solidFill>
          </w14:textFill>
        </w:rPr>
        <w:t>6</w:t>
      </w:r>
    </w:p>
    <w:p w14:paraId="5989EA77">
      <w:pPr>
        <w:spacing w:before="0" w:beforeAutospacing="0" w:line="24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Class Schedule:</w:t>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Mon</w:t>
      </w: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 &amp; Wed</w:t>
      </w:r>
      <w:r>
        <w:rPr>
          <w:rFonts w:ascii="Times New Roman" w:hAnsi="Times New Roman" w:eastAsia="Times New Roman" w:cs="Times New Roman"/>
          <w:color w:val="000000" w:themeColor="text1"/>
          <w:sz w:val="24"/>
          <w:szCs w:val="24"/>
          <w14:textFill>
            <w14:solidFill>
              <w14:schemeClr w14:val="tx1"/>
            </w14:solidFill>
          </w14:textFill>
        </w:rPr>
        <w:t>: 10:</w:t>
      </w:r>
      <w:r>
        <w:rPr>
          <w:rFonts w:hint="default" w:ascii="Times New Roman" w:hAnsi="Times New Roman" w:eastAsia="Times New Roman" w:cs="Times New Roman"/>
          <w:color w:val="000000" w:themeColor="text1"/>
          <w:sz w:val="24"/>
          <w:szCs w:val="24"/>
          <w:lang w:val="en-US"/>
          <w14:textFill>
            <w14:solidFill>
              <w14:schemeClr w14:val="tx1"/>
            </w14:solidFill>
          </w14:textFill>
        </w:rPr>
        <w:t>15</w:t>
      </w:r>
      <w:r>
        <w:rPr>
          <w:rFonts w:ascii="Times New Roman" w:hAnsi="Times New Roman" w:eastAsia="Times New Roman" w:cs="Times New Roman"/>
          <w:color w:val="000000" w:themeColor="text1"/>
          <w:sz w:val="24"/>
          <w:szCs w:val="24"/>
          <w14:textFill>
            <w14:solidFill>
              <w14:schemeClr w14:val="tx1"/>
            </w14:solidFill>
          </w14:textFill>
        </w:rPr>
        <w:t>am-11:</w:t>
      </w:r>
      <w:r>
        <w:rPr>
          <w:rFonts w:hint="default" w:ascii="Times New Roman" w:hAnsi="Times New Roman" w:eastAsia="Times New Roman" w:cs="Times New Roman"/>
          <w:color w:val="000000" w:themeColor="text1"/>
          <w:sz w:val="24"/>
          <w:szCs w:val="24"/>
          <w:lang w:val="en-US"/>
          <w14:textFill>
            <w14:solidFill>
              <w14:schemeClr w14:val="tx1"/>
            </w14:solidFill>
          </w14:textFill>
        </w:rPr>
        <w:t>45</w:t>
      </w:r>
      <w:r>
        <w:rPr>
          <w:rFonts w:ascii="Times New Roman" w:hAnsi="Times New Roman" w:eastAsia="Times New Roman" w:cs="Times New Roman"/>
          <w:color w:val="000000" w:themeColor="text1"/>
          <w:sz w:val="24"/>
          <w:szCs w:val="24"/>
          <w14:textFill>
            <w14:solidFill>
              <w14:schemeClr w14:val="tx1"/>
            </w14:solidFill>
          </w14:textFill>
        </w:rPr>
        <w:t>am</w:t>
      </w:r>
    </w:p>
    <w:p w14:paraId="5702451D">
      <w:pPr>
        <w:spacing w:before="0" w:beforeAutospacing="0" w:line="240" w:lineRule="auto"/>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Classroom: </w:t>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ab/>
      </w:r>
      <w:r>
        <w:rPr>
          <w:rFonts w:hint="default" w:ascii="Times New Roman" w:hAnsi="Times New Roman" w:eastAsia="Times New Roman" w:cs="Times New Roman"/>
          <w:color w:val="000000" w:themeColor="text1"/>
          <w:sz w:val="24"/>
          <w:szCs w:val="24"/>
          <w:lang w:val="en-US"/>
          <w14:textFill>
            <w14:solidFill>
              <w14:schemeClr w14:val="tx1"/>
            </w14:solidFill>
          </w14:textFill>
        </w:rPr>
        <w:t>D8</w:t>
      </w:r>
    </w:p>
    <w:p w14:paraId="3A1CBB7C">
      <w:pPr>
        <w:spacing w:before="0" w:beforeAutospacing="0" w:line="240" w:lineRule="auto"/>
        <w:rPr>
          <w:rFonts w:ascii="Times New Roman" w:hAnsi="Times New Roman" w:eastAsia="Times New Roman" w:cs="Times New Roman"/>
          <w:i/>
          <w:iCs/>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Prof.’s Name: </w:t>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 xml:space="preserve">Dr. </w:t>
      </w:r>
      <w:r>
        <w:rPr>
          <w:rFonts w:hint="default" w:ascii="Times New Roman" w:hAnsi="Times New Roman" w:eastAsia="Times New Roman" w:cs="Times New Roman"/>
          <w:color w:val="000000" w:themeColor="text1"/>
          <w:sz w:val="24"/>
          <w:szCs w:val="24"/>
          <w:lang w:val="en-US"/>
          <w14:textFill>
            <w14:solidFill>
              <w14:schemeClr w14:val="tx1"/>
            </w14:solidFill>
          </w14:textFill>
        </w:rPr>
        <w:t>HAS Sothea</w:t>
      </w:r>
      <w:r>
        <w:rPr>
          <w:rFonts w:ascii="Times New Roman" w:hAnsi="Times New Roman" w:eastAsia="Times New Roman" w:cs="Times New Roman"/>
          <w:color w:val="000000" w:themeColor="text1"/>
          <w:sz w:val="24"/>
          <w:szCs w:val="24"/>
          <w14:textFill>
            <w14:solidFill>
              <w14:schemeClr w14:val="tx1"/>
            </w14:solidFill>
          </w14:textFill>
        </w:rPr>
        <w:t>,</w:t>
      </w:r>
    </w:p>
    <w:p w14:paraId="7B515BA2">
      <w:pPr>
        <w:spacing w:before="0" w:beforeAutospacing="0" w:line="240" w:lineRule="auto"/>
        <w:ind w:left="2160" w:hanging="2160"/>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Degree &amp; Major:</w:t>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 xml:space="preserve">PhD in Applied </w:t>
      </w:r>
      <w:r>
        <w:rPr>
          <w:rFonts w:hint="default" w:ascii="Times New Roman" w:hAnsi="Times New Roman" w:eastAsia="Times New Roman" w:cs="Times New Roman"/>
          <w:color w:val="000000" w:themeColor="text1"/>
          <w:sz w:val="24"/>
          <w:szCs w:val="24"/>
          <w:lang w:val="en-US"/>
          <w14:textFill>
            <w14:solidFill>
              <w14:schemeClr w14:val="tx1"/>
            </w14:solidFill>
          </w14:textFill>
        </w:rPr>
        <w:t>Mathematics and Data Science</w:t>
      </w:r>
      <w:r>
        <w:rPr>
          <w:rFonts w:ascii="Times New Roman" w:hAnsi="Times New Roman" w:eastAsia="Times New Roman" w:cs="Times New Roman"/>
          <w:color w:val="000000" w:themeColor="text1"/>
          <w:sz w:val="24"/>
          <w:szCs w:val="24"/>
          <w14:textFill>
            <w14:solidFill>
              <w14:schemeClr w14:val="tx1"/>
            </w14:solidFill>
          </w14:textFill>
        </w:rPr>
        <w:t xml:space="preserve"> </w:t>
      </w:r>
      <w:r>
        <w:rPr>
          <w:rFonts w:ascii="Times New Roman" w:hAnsi="Times New Roman" w:eastAsia="Times New Roman" w:cs="Times New Roman"/>
          <w:color w:val="000000" w:themeColor="text1"/>
          <w:sz w:val="24"/>
          <w:szCs w:val="24"/>
          <w14:textFill>
            <w14:solidFill>
              <w14:schemeClr w14:val="tx1"/>
            </w14:solidFill>
          </w14:textFill>
        </w:rPr>
        <w:tab/>
      </w:r>
    </w:p>
    <w:p w14:paraId="7B356303">
      <w:pPr>
        <w:spacing w:before="0" w:beforeAutospacing="0" w:line="24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Contact Info:</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hint="default" w:ascii="Times New Roman" w:hAnsi="Times New Roman" w:eastAsia="Times New Roman" w:cs="Times New Roman"/>
          <w:color w:val="000000" w:themeColor="text1"/>
          <w:sz w:val="24"/>
          <w:szCs w:val="24"/>
          <w:lang w:val="en-US"/>
          <w14:textFill>
            <w14:solidFill>
              <w14:schemeClr w14:val="tx1"/>
            </w14:solidFill>
          </w14:textFill>
        </w:rPr>
        <w:t>s.has</w:t>
      </w:r>
      <w:r>
        <w:rPr>
          <w:rFonts w:ascii="Times New Roman" w:hAnsi="Times New Roman" w:eastAsia="Times New Roman" w:cs="Times New Roman"/>
          <w:color w:val="000000" w:themeColor="text1"/>
          <w:sz w:val="24"/>
          <w:szCs w:val="24"/>
          <w14:textFill>
            <w14:solidFill>
              <w14:schemeClr w14:val="tx1"/>
            </w14:solidFill>
          </w14:textFill>
        </w:rPr>
        <w:t>@aupp.edu.kh</w:t>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ab/>
      </w:r>
    </w:p>
    <w:p w14:paraId="4A247262">
      <w:pPr>
        <w:keepNext w:val="0"/>
        <w:keepLines w:val="0"/>
        <w:widowControl/>
        <w:suppressLineNumbers w:val="0"/>
        <w:jc w:val="left"/>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Office Location:</w:t>
      </w:r>
      <w:r>
        <w:rPr>
          <w:rFonts w:ascii="Times New Roman" w:hAnsi="Times New Roman" w:eastAsia="Times New Roman" w:cs="Times New Roman"/>
          <w:color w:val="000000" w:themeColor="text1"/>
          <w:sz w:val="24"/>
          <w:szCs w:val="24"/>
          <w14:textFill>
            <w14:solidFill>
              <w14:schemeClr w14:val="tx1"/>
            </w14:solidFill>
          </w14:textFill>
        </w:rPr>
        <w:tab/>
      </w:r>
    </w:p>
    <w:p w14:paraId="73450306">
      <w:pPr>
        <w:spacing w:before="0" w:beforeAutospacing="0" w:line="24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Office Hours: </w:t>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 xml:space="preserve">Monday &amp; </w:t>
      </w:r>
      <w:r>
        <w:rPr>
          <w:rFonts w:hint="default" w:ascii="Times New Roman" w:hAnsi="Times New Roman" w:eastAsia="Times New Roman" w:cs="Times New Roman"/>
          <w:color w:val="000000" w:themeColor="text1"/>
          <w:sz w:val="24"/>
          <w:szCs w:val="24"/>
          <w:lang w:val="en-US"/>
          <w14:textFill>
            <w14:solidFill>
              <w14:schemeClr w14:val="tx1"/>
            </w14:solidFill>
          </w14:textFill>
        </w:rPr>
        <w:t>Wednesday</w:t>
      </w:r>
      <w:r>
        <w:rPr>
          <w:rFonts w:ascii="Times New Roman" w:hAnsi="Times New Roman" w:eastAsia="Times New Roman" w:cs="Times New Roman"/>
          <w:color w:val="000000" w:themeColor="text1"/>
          <w:sz w:val="24"/>
          <w:szCs w:val="24"/>
          <w14:textFill>
            <w14:solidFill>
              <w14:schemeClr w14:val="tx1"/>
            </w14:solidFill>
          </w14:textFill>
        </w:rPr>
        <w:t xml:space="preserve"> 10:</w:t>
      </w:r>
      <w:r>
        <w:rPr>
          <w:rFonts w:hint="default" w:ascii="Times New Roman" w:hAnsi="Times New Roman" w:eastAsia="Times New Roman" w:cs="Times New Roman"/>
          <w:color w:val="000000" w:themeColor="text1"/>
          <w:sz w:val="24"/>
          <w:szCs w:val="24"/>
          <w:lang w:val="en-US"/>
          <w14:textFill>
            <w14:solidFill>
              <w14:schemeClr w14:val="tx1"/>
            </w14:solidFill>
          </w14:textFill>
        </w:rPr>
        <w:t>15</w:t>
      </w:r>
      <w:r>
        <w:rPr>
          <w:rFonts w:ascii="Times New Roman" w:hAnsi="Times New Roman" w:eastAsia="Times New Roman" w:cs="Times New Roman"/>
          <w:color w:val="000000" w:themeColor="text1"/>
          <w:sz w:val="24"/>
          <w:szCs w:val="24"/>
          <w14:textFill>
            <w14:solidFill>
              <w14:schemeClr w14:val="tx1"/>
            </w14:solidFill>
          </w14:textFill>
        </w:rPr>
        <w:t>am-11:</w:t>
      </w:r>
      <w:r>
        <w:rPr>
          <w:rFonts w:hint="default" w:ascii="Times New Roman" w:hAnsi="Times New Roman" w:eastAsia="Times New Roman" w:cs="Times New Roman"/>
          <w:color w:val="000000" w:themeColor="text1"/>
          <w:sz w:val="24"/>
          <w:szCs w:val="24"/>
          <w:lang w:val="en-US"/>
          <w14:textFill>
            <w14:solidFill>
              <w14:schemeClr w14:val="tx1"/>
            </w14:solidFill>
          </w14:textFill>
        </w:rPr>
        <w:t>45</w:t>
      </w:r>
      <w:r>
        <w:rPr>
          <w:rFonts w:ascii="Times New Roman" w:hAnsi="Times New Roman" w:eastAsia="Times New Roman" w:cs="Times New Roman"/>
          <w:color w:val="000000" w:themeColor="text1"/>
          <w:sz w:val="24"/>
          <w:szCs w:val="24"/>
          <w14:textFill>
            <w14:solidFill>
              <w14:schemeClr w14:val="tx1"/>
            </w14:solidFill>
          </w14:textFill>
        </w:rPr>
        <w:t>am or after each class (By Email)</w:t>
      </w:r>
    </w:p>
    <w:p w14:paraId="3991ECD3">
      <w:pPr>
        <w:pStyle w:val="2"/>
      </w:pPr>
    </w:p>
    <w:p w14:paraId="2E3726DB">
      <w:pPr>
        <w:spacing w:before="0" w:beforeAutospacing="0" w:line="240" w:lineRule="auto"/>
        <w:ind w:left="720"/>
        <w:jc w:val="both"/>
        <w:rPr>
          <w:rFonts w:ascii="Times New Roman" w:hAnsi="Times New Roman" w:cs="Times New Roman"/>
          <w:b/>
          <w:i/>
          <w:iCs/>
          <w:color w:val="000000" w:themeColor="text1"/>
          <w14:textFill>
            <w14:solidFill>
              <w14:schemeClr w14:val="tx1"/>
            </w14:solidFill>
          </w14:textFill>
        </w:rPr>
      </w:pPr>
      <w:r>
        <w:rPr>
          <w:rFonts w:ascii="Times New Roman" w:hAnsi="Times New Roman" w:cs="Times New Roman"/>
          <w:b/>
          <w:bCs/>
          <w:i/>
          <w:iCs/>
          <w:color w:val="000000" w:themeColor="text1"/>
          <w14:textFill>
            <w14:solidFill>
              <w14:schemeClr w14:val="tx1"/>
            </w14:solidFill>
          </w14:textFill>
        </w:rPr>
        <w:t>Note:</w:t>
      </w:r>
      <w:r>
        <w:rPr>
          <w:rFonts w:ascii="Times New Roman" w:hAnsi="Times New Roman" w:cs="Times New Roman"/>
          <w:i/>
          <w:iCs/>
          <w:color w:val="000000" w:themeColor="text1"/>
          <w14:textFill>
            <w14:solidFill>
              <w14:schemeClr w14:val="tx1"/>
            </w14:solidFill>
          </w14:textFill>
        </w:rPr>
        <w:t xml:space="preserve"> The syllabus is intended to provide guidance as to students’ and the professor’s obligations for this course. However, the professor reserves the right to modify syllabus items as needs arise, and students will be notified of any modifications.</w:t>
      </w:r>
    </w:p>
    <w:p w14:paraId="177E4752">
      <w:pPr>
        <w:spacing w:before="0" w:beforeAutospacing="0" w:line="240" w:lineRule="auto"/>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ab/>
      </w:r>
    </w:p>
    <w:p w14:paraId="6D5445EB">
      <w:pPr>
        <w:spacing w:before="0" w:beforeAutospacing="0" w:line="240" w:lineRule="auto"/>
        <w:rPr>
          <w:rFonts w:ascii="Times New Roman" w:hAnsi="Times New Roman" w:cs="Times New Roman"/>
          <w:sz w:val="24"/>
          <w:szCs w:val="24"/>
        </w:rPr>
      </w:pPr>
      <w:r>
        <w:rPr>
          <w:rFonts w:ascii="Times New Roman" w:hAnsi="Times New Roman" w:eastAsia="Times New Roman" w:cs="Times New Roman"/>
          <w:b/>
          <w:bCs/>
          <w:sz w:val="24"/>
          <w:szCs w:val="24"/>
        </w:rPr>
        <w:t>___________________________________________________________________</w:t>
      </w:r>
    </w:p>
    <w:p w14:paraId="4B8AEAF5">
      <w:pPr>
        <w:pStyle w:val="2"/>
      </w:pPr>
    </w:p>
    <w:p w14:paraId="6B211D40">
      <w:pPr>
        <w:spacing w:before="0" w:beforeAutospacing="0"/>
        <w:rPr>
          <w:rFonts w:ascii="Times New Roman" w:hAnsi="Times New Roman" w:cs="Times New Roman"/>
          <w:b/>
          <w:color w:val="000000"/>
          <w:sz w:val="24"/>
          <w:szCs w:val="24"/>
        </w:rPr>
      </w:pPr>
      <w:r>
        <w:rPr>
          <w:rFonts w:ascii="Times New Roman" w:hAnsi="Times New Roman" w:cs="Times New Roman"/>
          <w:b/>
          <w:color w:val="000000"/>
          <w:sz w:val="24"/>
          <w:szCs w:val="24"/>
        </w:rPr>
        <w:t>Course Introduction:</w:t>
      </w:r>
    </w:p>
    <w:p w14:paraId="303A4FA4">
      <w:pPr>
        <w:spacing w:before="0" w:beforeAutospacing="0"/>
        <w:rPr>
          <w:rFonts w:ascii="Times New Roman" w:hAnsi="Times New Roman" w:cs="Times New Roman"/>
          <w:b/>
          <w:color w:val="000000"/>
          <w:sz w:val="24"/>
          <w:szCs w:val="24"/>
        </w:rPr>
      </w:pPr>
      <w:r>
        <w:rPr>
          <w:rFonts w:ascii="Times New Roman" w:hAnsi="Times New Roman" w:eastAsia="Times New Roman" w:cs="Times New Roman"/>
          <w:color w:val="404040"/>
          <w:sz w:val="24"/>
          <w:szCs w:val="24"/>
          <w:lang w:eastAsia="en-GB"/>
        </w:rPr>
        <w:t>Data Analysis II builds on foundational concepts from Data Analysis I, focusing on advanced statistical modeling, machine learning techniques, and big data tools. Students will develop proficiency in predictive analytics through hands-on projects using Python/R, SQL, and distributed computing frameworks. The course emphasizes ethical considerations in modern data workflows and prepares students for real-world analytical challenges.</w:t>
      </w:r>
    </w:p>
    <w:p w14:paraId="4DE8D3FD">
      <w:pPr>
        <w:spacing w:line="240" w:lineRule="auto"/>
        <w:jc w:val="both"/>
        <w:rPr>
          <w:rFonts w:ascii="Times New Roman" w:hAnsi="Times New Roman" w:cs="Times New Roman"/>
          <w:sz w:val="24"/>
          <w:szCs w:val="24"/>
        </w:rPr>
      </w:pPr>
      <w:r>
        <w:rPr>
          <w:rFonts w:ascii="Times New Roman" w:hAnsi="Times New Roman" w:eastAsia="PT Serif" w:cs="Times New Roman"/>
          <w:b/>
          <w:sz w:val="24"/>
          <w:szCs w:val="24"/>
        </w:rPr>
        <w:t>Table 1: Program Learning Outcomes (PLOs)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29"/>
        <w:gridCol w:w="7797"/>
      </w:tblGrid>
      <w:tr w14:paraId="4DF76772">
        <w:tc>
          <w:tcPr>
            <w:tcW w:w="1129" w:type="dxa"/>
            <w:tcMar>
              <w:top w:w="0" w:type="dxa"/>
              <w:left w:w="108" w:type="dxa"/>
              <w:bottom w:w="0" w:type="dxa"/>
              <w:right w:w="108" w:type="dxa"/>
            </w:tcMar>
          </w:tcPr>
          <w:p w14:paraId="78197144">
            <w:pPr>
              <w:spacing w:line="240" w:lineRule="auto"/>
              <w:rPr>
                <w:rFonts w:ascii="Times New Roman" w:hAnsi="Times New Roman" w:eastAsia="Times New Roman" w:cs="Times New Roman"/>
                <w:b/>
                <w:bCs/>
              </w:rPr>
            </w:pPr>
            <w:r>
              <w:rPr>
                <w:rFonts w:ascii="Times New Roman" w:hAnsi="Times New Roman" w:eastAsia="Times New Roman" w:cs="Times New Roman"/>
                <w:b/>
                <w:bCs/>
              </w:rPr>
              <w:t>PLO #</w:t>
            </w:r>
          </w:p>
        </w:tc>
        <w:tc>
          <w:tcPr>
            <w:tcW w:w="7797" w:type="dxa"/>
            <w:tcMar>
              <w:top w:w="0" w:type="dxa"/>
              <w:left w:w="108" w:type="dxa"/>
              <w:bottom w:w="0" w:type="dxa"/>
              <w:right w:w="108" w:type="dxa"/>
            </w:tcMar>
          </w:tcPr>
          <w:p w14:paraId="031B2E2D">
            <w:pPr>
              <w:spacing w:before="0" w:beforeAutospacing="0" w:line="240" w:lineRule="auto"/>
              <w:rPr>
                <w:rFonts w:ascii="Times New Roman" w:hAnsi="Times New Roman" w:eastAsia="Times New Roman" w:cs="Times New Roman"/>
                <w:b/>
                <w:bCs/>
              </w:rPr>
            </w:pPr>
            <w:r>
              <w:rPr>
                <w:rFonts w:ascii="Times New Roman" w:hAnsi="Times New Roman" w:eastAsia="Times New Roman" w:cs="Times New Roman"/>
                <w:b/>
                <w:bCs/>
              </w:rPr>
              <w:t>PLO Statement</w:t>
            </w:r>
          </w:p>
          <w:p w14:paraId="44C71A30">
            <w:pPr>
              <w:spacing w:before="0" w:beforeAutospacing="0" w:line="240" w:lineRule="auto"/>
              <w:rPr>
                <w:rFonts w:ascii="Times New Roman" w:hAnsi="Times New Roman" w:eastAsia="Times New Roman" w:cs="Times New Roman"/>
                <w:b/>
                <w:bCs/>
              </w:rPr>
            </w:pPr>
            <w:r>
              <w:rPr>
                <w:rFonts w:ascii="Times New Roman" w:hAnsi="Times New Roman" w:eastAsia="Times New Roman" w:cs="Times New Roman"/>
              </w:rPr>
              <w:t>By the end of the program, students will be able to:</w:t>
            </w:r>
          </w:p>
          <w:p w14:paraId="254472DE">
            <w:pPr>
              <w:spacing w:before="0" w:beforeAutospacing="0" w:line="240" w:lineRule="auto"/>
              <w:rPr>
                <w:rFonts w:ascii="Times New Roman" w:hAnsi="Times New Roman" w:eastAsia="Times New Roman" w:cs="Times New Roman"/>
                <w:b/>
                <w:bCs/>
                <w:i/>
                <w:iCs/>
              </w:rPr>
            </w:pPr>
          </w:p>
        </w:tc>
      </w:tr>
      <w:tr w14:paraId="6B35649F">
        <w:tc>
          <w:tcPr>
            <w:tcW w:w="1129" w:type="dxa"/>
            <w:tcMar>
              <w:top w:w="0" w:type="dxa"/>
              <w:left w:w="108" w:type="dxa"/>
              <w:bottom w:w="0" w:type="dxa"/>
              <w:right w:w="108" w:type="dxa"/>
            </w:tcMar>
          </w:tcPr>
          <w:p w14:paraId="27484E1E">
            <w:pPr>
              <w:spacing w:before="0" w:beforeAutospacing="0" w:line="240" w:lineRule="auto"/>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1</w:t>
            </w:r>
          </w:p>
        </w:tc>
        <w:tc>
          <w:tcPr>
            <w:tcW w:w="7797" w:type="dxa"/>
            <w:tcMar>
              <w:top w:w="0" w:type="dxa"/>
              <w:left w:w="108" w:type="dxa"/>
              <w:bottom w:w="0" w:type="dxa"/>
              <w:right w:w="108" w:type="dxa"/>
            </w:tcMar>
          </w:tcPr>
          <w:p w14:paraId="1BE9963D">
            <w:pPr>
              <w:spacing w:before="0" w:beforeAutospacing="0" w:line="240" w:lineRule="auto"/>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Students will develop the ability to think critically and creatively.</w:t>
            </w:r>
          </w:p>
        </w:tc>
      </w:tr>
      <w:tr w14:paraId="17DEEF72">
        <w:tc>
          <w:tcPr>
            <w:tcW w:w="1129" w:type="dxa"/>
            <w:tcMar>
              <w:top w:w="0" w:type="dxa"/>
              <w:left w:w="108" w:type="dxa"/>
              <w:bottom w:w="0" w:type="dxa"/>
              <w:right w:w="108" w:type="dxa"/>
            </w:tcMar>
          </w:tcPr>
          <w:p w14:paraId="7A620605">
            <w:pPr>
              <w:spacing w:before="0" w:beforeAutospacing="0" w:line="240" w:lineRule="auto"/>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2</w:t>
            </w:r>
          </w:p>
        </w:tc>
        <w:tc>
          <w:tcPr>
            <w:tcW w:w="7797" w:type="dxa"/>
            <w:tcMar>
              <w:top w:w="0" w:type="dxa"/>
              <w:left w:w="108" w:type="dxa"/>
              <w:bottom w:w="0" w:type="dxa"/>
              <w:right w:w="108" w:type="dxa"/>
            </w:tcMar>
          </w:tcPr>
          <w:p w14:paraId="1D8DDAFD">
            <w:pPr>
              <w:jc w:val="both"/>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Students will apply qualitative, quantitative, and/or analytical reasoning.</w:t>
            </w:r>
          </w:p>
          <w:p w14:paraId="6616E869">
            <w:pPr>
              <w:spacing w:before="0" w:beforeAutospacing="0" w:line="240" w:lineRule="auto"/>
              <w:jc w:val="center"/>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p>
        </w:tc>
      </w:tr>
      <w:tr w14:paraId="321D70C5">
        <w:tc>
          <w:tcPr>
            <w:tcW w:w="1129" w:type="dxa"/>
            <w:tcMar>
              <w:top w:w="0" w:type="dxa"/>
              <w:left w:w="108" w:type="dxa"/>
              <w:bottom w:w="0" w:type="dxa"/>
              <w:right w:w="108" w:type="dxa"/>
            </w:tcMar>
          </w:tcPr>
          <w:p w14:paraId="5E94A016">
            <w:pPr>
              <w:spacing w:line="240" w:lineRule="auto"/>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3</w:t>
            </w:r>
          </w:p>
        </w:tc>
        <w:tc>
          <w:tcPr>
            <w:tcW w:w="7797" w:type="dxa"/>
            <w:tcMar>
              <w:top w:w="0" w:type="dxa"/>
              <w:left w:w="108" w:type="dxa"/>
              <w:bottom w:w="0" w:type="dxa"/>
              <w:right w:w="108" w:type="dxa"/>
            </w:tcMar>
          </w:tcPr>
          <w:p w14:paraId="06CE4443">
            <w:pPr>
              <w:spacing w:line="240" w:lineRule="auto"/>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Students will acquire proficiency in written communication.</w:t>
            </w:r>
          </w:p>
        </w:tc>
      </w:tr>
      <w:tr w14:paraId="3EC259D8">
        <w:tc>
          <w:tcPr>
            <w:tcW w:w="1129" w:type="dxa"/>
            <w:tcMar>
              <w:top w:w="0" w:type="dxa"/>
              <w:left w:w="108" w:type="dxa"/>
              <w:bottom w:w="0" w:type="dxa"/>
              <w:right w:w="108" w:type="dxa"/>
            </w:tcMar>
          </w:tcPr>
          <w:p w14:paraId="2E7BF269">
            <w:pPr>
              <w:spacing w:line="240" w:lineRule="auto"/>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4</w:t>
            </w:r>
          </w:p>
        </w:tc>
        <w:tc>
          <w:tcPr>
            <w:tcW w:w="7797" w:type="dxa"/>
            <w:tcMar>
              <w:top w:w="0" w:type="dxa"/>
              <w:left w:w="108" w:type="dxa"/>
              <w:bottom w:w="0" w:type="dxa"/>
              <w:right w:w="108" w:type="dxa"/>
            </w:tcMar>
          </w:tcPr>
          <w:p w14:paraId="640F6C80">
            <w:pPr>
              <w:jc w:val="both"/>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Students will acquire proficiency in oral communications</w:t>
            </w:r>
          </w:p>
        </w:tc>
      </w:tr>
      <w:tr w14:paraId="6F9F737E">
        <w:tc>
          <w:tcPr>
            <w:tcW w:w="1129" w:type="dxa"/>
            <w:tcMar>
              <w:top w:w="0" w:type="dxa"/>
              <w:left w:w="108" w:type="dxa"/>
              <w:bottom w:w="0" w:type="dxa"/>
              <w:right w:w="108" w:type="dxa"/>
            </w:tcMar>
          </w:tcPr>
          <w:p w14:paraId="40FD8A29">
            <w:pPr>
              <w:spacing w:line="240" w:lineRule="auto"/>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5</w:t>
            </w:r>
          </w:p>
        </w:tc>
        <w:tc>
          <w:tcPr>
            <w:tcW w:w="7797" w:type="dxa"/>
            <w:tcMar>
              <w:top w:w="0" w:type="dxa"/>
              <w:left w:w="108" w:type="dxa"/>
              <w:bottom w:w="0" w:type="dxa"/>
              <w:right w:w="108" w:type="dxa"/>
            </w:tcMar>
          </w:tcPr>
          <w:p w14:paraId="59AA26CD">
            <w:pPr>
              <w:spacing w:line="240" w:lineRule="auto"/>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Students will develop an awareness &amp; understanding of global issues &amp; ethical action in a global context.</w:t>
            </w:r>
          </w:p>
        </w:tc>
      </w:tr>
      <w:tr w14:paraId="75C8D111">
        <w:tc>
          <w:tcPr>
            <w:tcW w:w="1129" w:type="dxa"/>
            <w:tcMar>
              <w:top w:w="0" w:type="dxa"/>
              <w:left w:w="108" w:type="dxa"/>
              <w:bottom w:w="0" w:type="dxa"/>
              <w:right w:w="108" w:type="dxa"/>
            </w:tcMar>
          </w:tcPr>
          <w:p w14:paraId="531E8DA0">
            <w:pPr>
              <w:spacing w:line="240" w:lineRule="auto"/>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6</w:t>
            </w:r>
          </w:p>
        </w:tc>
        <w:tc>
          <w:tcPr>
            <w:tcW w:w="7797" w:type="dxa"/>
            <w:tcMar>
              <w:top w:w="0" w:type="dxa"/>
              <w:left w:w="108" w:type="dxa"/>
              <w:bottom w:w="0" w:type="dxa"/>
              <w:right w:w="108" w:type="dxa"/>
            </w:tcMar>
          </w:tcPr>
          <w:p w14:paraId="562C1FB2">
            <w:pPr>
              <w:spacing w:line="240" w:lineRule="auto"/>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Students will develop skills essential to information literacy.</w:t>
            </w:r>
          </w:p>
        </w:tc>
      </w:tr>
      <w:tr w14:paraId="6EF77778">
        <w:tc>
          <w:tcPr>
            <w:tcW w:w="1129" w:type="dxa"/>
            <w:tcMar>
              <w:top w:w="0" w:type="dxa"/>
              <w:left w:w="108" w:type="dxa"/>
              <w:bottom w:w="0" w:type="dxa"/>
              <w:right w:w="108" w:type="dxa"/>
            </w:tcMar>
          </w:tcPr>
          <w:p w14:paraId="34097E79">
            <w:pPr>
              <w:spacing w:line="240" w:lineRule="auto"/>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7</w:t>
            </w:r>
          </w:p>
        </w:tc>
        <w:tc>
          <w:tcPr>
            <w:tcW w:w="7797" w:type="dxa"/>
            <w:tcMar>
              <w:top w:w="0" w:type="dxa"/>
              <w:left w:w="108" w:type="dxa"/>
              <w:bottom w:w="0" w:type="dxa"/>
              <w:right w:w="108" w:type="dxa"/>
            </w:tcMar>
          </w:tcPr>
          <w:p w14:paraId="6B45C730">
            <w:pPr>
              <w:jc w:val="both"/>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Students will develop an awareness of social responsibility in both global and domestic contexts.</w:t>
            </w:r>
          </w:p>
        </w:tc>
      </w:tr>
      <w:tr w14:paraId="62000CAE">
        <w:tc>
          <w:tcPr>
            <w:tcW w:w="1129" w:type="dxa"/>
            <w:tcMar>
              <w:top w:w="0" w:type="dxa"/>
              <w:left w:w="108" w:type="dxa"/>
              <w:bottom w:w="0" w:type="dxa"/>
              <w:right w:w="108" w:type="dxa"/>
            </w:tcMar>
          </w:tcPr>
          <w:p w14:paraId="26AF1A2D">
            <w:pPr>
              <w:spacing w:line="240" w:lineRule="auto"/>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8</w:t>
            </w:r>
          </w:p>
        </w:tc>
        <w:tc>
          <w:tcPr>
            <w:tcW w:w="7797" w:type="dxa"/>
            <w:tcMar>
              <w:top w:w="0" w:type="dxa"/>
              <w:left w:w="108" w:type="dxa"/>
              <w:bottom w:w="0" w:type="dxa"/>
              <w:right w:w="108" w:type="dxa"/>
            </w:tcMar>
          </w:tcPr>
          <w:p w14:paraId="268BF343">
            <w:pPr>
              <w:spacing w:line="240" w:lineRule="auto"/>
              <w:rPr>
                <w:rFonts w:ascii="Times New Roman" w:hAnsi="Times New Roman" w:eastAsia="Times New Roman" w:cs="Times New Roman"/>
                <w:color w:val="000000" w:themeColor="text1"/>
                <w:sz w:val="24"/>
                <w:szCs w:val="24"/>
                <w:shd w:val="clear" w:color="auto" w:fill="FFFFFF"/>
                <w14:textFill>
                  <w14:solidFill>
                    <w14:schemeClr w14:val="tx1"/>
                  </w14:solidFill>
                </w14:textFill>
              </w:rPr>
            </w:pPr>
            <w:r>
              <w:rPr>
                <w:rFonts w:ascii="Times New Roman" w:hAnsi="Times New Roman" w:eastAsia="Times New Roman" w:cs="Times New Roman"/>
                <w:color w:val="000000" w:themeColor="text1"/>
                <w:sz w:val="24"/>
                <w:szCs w:val="24"/>
                <w:shd w:val="clear" w:color="auto" w:fill="FFFFFF"/>
                <w14:textFill>
                  <w14:solidFill>
                    <w14:schemeClr w14:val="tx1"/>
                  </w14:solidFill>
                </w14:textFill>
              </w:rPr>
              <w:t>Students will develop the skills necessary to acquire technological competency.</w:t>
            </w:r>
          </w:p>
        </w:tc>
      </w:tr>
    </w:tbl>
    <w:p w14:paraId="36F36A05">
      <w:pPr>
        <w:spacing w:before="0" w:beforeAutospacing="0" w:line="240" w:lineRule="auto"/>
        <w:rPr>
          <w:rFonts w:ascii="Times New Roman" w:hAnsi="Times New Roman" w:eastAsia="PT Serif" w:cs="Times New Roman"/>
          <w:b/>
          <w:sz w:val="24"/>
          <w:szCs w:val="24"/>
          <w:highlight w:val="yellow"/>
        </w:rPr>
      </w:pPr>
    </w:p>
    <w:p w14:paraId="14BE76BC">
      <w:pPr>
        <w:spacing w:line="240" w:lineRule="auto"/>
        <w:rPr>
          <w:rFonts w:ascii="Times New Roman" w:hAnsi="Times New Roman" w:cs="Times New Roman"/>
          <w:sz w:val="24"/>
          <w:szCs w:val="24"/>
        </w:rPr>
      </w:pPr>
      <w:r>
        <w:rPr>
          <w:rFonts w:ascii="Times New Roman" w:hAnsi="Times New Roman" w:eastAsia="PT Serif" w:cs="Times New Roman"/>
          <w:b/>
          <w:sz w:val="24"/>
          <w:szCs w:val="24"/>
        </w:rPr>
        <w:t>Table 2: Course Learning Outcomes (CLOs):</w:t>
      </w:r>
    </w:p>
    <w:p w14:paraId="4C2A3761">
      <w:pPr>
        <w:spacing w:before="0" w:beforeAutospacing="0"/>
        <w:rPr>
          <w:rFonts w:ascii="Times New Roman" w:hAnsi="Times New Roman" w:cs="Times New Roman"/>
          <w:sz w:val="24"/>
          <w:szCs w:val="24"/>
        </w:rPr>
      </w:pPr>
    </w:p>
    <w:tbl>
      <w:tblPr>
        <w:tblStyle w:val="6"/>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0" w:type="dxa"/>
          <w:bottom w:w="0" w:type="dxa"/>
          <w:right w:w="0" w:type="dxa"/>
        </w:tblCellMar>
      </w:tblPr>
      <w:tblGrid>
        <w:gridCol w:w="359"/>
        <w:gridCol w:w="4441"/>
        <w:gridCol w:w="1845"/>
        <w:gridCol w:w="2160"/>
      </w:tblGrid>
      <w:tr w14:paraId="421A8691">
        <w:tc>
          <w:tcPr>
            <w:tcW w:w="359" w:type="dxa"/>
            <w:tcMar>
              <w:top w:w="0" w:type="dxa"/>
              <w:left w:w="108" w:type="dxa"/>
              <w:bottom w:w="0" w:type="dxa"/>
              <w:right w:w="108" w:type="dxa"/>
            </w:tcMar>
          </w:tcPr>
          <w:p w14:paraId="69FAE664">
            <w:pPr>
              <w:spacing w:line="240" w:lineRule="auto"/>
              <w:rPr>
                <w:rFonts w:ascii="Times New Roman" w:hAnsi="Times New Roman" w:eastAsia="Times New Roman" w:cs="Times New Roman"/>
                <w:sz w:val="24"/>
                <w:szCs w:val="24"/>
              </w:rPr>
            </w:pPr>
            <w:bookmarkStart w:id="0" w:name="_Hlk16768907"/>
            <w:r>
              <w:rPr>
                <w:rFonts w:ascii="Times New Roman" w:hAnsi="Times New Roman" w:eastAsia="Times New Roman" w:cs="Times New Roman"/>
                <w:sz w:val="24"/>
                <w:szCs w:val="24"/>
              </w:rPr>
              <w:t> #</w:t>
            </w:r>
          </w:p>
        </w:tc>
        <w:tc>
          <w:tcPr>
            <w:tcW w:w="4441" w:type="dxa"/>
            <w:tcMar>
              <w:top w:w="0" w:type="dxa"/>
              <w:left w:w="108" w:type="dxa"/>
              <w:bottom w:w="0" w:type="dxa"/>
              <w:right w:w="108" w:type="dxa"/>
            </w:tcMar>
          </w:tcPr>
          <w:p w14:paraId="596584C3">
            <w:pPr>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CLO</w:t>
            </w:r>
          </w:p>
        </w:tc>
        <w:tc>
          <w:tcPr>
            <w:tcW w:w="1845" w:type="dxa"/>
            <w:tcMar>
              <w:top w:w="0" w:type="dxa"/>
              <w:left w:w="108" w:type="dxa"/>
              <w:bottom w:w="0" w:type="dxa"/>
              <w:right w:w="108" w:type="dxa"/>
            </w:tcMar>
          </w:tcPr>
          <w:p w14:paraId="5991585F">
            <w:pPr>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Major PLO #</w:t>
            </w:r>
          </w:p>
        </w:tc>
        <w:tc>
          <w:tcPr>
            <w:tcW w:w="2160" w:type="dxa"/>
            <w:tcMar>
              <w:top w:w="0" w:type="dxa"/>
              <w:left w:w="108" w:type="dxa"/>
              <w:bottom w:w="0" w:type="dxa"/>
              <w:right w:w="108" w:type="dxa"/>
            </w:tcMar>
          </w:tcPr>
          <w:p w14:paraId="37F80D14">
            <w:pPr>
              <w:spacing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CLO Classification</w:t>
            </w:r>
          </w:p>
        </w:tc>
      </w:tr>
      <w:tr w14:paraId="18ACA519">
        <w:tc>
          <w:tcPr>
            <w:tcW w:w="359" w:type="dxa"/>
            <w:tcMar>
              <w:top w:w="0" w:type="dxa"/>
              <w:left w:w="108" w:type="dxa"/>
              <w:bottom w:w="0" w:type="dxa"/>
              <w:right w:w="108" w:type="dxa"/>
            </w:tcMar>
          </w:tcPr>
          <w:p w14:paraId="0EA93B66">
            <w:pPr>
              <w:spacing w:before="0" w:beforeAutospacing="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4441" w:type="dxa"/>
            <w:tcMar>
              <w:top w:w="0" w:type="dxa"/>
              <w:left w:w="108" w:type="dxa"/>
              <w:bottom w:w="0" w:type="dxa"/>
              <w:right w:w="108" w:type="dxa"/>
            </w:tcMar>
            <w:vAlign w:val="center"/>
          </w:tcPr>
          <w:p w14:paraId="0D587FEA">
            <w:pPr>
              <w:spacing w:before="0" w:beforeAutospacing="0" w:line="240" w:lineRule="auto"/>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lang w:eastAsia="en-GB"/>
              </w:rPr>
              <w:t>Implement advanced data wrangling techniques for complex, multi-source datasets</w:t>
            </w:r>
          </w:p>
        </w:tc>
        <w:tc>
          <w:tcPr>
            <w:tcW w:w="1845" w:type="dxa"/>
            <w:tcMar>
              <w:top w:w="0" w:type="dxa"/>
              <w:left w:w="108" w:type="dxa"/>
              <w:bottom w:w="0" w:type="dxa"/>
              <w:right w:w="108" w:type="dxa"/>
            </w:tcMar>
          </w:tcPr>
          <w:p w14:paraId="24ECE4EB">
            <w:pPr>
              <w:spacing w:before="0" w:beforeAutospacing="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1,2,3,4</w:t>
            </w:r>
          </w:p>
        </w:tc>
        <w:tc>
          <w:tcPr>
            <w:tcW w:w="2160" w:type="dxa"/>
            <w:tcMar>
              <w:top w:w="0" w:type="dxa"/>
              <w:left w:w="108" w:type="dxa"/>
              <w:bottom w:w="0" w:type="dxa"/>
              <w:right w:w="108" w:type="dxa"/>
            </w:tcMar>
          </w:tcPr>
          <w:p w14:paraId="2F16CC69">
            <w:pPr>
              <w:spacing w:before="0" w:beforeAutospacing="0" w:line="240" w:lineRule="auto"/>
              <w:rPr>
                <w:rFonts w:ascii="Times New Roman" w:hAnsi="Times New Roman" w:eastAsia="Times New Roman" w:cs="Times New Roman"/>
                <w:color w:val="FF0000"/>
                <w:sz w:val="24"/>
                <w:szCs w:val="24"/>
              </w:rPr>
            </w:pPr>
            <w:r>
              <w:rPr>
                <w:rFonts w:ascii="Times New Roman" w:hAnsi="Times New Roman" w:eastAsia="Times New Roman" w:cs="Times New Roman"/>
                <w:sz w:val="24"/>
                <w:szCs w:val="24"/>
              </w:rPr>
              <w:t>Knowledge, Skill</w:t>
            </w:r>
            <w:r>
              <w:rPr>
                <w:rFonts w:ascii="Times New Roman" w:hAnsi="Times New Roman" w:eastAsia="Times New Roman" w:cs="Times New Roman"/>
                <w:color w:val="FF0000"/>
                <w:sz w:val="24"/>
                <w:szCs w:val="24"/>
              </w:rPr>
              <w:t xml:space="preserve"> </w:t>
            </w:r>
          </w:p>
        </w:tc>
      </w:tr>
      <w:tr w14:paraId="7B480F49">
        <w:tc>
          <w:tcPr>
            <w:tcW w:w="359" w:type="dxa"/>
            <w:tcMar>
              <w:top w:w="0" w:type="dxa"/>
              <w:left w:w="108" w:type="dxa"/>
              <w:bottom w:w="0" w:type="dxa"/>
              <w:right w:w="108" w:type="dxa"/>
            </w:tcMar>
          </w:tcPr>
          <w:p w14:paraId="324678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4441" w:type="dxa"/>
            <w:tcMar>
              <w:top w:w="0" w:type="dxa"/>
              <w:left w:w="108" w:type="dxa"/>
              <w:bottom w:w="0" w:type="dxa"/>
              <w:right w:w="108" w:type="dxa"/>
            </w:tcMar>
            <w:vAlign w:val="center"/>
          </w:tcPr>
          <w:p w14:paraId="5488328A">
            <w:pPr>
              <w:spacing w:line="240" w:lineRule="auto"/>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lang w:eastAsia="en-GB"/>
              </w:rPr>
              <w:t>Develop and interpret predictive models (GLMs, time series, classification)</w:t>
            </w:r>
          </w:p>
        </w:tc>
        <w:tc>
          <w:tcPr>
            <w:tcW w:w="1845" w:type="dxa"/>
            <w:tcMar>
              <w:top w:w="0" w:type="dxa"/>
              <w:left w:w="108" w:type="dxa"/>
              <w:bottom w:w="0" w:type="dxa"/>
              <w:right w:w="108" w:type="dxa"/>
            </w:tcMar>
          </w:tcPr>
          <w:p w14:paraId="2A5D4DF7">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1,2,3,4</w:t>
            </w:r>
          </w:p>
        </w:tc>
        <w:tc>
          <w:tcPr>
            <w:tcW w:w="2160" w:type="dxa"/>
            <w:tcMar>
              <w:top w:w="0" w:type="dxa"/>
              <w:left w:w="108" w:type="dxa"/>
              <w:bottom w:w="0" w:type="dxa"/>
              <w:right w:w="108" w:type="dxa"/>
            </w:tcMar>
          </w:tcPr>
          <w:p w14:paraId="5884D764">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Knowledge, Skill</w:t>
            </w:r>
          </w:p>
        </w:tc>
      </w:tr>
      <w:tr w14:paraId="7FBC2367">
        <w:tc>
          <w:tcPr>
            <w:tcW w:w="359" w:type="dxa"/>
            <w:tcMar>
              <w:top w:w="0" w:type="dxa"/>
              <w:left w:w="108" w:type="dxa"/>
              <w:bottom w:w="0" w:type="dxa"/>
              <w:right w:w="108" w:type="dxa"/>
            </w:tcMar>
          </w:tcPr>
          <w:p w14:paraId="167F5C4F">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4441" w:type="dxa"/>
            <w:tcMar>
              <w:top w:w="0" w:type="dxa"/>
              <w:left w:w="108" w:type="dxa"/>
              <w:bottom w:w="0" w:type="dxa"/>
              <w:right w:w="108" w:type="dxa"/>
            </w:tcMar>
            <w:vAlign w:val="center"/>
          </w:tcPr>
          <w:p w14:paraId="2F04EEAF">
            <w:pPr>
              <w:spacing w:line="240" w:lineRule="auto"/>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lang w:eastAsia="en-GB"/>
              </w:rPr>
              <w:t>Apply dimensionality reduction and resampling methods to optimize model performance</w:t>
            </w:r>
          </w:p>
        </w:tc>
        <w:tc>
          <w:tcPr>
            <w:tcW w:w="1845" w:type="dxa"/>
            <w:tcMar>
              <w:top w:w="0" w:type="dxa"/>
              <w:left w:w="108" w:type="dxa"/>
              <w:bottom w:w="0" w:type="dxa"/>
              <w:right w:w="108" w:type="dxa"/>
            </w:tcMar>
          </w:tcPr>
          <w:p w14:paraId="638AB223">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1,2,3,4,5</w:t>
            </w:r>
          </w:p>
        </w:tc>
        <w:tc>
          <w:tcPr>
            <w:tcW w:w="2160" w:type="dxa"/>
            <w:tcMar>
              <w:top w:w="0" w:type="dxa"/>
              <w:left w:w="108" w:type="dxa"/>
              <w:bottom w:w="0" w:type="dxa"/>
              <w:right w:w="108" w:type="dxa"/>
            </w:tcMar>
          </w:tcPr>
          <w:p w14:paraId="5AE0DE4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Knowledge, Skill</w:t>
            </w:r>
          </w:p>
        </w:tc>
      </w:tr>
      <w:tr w14:paraId="24457438">
        <w:tc>
          <w:tcPr>
            <w:tcW w:w="359" w:type="dxa"/>
            <w:tcMar>
              <w:top w:w="0" w:type="dxa"/>
              <w:left w:w="108" w:type="dxa"/>
              <w:bottom w:w="0" w:type="dxa"/>
              <w:right w:w="108" w:type="dxa"/>
            </w:tcMar>
          </w:tcPr>
          <w:p w14:paraId="6FA72FE9">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4441" w:type="dxa"/>
            <w:tcMar>
              <w:top w:w="0" w:type="dxa"/>
              <w:left w:w="108" w:type="dxa"/>
              <w:bottom w:w="0" w:type="dxa"/>
              <w:right w:w="108" w:type="dxa"/>
            </w:tcMar>
            <w:vAlign w:val="center"/>
          </w:tcPr>
          <w:p w14:paraId="7BE5E378">
            <w:pPr>
              <w:spacing w:line="240" w:lineRule="auto"/>
              <w:rPr>
                <w:rFonts w:ascii="Times New Roman" w:hAnsi="Times New Roman" w:eastAsia="Times New Roman" w:cs="Times New Roman"/>
                <w:sz w:val="24"/>
                <w:szCs w:val="24"/>
              </w:rPr>
            </w:pPr>
            <w:r>
              <w:rPr>
                <w:rFonts w:ascii="Times New Roman" w:hAnsi="Times New Roman" w:eastAsia="Times New Roman" w:cs="Times New Roman"/>
                <w:color w:val="404040"/>
                <w:sz w:val="24"/>
                <w:szCs w:val="24"/>
                <w:lang w:eastAsia="en-GB"/>
              </w:rPr>
              <w:t>Execute SQL queries and big data operations (Spark/Dask) for analytical workflows</w:t>
            </w:r>
          </w:p>
        </w:tc>
        <w:tc>
          <w:tcPr>
            <w:tcW w:w="1845" w:type="dxa"/>
            <w:tcMar>
              <w:top w:w="0" w:type="dxa"/>
              <w:left w:w="108" w:type="dxa"/>
              <w:bottom w:w="0" w:type="dxa"/>
              <w:right w:w="108" w:type="dxa"/>
            </w:tcMar>
          </w:tcPr>
          <w:p w14:paraId="6AEA57AF">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4,5,6</w:t>
            </w:r>
          </w:p>
        </w:tc>
        <w:tc>
          <w:tcPr>
            <w:tcW w:w="2160" w:type="dxa"/>
            <w:tcMar>
              <w:top w:w="0" w:type="dxa"/>
              <w:left w:w="108" w:type="dxa"/>
              <w:bottom w:w="0" w:type="dxa"/>
              <w:right w:w="108" w:type="dxa"/>
            </w:tcMar>
          </w:tcPr>
          <w:p w14:paraId="3B32BB3A">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Knowledge, Skill</w:t>
            </w:r>
          </w:p>
        </w:tc>
      </w:tr>
      <w:tr w14:paraId="218D3443">
        <w:trPr>
          <w:trHeight w:val="722" w:hRule="atLeast"/>
        </w:trPr>
        <w:tc>
          <w:tcPr>
            <w:tcW w:w="359" w:type="dxa"/>
            <w:tcMar>
              <w:top w:w="0" w:type="dxa"/>
              <w:left w:w="108" w:type="dxa"/>
              <w:bottom w:w="0" w:type="dxa"/>
              <w:right w:w="108" w:type="dxa"/>
            </w:tcMar>
          </w:tcPr>
          <w:p w14:paraId="17883B26">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4441" w:type="dxa"/>
            <w:tcMar>
              <w:top w:w="0" w:type="dxa"/>
              <w:left w:w="108" w:type="dxa"/>
              <w:bottom w:w="0" w:type="dxa"/>
              <w:right w:w="108" w:type="dxa"/>
            </w:tcMar>
            <w:vAlign w:val="center"/>
          </w:tcPr>
          <w:p w14:paraId="6051DA20">
            <w:pPr>
              <w:spacing w:line="240" w:lineRule="auto"/>
              <w:rPr>
                <w:rFonts w:ascii="Times New Roman" w:hAnsi="Times New Roman" w:cs="Times New Roman"/>
                <w:sz w:val="24"/>
                <w:szCs w:val="24"/>
              </w:rPr>
            </w:pPr>
            <w:r>
              <w:rPr>
                <w:rFonts w:ascii="Times New Roman" w:hAnsi="Times New Roman" w:eastAsia="Times New Roman" w:cs="Times New Roman"/>
                <w:color w:val="404040"/>
                <w:sz w:val="24"/>
                <w:szCs w:val="24"/>
                <w:lang w:eastAsia="en-GB"/>
              </w:rPr>
              <w:t>Evaluate ethical implications of data analysis using GDPR and bias frameworks</w:t>
            </w:r>
          </w:p>
        </w:tc>
        <w:tc>
          <w:tcPr>
            <w:tcW w:w="1845" w:type="dxa"/>
            <w:tcMar>
              <w:top w:w="0" w:type="dxa"/>
              <w:left w:w="108" w:type="dxa"/>
              <w:bottom w:w="0" w:type="dxa"/>
              <w:right w:w="108" w:type="dxa"/>
            </w:tcMar>
          </w:tcPr>
          <w:p w14:paraId="42F9A4E0">
            <w:pPr>
              <w:spacing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4,5,6</w:t>
            </w:r>
          </w:p>
        </w:tc>
        <w:tc>
          <w:tcPr>
            <w:tcW w:w="2160" w:type="dxa"/>
            <w:tcMar>
              <w:top w:w="0" w:type="dxa"/>
              <w:left w:w="108" w:type="dxa"/>
              <w:bottom w:w="0" w:type="dxa"/>
              <w:right w:w="108" w:type="dxa"/>
            </w:tcMar>
          </w:tcPr>
          <w:p w14:paraId="7E3710D2">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Knowledge, Skill</w:t>
            </w:r>
          </w:p>
        </w:tc>
      </w:tr>
      <w:bookmarkEnd w:id="0"/>
    </w:tbl>
    <w:p w14:paraId="2C6C3EEF">
      <w:pPr>
        <w:pStyle w:val="2"/>
      </w:pPr>
    </w:p>
    <w:p w14:paraId="5BCFE8D8">
      <w:pPr>
        <w:pStyle w:val="2"/>
      </w:pPr>
      <w:r>
        <w:t>Required Textbooks:</w:t>
      </w:r>
    </w:p>
    <w:p w14:paraId="44B25314">
      <w:pPr>
        <w:pStyle w:val="21"/>
        <w:numPr>
          <w:ilvl w:val="0"/>
          <w:numId w:val="2"/>
        </w:numPr>
        <w:spacing w:before="0" w:beforeAutospacing="0" w:after="120" w:afterAutospacing="0"/>
      </w:pPr>
      <w:r>
        <w:t>VanderPlas, J. (2022).</w:t>
      </w:r>
      <w:r>
        <w:rPr>
          <w:rStyle w:val="44"/>
        </w:rPr>
        <w:t> </w:t>
      </w:r>
      <w:r>
        <w:rPr>
          <w:rStyle w:val="14"/>
        </w:rPr>
        <w:t>Python data science handbook</w:t>
      </w:r>
      <w:r>
        <w:rPr>
          <w:rStyle w:val="44"/>
        </w:rPr>
        <w:t> </w:t>
      </w:r>
      <w:r>
        <w:t>(2nd ed.). O'Reilly Media.</w:t>
      </w:r>
    </w:p>
    <w:p w14:paraId="082A1085">
      <w:pPr>
        <w:pStyle w:val="21"/>
        <w:numPr>
          <w:ilvl w:val="0"/>
          <w:numId w:val="2"/>
        </w:numPr>
        <w:spacing w:before="0" w:beforeAutospacing="0" w:after="120" w:afterAutospacing="0"/>
      </w:pPr>
      <w:r>
        <w:t>James, G., Witten, D., Hastie, T., &amp; Tibshirani, R. (2021).</w:t>
      </w:r>
      <w:r>
        <w:rPr>
          <w:rStyle w:val="44"/>
        </w:rPr>
        <w:t> </w:t>
      </w:r>
      <w:r>
        <w:rPr>
          <w:rStyle w:val="14"/>
        </w:rPr>
        <w:t>An introduction to statistical learning</w:t>
      </w:r>
      <w:r>
        <w:rPr>
          <w:rStyle w:val="44"/>
        </w:rPr>
        <w:t> </w:t>
      </w:r>
      <w:r>
        <w:t>(2nd ed.). Springer.</w:t>
      </w:r>
    </w:p>
    <w:p w14:paraId="50C86128">
      <w:pPr>
        <w:pStyle w:val="21"/>
        <w:numPr>
          <w:ilvl w:val="0"/>
          <w:numId w:val="2"/>
        </w:numPr>
        <w:spacing w:before="0" w:beforeAutospacing="0" w:after="120" w:afterAutospacing="0"/>
      </w:pPr>
      <w:r>
        <w:t>Bruce, P., Bruce, A., &amp; Gedeck, G. (2020).</w:t>
      </w:r>
      <w:r>
        <w:rPr>
          <w:rStyle w:val="44"/>
        </w:rPr>
        <w:t> </w:t>
      </w:r>
      <w:r>
        <w:rPr>
          <w:rStyle w:val="14"/>
        </w:rPr>
        <w:t>Practical statistics for data scientists</w:t>
      </w:r>
      <w:r>
        <w:rPr>
          <w:rStyle w:val="44"/>
        </w:rPr>
        <w:t> </w:t>
      </w:r>
      <w:r>
        <w:t>(2nd ed.). O'Reilly Media.</w:t>
      </w:r>
    </w:p>
    <w:p w14:paraId="550E99E3">
      <w:pPr>
        <w:pStyle w:val="21"/>
        <w:numPr>
          <w:ilvl w:val="0"/>
          <w:numId w:val="2"/>
        </w:numPr>
        <w:spacing w:before="0" w:beforeAutospacing="0" w:after="120" w:afterAutospacing="0"/>
      </w:pPr>
      <w:r>
        <w:t>Martin, K. (2022).</w:t>
      </w:r>
      <w:r>
        <w:rPr>
          <w:rStyle w:val="44"/>
        </w:rPr>
        <w:t> </w:t>
      </w:r>
      <w:r>
        <w:rPr>
          <w:rStyle w:val="14"/>
        </w:rPr>
        <w:t>The ethics of data and analytics</w:t>
      </w:r>
      <w:r>
        <w:rPr>
          <w:rStyle w:val="44"/>
        </w:rPr>
        <w:t> </w:t>
      </w:r>
      <w:r>
        <w:t>(1st ed.). Springer.</w:t>
      </w:r>
    </w:p>
    <w:p w14:paraId="1521857B">
      <w:pPr>
        <w:rPr>
          <w:rFonts w:ascii="Times New Roman" w:hAnsi="Times New Roman" w:cs="Times New Roman"/>
          <w:b/>
          <w:sz w:val="24"/>
          <w:szCs w:val="24"/>
        </w:rPr>
      </w:pPr>
      <w:r>
        <w:rPr>
          <w:rFonts w:ascii="Times New Roman" w:hAnsi="Times New Roman" w:cs="Times New Roman"/>
          <w:b/>
          <w:sz w:val="24"/>
          <w:szCs w:val="24"/>
        </w:rPr>
        <w:t xml:space="preserve">Supplementary </w:t>
      </w:r>
    </w:p>
    <w:p w14:paraId="2715F061">
      <w:pPr>
        <w:pStyle w:val="25"/>
        <w:numPr>
          <w:ilvl w:val="0"/>
          <w:numId w:val="3"/>
        </w:numPr>
        <w:spacing w:before="0" w:beforeAutospacing="0" w:line="240" w:lineRule="auto"/>
        <w:rPr>
          <w:rFonts w:ascii="Times New Roman" w:hAnsi="Times New Roman" w:cs="Times New Roman"/>
          <w:sz w:val="24"/>
          <w:szCs w:val="24"/>
        </w:rPr>
      </w:pPr>
      <w:r>
        <w:rPr>
          <w:rFonts w:ascii="Times New Roman" w:hAnsi="Times New Roman" w:cs="Times New Roman"/>
          <w:sz w:val="24"/>
          <w:szCs w:val="24"/>
          <w:shd w:val="clear" w:color="auto" w:fill="FAFAFA"/>
        </w:rPr>
        <w:t>Martin, K. (2022).</w:t>
      </w:r>
      <w:r>
        <w:rPr>
          <w:rStyle w:val="44"/>
          <w:rFonts w:ascii="Times New Roman" w:hAnsi="Times New Roman" w:cs="Times New Roman"/>
          <w:sz w:val="24"/>
          <w:szCs w:val="24"/>
          <w:shd w:val="clear" w:color="auto" w:fill="FAFAFA"/>
        </w:rPr>
        <w:t> </w:t>
      </w:r>
      <w:r>
        <w:rPr>
          <w:rStyle w:val="14"/>
          <w:rFonts w:ascii="Times New Roman" w:hAnsi="Times New Roman" w:cs="Times New Roman"/>
          <w:sz w:val="24"/>
          <w:szCs w:val="24"/>
        </w:rPr>
        <w:t>Ethics of data and analytics: Concepts and cases</w:t>
      </w:r>
      <w:r>
        <w:rPr>
          <w:rStyle w:val="44"/>
          <w:rFonts w:ascii="Times New Roman" w:hAnsi="Times New Roman" w:cs="Times New Roman"/>
          <w:sz w:val="24"/>
          <w:szCs w:val="24"/>
          <w:shd w:val="clear" w:color="auto" w:fill="FAFAFA"/>
        </w:rPr>
        <w:t> </w:t>
      </w:r>
      <w:r>
        <w:rPr>
          <w:rFonts w:ascii="Times New Roman" w:hAnsi="Times New Roman" w:cs="Times New Roman"/>
          <w:sz w:val="24"/>
          <w:szCs w:val="24"/>
          <w:shd w:val="clear" w:color="auto" w:fill="FAFAFA"/>
        </w:rPr>
        <w:t>(1st ed.). Auerbach Publications.</w:t>
      </w:r>
      <w:r>
        <w:rPr>
          <w:rStyle w:val="44"/>
          <w:rFonts w:ascii="Times New Roman" w:hAnsi="Times New Roman" w:cs="Times New Roman"/>
          <w:sz w:val="24"/>
          <w:szCs w:val="24"/>
          <w:shd w:val="clear" w:color="auto" w:fill="FAFAFA"/>
        </w:rPr>
        <w:t> </w:t>
      </w:r>
      <w:r>
        <w:rPr>
          <w:rFonts w:ascii="Times New Roman" w:hAnsi="Times New Roman" w:cs="Times New Roman"/>
          <w:sz w:val="24"/>
          <w:szCs w:val="24"/>
        </w:rPr>
        <w:t>https://doi.org/10.1201/9781003278290</w:t>
      </w:r>
    </w:p>
    <w:p w14:paraId="0BC0D371">
      <w:pPr>
        <w:spacing w:before="0" w:beforeAutospacing="0" w:line="240" w:lineRule="auto"/>
        <w:rPr>
          <w:rFonts w:ascii="Times New Roman" w:hAnsi="Times New Roman" w:cs="Times New Roman"/>
          <w:b/>
          <w:sz w:val="24"/>
          <w:szCs w:val="24"/>
        </w:rPr>
      </w:pPr>
    </w:p>
    <w:p w14:paraId="0FB36DEB">
      <w:pPr>
        <w:spacing w:before="0" w:beforeAutospacing="0" w:line="240" w:lineRule="auto"/>
        <w:rPr>
          <w:rFonts w:ascii="Times New Roman" w:hAnsi="Times New Roman" w:cs="Times New Roman"/>
          <w:b/>
          <w:sz w:val="24"/>
          <w:szCs w:val="24"/>
        </w:rPr>
      </w:pPr>
      <w:r>
        <w:rPr>
          <w:rFonts w:ascii="Times New Roman" w:hAnsi="Times New Roman" w:cs="Times New Roman"/>
          <w:b/>
          <w:sz w:val="24"/>
          <w:szCs w:val="24"/>
        </w:rPr>
        <w:t>Additional Resources:</w:t>
      </w:r>
    </w:p>
    <w:tbl>
      <w:tblPr>
        <w:tblStyle w:val="6"/>
        <w:tblW w:w="0" w:type="auto"/>
        <w:tblInd w:w="0" w:type="dxa"/>
        <w:tblLayout w:type="autofit"/>
        <w:tblCellMar>
          <w:top w:w="15" w:type="dxa"/>
          <w:left w:w="15" w:type="dxa"/>
          <w:bottom w:w="15" w:type="dxa"/>
          <w:right w:w="15" w:type="dxa"/>
        </w:tblCellMar>
      </w:tblPr>
      <w:tblGrid>
        <w:gridCol w:w="1850"/>
        <w:gridCol w:w="5779"/>
      </w:tblGrid>
      <w:tr w14:paraId="73E257F3">
        <w:trPr>
          <w:tblHeader/>
        </w:trPr>
        <w:tc>
          <w:tcPr>
            <w:tcW w:w="0" w:type="auto"/>
            <w:tcBorders>
              <w:top w:val="nil"/>
              <w:left w:val="nil"/>
              <w:bottom w:val="single" w:color="BBBBBB" w:sz="6" w:space="0"/>
              <w:right w:val="nil"/>
            </w:tcBorders>
            <w:tcMar>
              <w:top w:w="150" w:type="dxa"/>
              <w:left w:w="0" w:type="dxa"/>
              <w:bottom w:w="150" w:type="dxa"/>
              <w:right w:w="150" w:type="dxa"/>
            </w:tcMar>
            <w:vAlign w:val="center"/>
          </w:tcPr>
          <w:p w14:paraId="0CA69345">
            <w:pPr>
              <w:spacing w:line="240" w:lineRule="auto"/>
              <w:rPr>
                <w:rFonts w:ascii="Times New Roman" w:hAnsi="Times New Roman" w:eastAsia="Times New Roman" w:cs="Times New Roman"/>
                <w:b/>
                <w:bCs/>
                <w:color w:val="404040"/>
                <w:sz w:val="24"/>
                <w:szCs w:val="24"/>
                <w:lang w:eastAsia="en-GB"/>
              </w:rPr>
            </w:pPr>
            <w:r>
              <w:rPr>
                <w:rFonts w:ascii="Times New Roman" w:hAnsi="Times New Roman" w:eastAsia="Times New Roman" w:cs="Times New Roman"/>
                <w:b/>
                <w:bCs/>
                <w:color w:val="404040"/>
                <w:sz w:val="24"/>
                <w:szCs w:val="24"/>
                <w:lang w:eastAsia="en-GB"/>
              </w:rPr>
              <w:t>Resource Type</w:t>
            </w:r>
          </w:p>
        </w:tc>
        <w:tc>
          <w:tcPr>
            <w:tcW w:w="0" w:type="auto"/>
            <w:tcBorders>
              <w:top w:val="nil"/>
              <w:left w:val="nil"/>
              <w:bottom w:val="single" w:color="BBBBBB" w:sz="6" w:space="0"/>
              <w:right w:val="nil"/>
            </w:tcBorders>
            <w:tcMar>
              <w:top w:w="150" w:type="dxa"/>
              <w:left w:w="150" w:type="dxa"/>
              <w:bottom w:w="150" w:type="dxa"/>
              <w:right w:w="150" w:type="dxa"/>
            </w:tcMar>
            <w:vAlign w:val="center"/>
          </w:tcPr>
          <w:p w14:paraId="6D6C6EC4">
            <w:pPr>
              <w:spacing w:line="240" w:lineRule="auto"/>
              <w:rPr>
                <w:rFonts w:ascii="Times New Roman" w:hAnsi="Times New Roman" w:eastAsia="Times New Roman" w:cs="Times New Roman"/>
                <w:b/>
                <w:bCs/>
                <w:color w:val="404040"/>
                <w:sz w:val="24"/>
                <w:szCs w:val="24"/>
                <w:lang w:eastAsia="en-GB"/>
              </w:rPr>
            </w:pPr>
            <w:r>
              <w:rPr>
                <w:rFonts w:ascii="Times New Roman" w:hAnsi="Times New Roman" w:eastAsia="Times New Roman" w:cs="Times New Roman"/>
                <w:b/>
                <w:bCs/>
                <w:color w:val="404040"/>
                <w:sz w:val="24"/>
                <w:szCs w:val="24"/>
                <w:lang w:eastAsia="en-GB"/>
              </w:rPr>
              <w:t>Tools/Platforms</w:t>
            </w:r>
          </w:p>
        </w:tc>
      </w:tr>
      <w:tr w14:paraId="0F76174A">
        <w:tc>
          <w:tcPr>
            <w:tcW w:w="0" w:type="auto"/>
            <w:tcBorders>
              <w:top w:val="nil"/>
              <w:left w:val="nil"/>
              <w:bottom w:val="single" w:color="E5E5E5" w:sz="6" w:space="0"/>
              <w:right w:val="nil"/>
            </w:tcBorders>
            <w:tcMar>
              <w:top w:w="150" w:type="dxa"/>
              <w:left w:w="0" w:type="dxa"/>
              <w:bottom w:w="150" w:type="dxa"/>
              <w:right w:w="150" w:type="dxa"/>
            </w:tcMar>
            <w:vAlign w:val="center"/>
          </w:tcPr>
          <w:p w14:paraId="4D550421">
            <w:pPr>
              <w:spacing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IDEs</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518C53C2">
            <w:pPr>
              <w:spacing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JupyterLab, VS Code</w:t>
            </w:r>
          </w:p>
        </w:tc>
      </w:tr>
      <w:tr w14:paraId="49227EEE">
        <w:tc>
          <w:tcPr>
            <w:tcW w:w="0" w:type="auto"/>
            <w:tcBorders>
              <w:top w:val="nil"/>
              <w:left w:val="nil"/>
              <w:bottom w:val="single" w:color="E5E5E5" w:sz="6" w:space="0"/>
              <w:right w:val="nil"/>
            </w:tcBorders>
            <w:tcMar>
              <w:top w:w="150" w:type="dxa"/>
              <w:left w:w="0" w:type="dxa"/>
              <w:bottom w:w="150" w:type="dxa"/>
              <w:right w:w="150" w:type="dxa"/>
            </w:tcMar>
            <w:vAlign w:val="center"/>
          </w:tcPr>
          <w:p w14:paraId="4068353E">
            <w:pPr>
              <w:spacing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Cloud Platforms</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78CF70AC">
            <w:pPr>
              <w:spacing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Google Colab Pro, Databricks Community Edition</w:t>
            </w:r>
          </w:p>
        </w:tc>
      </w:tr>
      <w:tr w14:paraId="1CB3ED3C">
        <w:tc>
          <w:tcPr>
            <w:tcW w:w="0" w:type="auto"/>
            <w:tcBorders>
              <w:top w:val="nil"/>
              <w:left w:val="nil"/>
              <w:bottom w:val="single" w:color="E5E5E5" w:sz="6" w:space="0"/>
              <w:right w:val="nil"/>
            </w:tcBorders>
            <w:tcMar>
              <w:top w:w="150" w:type="dxa"/>
              <w:left w:w="0" w:type="dxa"/>
              <w:bottom w:w="150" w:type="dxa"/>
              <w:right w:w="150" w:type="dxa"/>
            </w:tcMar>
            <w:vAlign w:val="center"/>
          </w:tcPr>
          <w:p w14:paraId="4B6C4175">
            <w:pPr>
              <w:spacing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Libraries</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13180CE8">
            <w:pPr>
              <w:spacing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pandas, scikit-learn, PySpark, ggplot2, caret, statsmodels</w:t>
            </w:r>
          </w:p>
        </w:tc>
      </w:tr>
      <w:tr w14:paraId="65607354">
        <w:tc>
          <w:tcPr>
            <w:tcW w:w="0" w:type="auto"/>
            <w:tcBorders>
              <w:top w:val="nil"/>
              <w:left w:val="nil"/>
              <w:bottom w:val="single" w:color="E5E5E5" w:sz="6" w:space="0"/>
              <w:right w:val="nil"/>
            </w:tcBorders>
            <w:tcMar>
              <w:top w:w="150" w:type="dxa"/>
              <w:left w:w="0" w:type="dxa"/>
              <w:bottom w:w="150" w:type="dxa"/>
              <w:right w:w="150" w:type="dxa"/>
            </w:tcMar>
            <w:vAlign w:val="center"/>
          </w:tcPr>
          <w:p w14:paraId="3DA0DF2E">
            <w:pPr>
              <w:spacing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Datasets</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5F9EAD05">
            <w:pPr>
              <w:spacing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UCI Repository, Kaggle datasets (provided via Canvas)</w:t>
            </w:r>
          </w:p>
        </w:tc>
      </w:tr>
      <w:tr w14:paraId="28C98AB5">
        <w:tc>
          <w:tcPr>
            <w:tcW w:w="0" w:type="auto"/>
            <w:tcBorders>
              <w:top w:val="nil"/>
              <w:left w:val="nil"/>
              <w:bottom w:val="single" w:color="E5E5E5" w:sz="6" w:space="0"/>
              <w:right w:val="nil"/>
            </w:tcBorders>
            <w:tcMar>
              <w:top w:w="150" w:type="dxa"/>
              <w:left w:w="0" w:type="dxa"/>
              <w:bottom w:w="150" w:type="dxa"/>
              <w:right w:w="150" w:type="dxa"/>
            </w:tcMar>
            <w:vAlign w:val="center"/>
          </w:tcPr>
          <w:p w14:paraId="4035478A">
            <w:pPr>
              <w:spacing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b/>
                <w:bCs/>
                <w:sz w:val="24"/>
                <w:szCs w:val="24"/>
                <w:lang w:eastAsia="en-GB"/>
              </w:rPr>
              <w:t>Collaboration</w:t>
            </w:r>
          </w:p>
        </w:tc>
        <w:tc>
          <w:tcPr>
            <w:tcW w:w="0" w:type="auto"/>
            <w:tcBorders>
              <w:top w:val="nil"/>
              <w:left w:val="nil"/>
              <w:bottom w:val="single" w:color="E5E5E5" w:sz="6" w:space="0"/>
              <w:right w:val="nil"/>
            </w:tcBorders>
            <w:tcMar>
              <w:top w:w="150" w:type="dxa"/>
              <w:left w:w="150" w:type="dxa"/>
              <w:bottom w:w="150" w:type="dxa"/>
              <w:right w:w="150" w:type="dxa"/>
            </w:tcMar>
            <w:vAlign w:val="center"/>
          </w:tcPr>
          <w:p w14:paraId="570653CC">
            <w:pPr>
              <w:spacing w:line="240" w:lineRule="auto"/>
              <w:rPr>
                <w:rFonts w:ascii="Times New Roman" w:hAnsi="Times New Roman" w:eastAsia="Times New Roman" w:cs="Times New Roman"/>
                <w:sz w:val="24"/>
                <w:szCs w:val="24"/>
                <w:lang w:eastAsia="en-GB"/>
              </w:rPr>
            </w:pPr>
            <w:r>
              <w:rPr>
                <w:rFonts w:ascii="Times New Roman" w:hAnsi="Times New Roman" w:eastAsia="Times New Roman" w:cs="Times New Roman"/>
                <w:sz w:val="24"/>
                <w:szCs w:val="24"/>
                <w:lang w:eastAsia="en-GB"/>
              </w:rPr>
              <w:t>GitHub Classroom, Overleaf (for report writing)</w:t>
            </w:r>
          </w:p>
        </w:tc>
      </w:tr>
    </w:tbl>
    <w:p w14:paraId="61F7F4D1">
      <w:pPr>
        <w:pStyle w:val="2"/>
      </w:pPr>
    </w:p>
    <w:p w14:paraId="7FA5AC05">
      <w:pPr>
        <w:pStyle w:val="2"/>
      </w:pPr>
      <w:r>
        <w:t>Technical Requirements:</w:t>
      </w:r>
    </w:p>
    <w:p w14:paraId="1BD54AC3">
      <w:pPr>
        <w:spacing w:before="0" w:beforeAutospacing="0" w:line="240" w:lineRule="auto"/>
        <w:jc w:val="both"/>
        <w:rPr>
          <w:rFonts w:ascii="Times New Roman" w:hAnsi="Times New Roman" w:cs="Times New Roman"/>
          <w:sz w:val="24"/>
          <w:szCs w:val="24"/>
        </w:rPr>
      </w:pPr>
      <w:r>
        <w:rPr>
          <w:rFonts w:ascii="Times New Roman" w:hAnsi="Times New Roman" w:cs="Times New Roman"/>
          <w:sz w:val="24"/>
          <w:szCs w:val="24"/>
        </w:rPr>
        <w:t>This course will use Canvas and any other platform assigned by instructor. It will be your gateway to homework and reading assignments, as well submission of homework, acknowledgment of reading assignments, and issuance of grades. It is imperative that you know how to access and navigate Canvas. Your grade will, to a certain degree, depend on how well you can access and navigate Canvas. Please contact the IT Department if you are having difficulty accessing your Canvas account.</w:t>
      </w:r>
    </w:p>
    <w:p w14:paraId="7412424D">
      <w:pPr>
        <w:spacing w:before="0" w:beforeAutospacing="0" w:line="240" w:lineRule="auto"/>
        <w:jc w:val="both"/>
        <w:rPr>
          <w:rFonts w:ascii="Times New Roman" w:hAnsi="Times New Roman" w:cs="Times New Roman"/>
          <w:sz w:val="24"/>
          <w:szCs w:val="24"/>
        </w:rPr>
      </w:pPr>
    </w:p>
    <w:p w14:paraId="7EF1FA3E">
      <w:pPr>
        <w:spacing w:before="0" w:beforeAutospacing="0" w:line="240" w:lineRule="auto"/>
        <w:rPr>
          <w:rFonts w:ascii="Times New Roman" w:hAnsi="Times New Roman" w:eastAsia="Times New Roman" w:cs="Times New Roman"/>
          <w:b/>
          <w:color w:val="000000" w:themeColor="text1"/>
          <w:sz w:val="24"/>
          <w:szCs w:val="24"/>
          <w14:textFill>
            <w14:solidFill>
              <w14:schemeClr w14:val="tx1"/>
            </w14:solidFill>
          </w14:textFill>
        </w:rPr>
      </w:pPr>
      <w:r>
        <w:rPr>
          <w:rFonts w:ascii="Times New Roman" w:hAnsi="Times New Roman" w:eastAsia="Times New Roman" w:cs="Times New Roman"/>
          <w:b/>
          <w:color w:val="000000" w:themeColor="text1"/>
          <w:sz w:val="24"/>
          <w:szCs w:val="24"/>
          <w14:textFill>
            <w14:solidFill>
              <w14:schemeClr w14:val="tx1"/>
            </w14:solidFill>
          </w14:textFill>
        </w:rPr>
        <w:t>Course Structure:</w:t>
      </w:r>
    </w:p>
    <w:p w14:paraId="723347F9">
      <w:pPr>
        <w:spacing w:before="0" w:beforeAutospacing="0" w:line="240" w:lineRule="auto"/>
        <w:jc w:val="both"/>
        <w:rPr>
          <w:rFonts w:ascii="Times New Roman" w:hAnsi="Times New Roman" w:cs="Times New Roman"/>
          <w:sz w:val="24"/>
          <w:szCs w:val="24"/>
        </w:rPr>
      </w:pPr>
      <w:r>
        <w:rPr>
          <w:rFonts w:ascii="Times New Roman" w:hAnsi="Times New Roman" w:eastAsia="Times New Roman" w:cs="Times New Roman"/>
          <w:bCs/>
          <w:color w:val="000000" w:themeColor="text1"/>
          <w:sz w:val="24"/>
          <w:szCs w:val="24"/>
          <w14:textFill>
            <w14:solidFill>
              <w14:schemeClr w14:val="tx1"/>
            </w14:solidFill>
          </w14:textFill>
        </w:rPr>
        <w:t>While we will have lectures in this class, this course has been designed</w:t>
      </w:r>
      <w:r>
        <w:rPr>
          <w:rFonts w:ascii="Times New Roman" w:hAnsi="Times New Roman" w:cs="Times New Roman"/>
          <w:sz w:val="24"/>
          <w:szCs w:val="24"/>
        </w:rPr>
        <w:t xml:space="preserve"> to encourage you to be active in your learning and engage your classmates. The required reading might be demanding, challenging and rigorous. However, we will devote class time to discussion and in-class activities. This will ensure that you maximize your opportunities to ask questions and engage your classmates through group activities.  As such, </w:t>
      </w:r>
      <w:r>
        <w:rPr>
          <w:rFonts w:ascii="Times New Roman" w:hAnsi="Times New Roman" w:cs="Times New Roman"/>
          <w:b/>
          <w:i/>
          <w:sz w:val="24"/>
          <w:szCs w:val="24"/>
        </w:rPr>
        <w:t>it is important you do the assigned readings before each class and come prepared to discuss the assigned material.</w:t>
      </w:r>
      <w:r>
        <w:rPr>
          <w:rFonts w:ascii="Times New Roman" w:hAnsi="Times New Roman" w:cs="Times New Roman"/>
          <w:sz w:val="24"/>
          <w:szCs w:val="24"/>
        </w:rPr>
        <w:t xml:space="preserve"> </w:t>
      </w:r>
    </w:p>
    <w:p w14:paraId="2539F322">
      <w:pPr>
        <w:spacing w:before="0" w:beforeAutospacing="0" w:line="240" w:lineRule="auto"/>
        <w:jc w:val="both"/>
        <w:rPr>
          <w:rFonts w:ascii="Times New Roman" w:hAnsi="Times New Roman" w:cs="Times New Roman"/>
          <w:sz w:val="24"/>
          <w:szCs w:val="24"/>
        </w:rPr>
      </w:pPr>
    </w:p>
    <w:p w14:paraId="3217FACF">
      <w:pPr>
        <w:pStyle w:val="2"/>
      </w:pPr>
      <w:r>
        <w:t xml:space="preserve">Course Requirements: </w:t>
      </w:r>
    </w:p>
    <w:p w14:paraId="42A1EF81">
      <w:pPr>
        <w:numPr>
          <w:ilvl w:val="0"/>
          <w:numId w:val="4"/>
        </w:numPr>
        <w:spacing w:before="0" w:beforeAutospacing="0" w:line="240" w:lineRule="auto"/>
        <w:rPr>
          <w:rFonts w:ascii="Times New Roman" w:hAnsi="Times New Roman" w:cs="Times New Roman"/>
          <w:sz w:val="24"/>
          <w:szCs w:val="24"/>
        </w:rPr>
      </w:pPr>
      <w:r>
        <w:rPr>
          <w:rFonts w:ascii="Times New Roman" w:hAnsi="Times New Roman" w:cs="Times New Roman"/>
          <w:sz w:val="24"/>
          <w:szCs w:val="24"/>
        </w:rPr>
        <w:t>In-class participation and hands-on activities.</w:t>
      </w:r>
    </w:p>
    <w:p w14:paraId="0AB48270">
      <w:pPr>
        <w:numPr>
          <w:ilvl w:val="0"/>
          <w:numId w:val="4"/>
        </w:numPr>
        <w:spacing w:before="0" w:beforeAutospacing="0" w:line="240" w:lineRule="auto"/>
        <w:rPr>
          <w:rFonts w:ascii="Times New Roman" w:hAnsi="Times New Roman" w:cs="Times New Roman"/>
          <w:sz w:val="24"/>
          <w:szCs w:val="24"/>
        </w:rPr>
      </w:pPr>
      <w:r>
        <w:rPr>
          <w:rFonts w:ascii="Times New Roman" w:hAnsi="Times New Roman" w:cs="Times New Roman"/>
          <w:sz w:val="24"/>
          <w:szCs w:val="24"/>
        </w:rPr>
        <w:t xml:space="preserve">Access to the Internet and laptop in good condition to conduct exercises and assignments. </w:t>
      </w:r>
    </w:p>
    <w:p w14:paraId="4DD2C3E0">
      <w:pPr>
        <w:numPr>
          <w:ilvl w:val="0"/>
          <w:numId w:val="4"/>
        </w:numPr>
        <w:spacing w:before="0" w:beforeAutospacing="0" w:line="240" w:lineRule="auto"/>
        <w:rPr>
          <w:rFonts w:ascii="Times New Roman" w:hAnsi="Times New Roman" w:cs="Times New Roman"/>
          <w:sz w:val="24"/>
          <w:szCs w:val="24"/>
        </w:rPr>
      </w:pPr>
      <w:r>
        <w:rPr>
          <w:rFonts w:ascii="Times New Roman" w:hAnsi="Times New Roman" w:cs="Times New Roman"/>
          <w:sz w:val="24"/>
          <w:szCs w:val="24"/>
        </w:rPr>
        <w:t xml:space="preserve">Group discussions, engagements and activities are essential components of this course, and everyone is expected to equally participate. </w:t>
      </w:r>
    </w:p>
    <w:p w14:paraId="130649F8">
      <w:pPr>
        <w:tabs>
          <w:tab w:val="left" w:pos="2510"/>
        </w:tabs>
        <w:spacing w:before="0" w:beforeAutospacing="0" w:line="240" w:lineRule="auto"/>
        <w:rPr>
          <w:rFonts w:ascii="Times New Roman" w:hAnsi="Times New Roman" w:eastAsia="Times New Roman" w:cs="Times New Roman"/>
          <w:b/>
          <w:bCs/>
          <w:sz w:val="24"/>
          <w:szCs w:val="24"/>
        </w:rPr>
      </w:pPr>
    </w:p>
    <w:p w14:paraId="0B83D1CB">
      <w:pPr>
        <w:tabs>
          <w:tab w:val="left" w:pos="2510"/>
        </w:tabs>
        <w:spacing w:before="0" w:beforeAutospacing="0" w:line="240" w:lineRule="auto"/>
        <w:rPr>
          <w:rFonts w:ascii="Times New Roman" w:hAnsi="Times New Roman" w:eastAsia="Times New Roman" w:cs="Times New Roman"/>
          <w:b/>
          <w:bCs/>
          <w:sz w:val="24"/>
          <w:szCs w:val="24"/>
        </w:rPr>
      </w:pPr>
    </w:p>
    <w:p w14:paraId="2B92F377">
      <w:pPr>
        <w:tabs>
          <w:tab w:val="left" w:pos="2510"/>
        </w:tabs>
        <w:spacing w:before="0" w:beforeAutospacing="0" w:line="240" w:lineRule="auto"/>
        <w:rPr>
          <w:rFonts w:ascii="Times New Roman" w:hAnsi="Times New Roman" w:eastAsia="Times New Roman" w:cs="Times New Roman"/>
          <w:b/>
          <w:bCs/>
          <w:sz w:val="24"/>
          <w:szCs w:val="24"/>
        </w:rPr>
      </w:pPr>
    </w:p>
    <w:p w14:paraId="036CE86C">
      <w:pPr>
        <w:tabs>
          <w:tab w:val="left" w:pos="2510"/>
        </w:tabs>
        <w:spacing w:before="0" w:beforeAutospacing="0" w:line="240" w:lineRule="auto"/>
        <w:rPr>
          <w:rFonts w:ascii="Times New Roman" w:hAnsi="Times New Roman" w:eastAsia="Times New Roman" w:cs="Times New Roman"/>
          <w:b/>
          <w:bCs/>
          <w:sz w:val="24"/>
          <w:szCs w:val="24"/>
        </w:rPr>
      </w:pPr>
    </w:p>
    <w:p w14:paraId="3C76709B">
      <w:pPr>
        <w:tabs>
          <w:tab w:val="left" w:pos="2510"/>
        </w:tabs>
        <w:spacing w:before="0" w:beforeAutospacing="0" w:line="240" w:lineRule="auto"/>
        <w:rPr>
          <w:rFonts w:ascii="Times New Roman" w:hAnsi="Times New Roman" w:eastAsia="Times New Roman" w:cs="Times New Roman"/>
          <w:b/>
          <w:bCs/>
          <w:sz w:val="24"/>
          <w:szCs w:val="24"/>
        </w:rPr>
      </w:pPr>
      <w:r>
        <w:rPr>
          <w:rFonts w:ascii="Times New Roman" w:hAnsi="Times New Roman" w:eastAsia="PT Serif" w:cs="Times New Roman"/>
          <w:b/>
          <w:sz w:val="24"/>
          <w:szCs w:val="24"/>
        </w:rPr>
        <w:t xml:space="preserve">Table 3: </w:t>
      </w:r>
      <w:r>
        <w:rPr>
          <w:rFonts w:ascii="Times New Roman" w:hAnsi="Times New Roman" w:eastAsia="Times New Roman" w:cs="Times New Roman"/>
          <w:b/>
          <w:bCs/>
          <w:sz w:val="24"/>
          <w:szCs w:val="24"/>
        </w:rPr>
        <w:t>Grading Criteria:</w:t>
      </w:r>
      <w:r>
        <w:rPr>
          <w:rFonts w:ascii="Times New Roman" w:hAnsi="Times New Roman" w:eastAsia="Times New Roman" w:cs="Times New Roman"/>
          <w:b/>
          <w:bCs/>
          <w:sz w:val="24"/>
          <w:szCs w:val="24"/>
        </w:rPr>
        <w:tab/>
      </w:r>
    </w:p>
    <w:p w14:paraId="2E7C7373">
      <w:pPr>
        <w:spacing w:before="0" w:beforeAutospacing="0" w:line="240" w:lineRule="auto"/>
        <w:jc w:val="both"/>
        <w:rPr>
          <w:rFonts w:ascii="Times New Roman" w:hAnsi="Times New Roman" w:cs="Times New Roman"/>
          <w:sz w:val="24"/>
          <w:szCs w:val="24"/>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2443"/>
        <w:gridCol w:w="2254"/>
        <w:gridCol w:w="2255"/>
      </w:tblGrid>
      <w:tr w14:paraId="4F0D14A3">
        <w:trPr>
          <w:jc w:val="center"/>
        </w:trPr>
        <w:tc>
          <w:tcPr>
            <w:tcW w:w="2065" w:type="dxa"/>
            <w:shd w:val="clear" w:color="auto" w:fill="E7E6E6" w:themeFill="background2"/>
          </w:tcPr>
          <w:p w14:paraId="7765C131">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Assessment</w:t>
            </w:r>
          </w:p>
        </w:tc>
        <w:tc>
          <w:tcPr>
            <w:tcW w:w="2443" w:type="dxa"/>
            <w:shd w:val="clear" w:color="auto" w:fill="E7E6E6" w:themeFill="background2"/>
          </w:tcPr>
          <w:p w14:paraId="15B15A68">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 or points of class grade</w:t>
            </w:r>
          </w:p>
        </w:tc>
        <w:tc>
          <w:tcPr>
            <w:tcW w:w="2254" w:type="dxa"/>
            <w:shd w:val="clear" w:color="auto" w:fill="E7E6E6" w:themeFill="background2"/>
          </w:tcPr>
          <w:p w14:paraId="4FE606F2">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CLO #</w:t>
            </w:r>
          </w:p>
        </w:tc>
        <w:tc>
          <w:tcPr>
            <w:tcW w:w="2255" w:type="dxa"/>
            <w:shd w:val="clear" w:color="auto" w:fill="E7E6E6" w:themeFill="background2"/>
          </w:tcPr>
          <w:p w14:paraId="46A55079">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Due Date</w:t>
            </w:r>
          </w:p>
        </w:tc>
      </w:tr>
      <w:tr w14:paraId="30C2B49A">
        <w:trPr>
          <w:jc w:val="center"/>
        </w:trPr>
        <w:tc>
          <w:tcPr>
            <w:tcW w:w="2065" w:type="dxa"/>
          </w:tcPr>
          <w:p w14:paraId="1F0CA14D">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In-Class activities</w:t>
            </w:r>
          </w:p>
        </w:tc>
        <w:tc>
          <w:tcPr>
            <w:tcW w:w="2443" w:type="dxa"/>
          </w:tcPr>
          <w:p w14:paraId="4294B940">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15%</w:t>
            </w:r>
          </w:p>
        </w:tc>
        <w:tc>
          <w:tcPr>
            <w:tcW w:w="2254" w:type="dxa"/>
          </w:tcPr>
          <w:p w14:paraId="5E93A184">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1, 2, 3, 4</w:t>
            </w:r>
          </w:p>
        </w:tc>
        <w:tc>
          <w:tcPr>
            <w:tcW w:w="2255" w:type="dxa"/>
          </w:tcPr>
          <w:p w14:paraId="60A839EA">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Check in Canvas</w:t>
            </w:r>
          </w:p>
        </w:tc>
      </w:tr>
      <w:tr w14:paraId="0411B1FD">
        <w:trPr>
          <w:jc w:val="center"/>
        </w:trPr>
        <w:tc>
          <w:tcPr>
            <w:tcW w:w="2065" w:type="dxa"/>
          </w:tcPr>
          <w:p w14:paraId="389755AE">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Assignments</w:t>
            </w:r>
          </w:p>
        </w:tc>
        <w:tc>
          <w:tcPr>
            <w:tcW w:w="2443" w:type="dxa"/>
          </w:tcPr>
          <w:p w14:paraId="20BED6F8">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20%</w:t>
            </w:r>
          </w:p>
        </w:tc>
        <w:tc>
          <w:tcPr>
            <w:tcW w:w="2254" w:type="dxa"/>
          </w:tcPr>
          <w:p w14:paraId="5449AB01">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1, 2, 3, 4, 5</w:t>
            </w:r>
          </w:p>
        </w:tc>
        <w:tc>
          <w:tcPr>
            <w:tcW w:w="2255" w:type="dxa"/>
          </w:tcPr>
          <w:p w14:paraId="29322712">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Check in Canvas</w:t>
            </w:r>
          </w:p>
        </w:tc>
      </w:tr>
      <w:tr w14:paraId="0C99248C">
        <w:trPr>
          <w:jc w:val="center"/>
        </w:trPr>
        <w:tc>
          <w:tcPr>
            <w:tcW w:w="2065" w:type="dxa"/>
          </w:tcPr>
          <w:p w14:paraId="35E5DF39">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Mid-term Exam</w:t>
            </w:r>
          </w:p>
        </w:tc>
        <w:tc>
          <w:tcPr>
            <w:tcW w:w="2443" w:type="dxa"/>
          </w:tcPr>
          <w:p w14:paraId="4EB15CE8">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2254" w:type="dxa"/>
          </w:tcPr>
          <w:p w14:paraId="054609E6">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1, 2, 3, 4</w:t>
            </w:r>
          </w:p>
        </w:tc>
        <w:tc>
          <w:tcPr>
            <w:tcW w:w="2255" w:type="dxa"/>
          </w:tcPr>
          <w:p w14:paraId="6AF67952">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Check in Canvas</w:t>
            </w:r>
          </w:p>
        </w:tc>
      </w:tr>
      <w:tr w14:paraId="0B1F8C2F">
        <w:trPr>
          <w:jc w:val="center"/>
        </w:trPr>
        <w:tc>
          <w:tcPr>
            <w:tcW w:w="2065" w:type="dxa"/>
          </w:tcPr>
          <w:p w14:paraId="6A1BB598">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Final Exam</w:t>
            </w:r>
          </w:p>
        </w:tc>
        <w:tc>
          <w:tcPr>
            <w:tcW w:w="2443" w:type="dxa"/>
          </w:tcPr>
          <w:p w14:paraId="441284E6">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2254" w:type="dxa"/>
          </w:tcPr>
          <w:p w14:paraId="15814EFD">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1, 2, 3, 4, 5</w:t>
            </w:r>
          </w:p>
        </w:tc>
        <w:tc>
          <w:tcPr>
            <w:tcW w:w="2255" w:type="dxa"/>
          </w:tcPr>
          <w:p w14:paraId="1CBFF4D0">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Check in Canvas</w:t>
            </w:r>
          </w:p>
        </w:tc>
      </w:tr>
      <w:tr w14:paraId="11FACC3C">
        <w:trPr>
          <w:jc w:val="center"/>
        </w:trPr>
        <w:tc>
          <w:tcPr>
            <w:tcW w:w="2065" w:type="dxa"/>
            <w:shd w:val="clear" w:color="auto" w:fill="E7E6E6" w:themeFill="background2"/>
          </w:tcPr>
          <w:p w14:paraId="6A3B8164">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TOTAL</w:t>
            </w:r>
          </w:p>
        </w:tc>
        <w:tc>
          <w:tcPr>
            <w:tcW w:w="2443" w:type="dxa"/>
            <w:shd w:val="clear" w:color="auto" w:fill="E7E6E6" w:themeFill="background2"/>
          </w:tcPr>
          <w:p w14:paraId="07DFCE12">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r>
              <w:rPr>
                <w:rFonts w:ascii="Times New Roman" w:hAnsi="Times New Roman" w:cs="Times New Roman"/>
                <w:sz w:val="20"/>
                <w:szCs w:val="20"/>
              </w:rPr>
              <w:t>100% or total pts</w:t>
            </w:r>
          </w:p>
        </w:tc>
        <w:tc>
          <w:tcPr>
            <w:tcW w:w="2254" w:type="dxa"/>
            <w:shd w:val="clear" w:color="auto" w:fill="E7E6E6" w:themeFill="background2"/>
          </w:tcPr>
          <w:p w14:paraId="2FF13BDE">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p>
        </w:tc>
        <w:tc>
          <w:tcPr>
            <w:tcW w:w="2255" w:type="dxa"/>
            <w:shd w:val="clear" w:color="auto" w:fill="E7E6E6" w:themeFill="background2"/>
          </w:tcPr>
          <w:p w14:paraId="54927762">
            <w:pPr>
              <w:tabs>
                <w:tab w:val="left" w:pos="720"/>
                <w:tab w:val="left" w:pos="1440"/>
                <w:tab w:val="left" w:pos="2160"/>
                <w:tab w:val="left" w:pos="2880"/>
                <w:tab w:val="left" w:pos="3600"/>
                <w:tab w:val="left" w:pos="4320"/>
                <w:tab w:val="left" w:pos="5040"/>
                <w:tab w:val="left" w:pos="5760"/>
                <w:tab w:val="left" w:pos="6480"/>
                <w:tab w:val="left" w:pos="7200"/>
                <w:tab w:val="right" w:pos="9027"/>
              </w:tabs>
              <w:spacing w:before="0" w:beforeAutospacing="0" w:line="240" w:lineRule="auto"/>
              <w:jc w:val="center"/>
              <w:rPr>
                <w:rFonts w:ascii="Times New Roman" w:hAnsi="Times New Roman" w:cs="Times New Roman"/>
                <w:sz w:val="20"/>
                <w:szCs w:val="20"/>
              </w:rPr>
            </w:pPr>
          </w:p>
        </w:tc>
      </w:tr>
    </w:tbl>
    <w:p w14:paraId="65B4353B">
      <w:pPr>
        <w:spacing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Grading Scale:</w:t>
      </w:r>
      <w:r>
        <w:rPr>
          <w:rFonts w:ascii="Times New Roman" w:hAnsi="Times New Roman" w:eastAsia="Times New Roman" w:cs="Times New Roman"/>
          <w:sz w:val="24"/>
          <w:szCs w:val="24"/>
        </w:rPr>
        <w:t xml:space="preserve"> You will receive a letter grade based on the grading scale specified in the AUPP Academic and Students Regulations. (</w:t>
      </w:r>
      <w:r>
        <w:fldChar w:fldCharType="begin"/>
      </w:r>
      <w:r>
        <w:instrText xml:space="preserve"> HYPERLINK "https://www.aupp.edu.kh/grading-grade-point-average-grade-change/" </w:instrText>
      </w:r>
      <w:r>
        <w:fldChar w:fldCharType="separate"/>
      </w:r>
      <w:r>
        <w:rPr>
          <w:rStyle w:val="19"/>
          <w:rFonts w:ascii="Times New Roman" w:hAnsi="Times New Roman" w:eastAsia="Times New Roman" w:cs="Times New Roman"/>
          <w:sz w:val="24"/>
          <w:szCs w:val="24"/>
        </w:rPr>
        <w:t>see here</w:t>
      </w:r>
      <w:r>
        <w:rPr>
          <w:rStyle w:val="19"/>
          <w:rFonts w:ascii="Times New Roman" w:hAnsi="Times New Roman" w:eastAsia="Times New Roman" w:cs="Times New Roman"/>
          <w:sz w:val="24"/>
          <w:szCs w:val="24"/>
        </w:rPr>
        <w:fldChar w:fldCharType="end"/>
      </w:r>
      <w:r>
        <w:rPr>
          <w:rFonts w:ascii="Times New Roman" w:hAnsi="Times New Roman" w:eastAsia="Times New Roman" w:cs="Times New Roman"/>
          <w:sz w:val="24"/>
          <w:szCs w:val="24"/>
        </w:rPr>
        <w:t>)</w:t>
      </w:r>
    </w:p>
    <w:p w14:paraId="1777B054">
      <w:pPr>
        <w:spacing w:before="0" w:beforeAutospacing="0" w:line="240" w:lineRule="auto"/>
        <w:rPr>
          <w:rFonts w:ascii="Times New Roman" w:hAnsi="Times New Roman" w:eastAsia="Times New Roman" w:cs="Times New Roman"/>
          <w:b/>
          <w:color w:val="000000" w:themeColor="text1"/>
          <w:sz w:val="24"/>
          <w:szCs w:val="24"/>
          <w14:textFill>
            <w14:solidFill>
              <w14:schemeClr w14:val="tx1"/>
            </w14:solidFill>
          </w14:textFill>
        </w:rPr>
      </w:pPr>
    </w:p>
    <w:p w14:paraId="195AC3E1">
      <w:pPr>
        <w:spacing w:before="0" w:beforeAutospacing="0" w:line="240" w:lineRule="auto"/>
        <w:rPr>
          <w:rFonts w:ascii="Times New Roman" w:hAnsi="Times New Roman" w:eastAsia="Times New Roman" w:cs="Times New Roman"/>
          <w:b/>
          <w:color w:val="000000" w:themeColor="text1"/>
          <w:sz w:val="24"/>
          <w:szCs w:val="24"/>
          <w14:textFill>
            <w14:solidFill>
              <w14:schemeClr w14:val="tx1"/>
            </w14:solidFill>
          </w14:textFill>
        </w:rPr>
      </w:pPr>
      <w:r>
        <w:rPr>
          <w:rFonts w:ascii="Times New Roman" w:hAnsi="Times New Roman" w:eastAsia="Times New Roman" w:cs="Times New Roman"/>
          <w:b/>
          <w:color w:val="000000" w:themeColor="text1"/>
          <w:sz w:val="24"/>
          <w:szCs w:val="24"/>
          <w14:textFill>
            <w14:solidFill>
              <w14:schemeClr w14:val="tx1"/>
            </w14:solidFill>
          </w14:textFill>
        </w:rPr>
        <w:t>Course Policy:</w:t>
      </w:r>
    </w:p>
    <w:p w14:paraId="7CF90CAF">
      <w:pPr>
        <w:pStyle w:val="8"/>
        <w:ind w:left="0" w:right="115"/>
        <w:rPr>
          <w:rFonts w:ascii="Times New Roman" w:hAnsi="Times New Roman" w:cs="Times New Roman"/>
          <w:sz w:val="24"/>
          <w:szCs w:val="24"/>
        </w:rPr>
      </w:pPr>
      <w:r>
        <w:rPr>
          <w:rFonts w:ascii="Times New Roman" w:hAnsi="Times New Roman" w:cs="Times New Roman"/>
          <w:b/>
          <w:bCs/>
          <w:i/>
          <w:iCs/>
          <w:sz w:val="24"/>
          <w:szCs w:val="24"/>
          <w:u w:color="000000"/>
        </w:rPr>
        <w:t>Behavior</w:t>
      </w:r>
      <w:r>
        <w:rPr>
          <w:rFonts w:ascii="Times New Roman" w:hAnsi="Times New Roman" w:cs="Times New Roman"/>
          <w:i/>
          <w:iCs/>
          <w:sz w:val="24"/>
          <w:szCs w:val="24"/>
          <w:u w:color="000000"/>
        </w:rPr>
        <w:t>:</w:t>
      </w:r>
      <w:r>
        <w:rPr>
          <w:rFonts w:ascii="Times New Roman" w:hAnsi="Times New Roman" w:cs="Times New Roman"/>
          <w:sz w:val="24"/>
          <w:szCs w:val="24"/>
          <w:u w:color="000000"/>
        </w:rPr>
        <w:t xml:space="preserve"> </w:t>
      </w:r>
      <w:r>
        <w:rPr>
          <w:rFonts w:ascii="Times New Roman" w:hAnsi="Times New Roman" w:cs="Times New Roman"/>
          <w:sz w:val="24"/>
          <w:szCs w:val="24"/>
        </w:rPr>
        <w:t>Professional</w:t>
      </w:r>
      <w:r>
        <w:rPr>
          <w:rFonts w:ascii="Times New Roman" w:hAnsi="Times New Roman" w:cs="Times New Roman"/>
          <w:spacing w:val="-2"/>
          <w:sz w:val="24"/>
          <w:szCs w:val="24"/>
        </w:rPr>
        <w:t xml:space="preserve"> </w:t>
      </w:r>
      <w:r>
        <w:rPr>
          <w:rFonts w:ascii="Times New Roman" w:hAnsi="Times New Roman" w:cs="Times New Roman"/>
          <w:sz w:val="24"/>
          <w:szCs w:val="24"/>
        </w:rPr>
        <w:t>courtesy</w:t>
      </w:r>
      <w:r>
        <w:rPr>
          <w:rFonts w:ascii="Times New Roman" w:hAnsi="Times New Roman" w:cs="Times New Roman"/>
          <w:spacing w:val="-4"/>
          <w:sz w:val="24"/>
          <w:szCs w:val="24"/>
        </w:rPr>
        <w:t xml:space="preserve"> </w:t>
      </w:r>
      <w:r>
        <w:rPr>
          <w:rFonts w:ascii="Times New Roman" w:hAnsi="Times New Roman" w:cs="Times New Roman"/>
          <w:sz w:val="24"/>
          <w:szCs w:val="24"/>
        </w:rPr>
        <w:t>and</w:t>
      </w:r>
      <w:r>
        <w:rPr>
          <w:rFonts w:ascii="Times New Roman" w:hAnsi="Times New Roman" w:cs="Times New Roman"/>
          <w:spacing w:val="-5"/>
          <w:sz w:val="24"/>
          <w:szCs w:val="24"/>
        </w:rPr>
        <w:t xml:space="preserve"> </w:t>
      </w:r>
      <w:r>
        <w:rPr>
          <w:rFonts w:ascii="Times New Roman" w:hAnsi="Times New Roman" w:cs="Times New Roman"/>
          <w:sz w:val="24"/>
          <w:szCs w:val="24"/>
        </w:rPr>
        <w:t>etiquette</w:t>
      </w:r>
      <w:r>
        <w:rPr>
          <w:rFonts w:ascii="Times New Roman" w:hAnsi="Times New Roman" w:cs="Times New Roman"/>
          <w:spacing w:val="-4"/>
          <w:sz w:val="24"/>
          <w:szCs w:val="24"/>
        </w:rPr>
        <w:t xml:space="preserve"> </w:t>
      </w:r>
      <w:r>
        <w:rPr>
          <w:rFonts w:ascii="Times New Roman" w:hAnsi="Times New Roman" w:cs="Times New Roman"/>
          <w:sz w:val="24"/>
          <w:szCs w:val="24"/>
        </w:rPr>
        <w:t>are</w:t>
      </w:r>
      <w:r>
        <w:rPr>
          <w:rFonts w:ascii="Times New Roman" w:hAnsi="Times New Roman" w:cs="Times New Roman"/>
          <w:spacing w:val="1"/>
          <w:sz w:val="24"/>
          <w:szCs w:val="24"/>
        </w:rPr>
        <w:t xml:space="preserve"> </w:t>
      </w:r>
      <w:r>
        <w:rPr>
          <w:rFonts w:ascii="Times New Roman" w:hAnsi="Times New Roman" w:cs="Times New Roman"/>
          <w:sz w:val="24"/>
          <w:szCs w:val="24"/>
        </w:rPr>
        <w:t>required</w:t>
      </w:r>
      <w:r>
        <w:rPr>
          <w:rFonts w:ascii="Times New Roman" w:hAnsi="Times New Roman" w:cs="Times New Roman"/>
          <w:spacing w:val="-5"/>
          <w:sz w:val="24"/>
          <w:szCs w:val="24"/>
        </w:rPr>
        <w:t xml:space="preserve"> </w:t>
      </w:r>
      <w:r>
        <w:rPr>
          <w:rFonts w:ascii="Times New Roman" w:hAnsi="Times New Roman" w:cs="Times New Roman"/>
          <w:sz w:val="24"/>
          <w:szCs w:val="24"/>
        </w:rPr>
        <w:t>at</w:t>
      </w:r>
      <w:r>
        <w:rPr>
          <w:rFonts w:ascii="Times New Roman" w:hAnsi="Times New Roman" w:cs="Times New Roman"/>
          <w:spacing w:val="-6"/>
          <w:sz w:val="24"/>
          <w:szCs w:val="24"/>
        </w:rPr>
        <w:t xml:space="preserve"> </w:t>
      </w:r>
      <w:r>
        <w:rPr>
          <w:rFonts w:ascii="Times New Roman" w:hAnsi="Times New Roman" w:cs="Times New Roman"/>
          <w:sz w:val="24"/>
          <w:szCs w:val="24"/>
        </w:rPr>
        <w:t>all</w:t>
      </w:r>
      <w:r>
        <w:rPr>
          <w:rFonts w:ascii="Times New Roman" w:hAnsi="Times New Roman" w:cs="Times New Roman"/>
          <w:spacing w:val="-2"/>
          <w:sz w:val="24"/>
          <w:szCs w:val="24"/>
        </w:rPr>
        <w:t xml:space="preserve"> </w:t>
      </w:r>
      <w:r>
        <w:rPr>
          <w:rFonts w:ascii="Times New Roman" w:hAnsi="Times New Roman" w:cs="Times New Roman"/>
          <w:sz w:val="24"/>
          <w:szCs w:val="24"/>
        </w:rPr>
        <w:t>times</w:t>
      </w:r>
      <w:r>
        <w:rPr>
          <w:rFonts w:ascii="Times New Roman" w:hAnsi="Times New Roman" w:cs="Times New Roman"/>
          <w:spacing w:val="-4"/>
          <w:sz w:val="24"/>
          <w:szCs w:val="24"/>
        </w:rPr>
        <w:t xml:space="preserve"> </w:t>
      </w:r>
      <w:r>
        <w:rPr>
          <w:rFonts w:ascii="Times New Roman" w:hAnsi="Times New Roman" w:cs="Times New Roman"/>
          <w:sz w:val="24"/>
          <w:szCs w:val="24"/>
        </w:rPr>
        <w:t>in</w:t>
      </w:r>
      <w:r>
        <w:rPr>
          <w:rFonts w:ascii="Times New Roman" w:hAnsi="Times New Roman" w:cs="Times New Roman"/>
          <w:spacing w:val="-5"/>
          <w:sz w:val="24"/>
          <w:szCs w:val="24"/>
        </w:rPr>
        <w:t xml:space="preserve"> </w:t>
      </w:r>
      <w:r>
        <w:rPr>
          <w:rFonts w:ascii="Times New Roman" w:hAnsi="Times New Roman" w:cs="Times New Roman"/>
          <w:sz w:val="24"/>
          <w:szCs w:val="24"/>
        </w:rPr>
        <w:t>the</w:t>
      </w:r>
      <w:r>
        <w:rPr>
          <w:rFonts w:ascii="Times New Roman" w:hAnsi="Times New Roman" w:cs="Times New Roman"/>
          <w:spacing w:val="-4"/>
          <w:sz w:val="24"/>
          <w:szCs w:val="24"/>
        </w:rPr>
        <w:t xml:space="preserve"> </w:t>
      </w:r>
      <w:r>
        <w:rPr>
          <w:rFonts w:ascii="Times New Roman" w:hAnsi="Times New Roman" w:cs="Times New Roman"/>
          <w:sz w:val="24"/>
          <w:szCs w:val="24"/>
        </w:rPr>
        <w:t>classroom.</w:t>
      </w:r>
      <w:r>
        <w:rPr>
          <w:rFonts w:ascii="Times New Roman" w:hAnsi="Times New Roman" w:cs="Times New Roman"/>
          <w:spacing w:val="-2"/>
          <w:sz w:val="24"/>
          <w:szCs w:val="24"/>
        </w:rPr>
        <w:t xml:space="preserve"> </w:t>
      </w:r>
      <w:r>
        <w:rPr>
          <w:rFonts w:ascii="Times New Roman" w:hAnsi="Times New Roman" w:cs="Times New Roman"/>
          <w:sz w:val="24"/>
          <w:szCs w:val="24"/>
        </w:rPr>
        <w:t>Please</w:t>
      </w:r>
      <w:r>
        <w:rPr>
          <w:rFonts w:ascii="Times New Roman" w:hAnsi="Times New Roman" w:cs="Times New Roman"/>
          <w:spacing w:val="-4"/>
          <w:sz w:val="24"/>
          <w:szCs w:val="24"/>
        </w:rPr>
        <w:t xml:space="preserve"> </w:t>
      </w:r>
      <w:r>
        <w:rPr>
          <w:rFonts w:ascii="Times New Roman" w:hAnsi="Times New Roman" w:cs="Times New Roman"/>
          <w:sz w:val="24"/>
          <w:szCs w:val="24"/>
        </w:rPr>
        <w:t>respect the right of other students not to be disturbed, distracted, or interrupted in their learning by</w:t>
      </w:r>
      <w:r>
        <w:rPr>
          <w:rFonts w:ascii="Times New Roman" w:hAnsi="Times New Roman" w:cs="Times New Roman"/>
          <w:spacing w:val="-32"/>
          <w:sz w:val="24"/>
          <w:szCs w:val="24"/>
        </w:rPr>
        <w:t xml:space="preserve"> </w:t>
      </w:r>
      <w:r>
        <w:rPr>
          <w:rFonts w:ascii="Times New Roman" w:hAnsi="Times New Roman" w:cs="Times New Roman"/>
          <w:sz w:val="24"/>
          <w:szCs w:val="24"/>
        </w:rPr>
        <w:t>your behavior. This</w:t>
      </w:r>
      <w:r>
        <w:rPr>
          <w:rFonts w:ascii="Times New Roman" w:hAnsi="Times New Roman" w:cs="Times New Roman"/>
          <w:spacing w:val="-3"/>
          <w:sz w:val="24"/>
          <w:szCs w:val="24"/>
        </w:rPr>
        <w:t xml:space="preserve"> </w:t>
      </w:r>
      <w:r>
        <w:rPr>
          <w:rFonts w:ascii="Times New Roman" w:hAnsi="Times New Roman" w:cs="Times New Roman"/>
          <w:sz w:val="24"/>
          <w:szCs w:val="24"/>
        </w:rPr>
        <w:t>includes:</w:t>
      </w:r>
    </w:p>
    <w:p w14:paraId="79689579">
      <w:pPr>
        <w:numPr>
          <w:ilvl w:val="0"/>
          <w:numId w:val="5"/>
        </w:numPr>
        <w:spacing w:before="0" w:beforeAutospacing="0" w:line="240" w:lineRule="auto"/>
        <w:contextualSpacing/>
        <w:rPr>
          <w:rFonts w:ascii="Times New Roman" w:hAnsi="Times New Roman" w:eastAsia="Times New Roman" w:cs="Times New Roman"/>
          <w:sz w:val="24"/>
          <w:szCs w:val="24"/>
        </w:rPr>
      </w:pPr>
      <w:r>
        <w:rPr>
          <w:rFonts w:ascii="Times New Roman" w:hAnsi="Times New Roman" w:cs="Times New Roman"/>
          <w:sz w:val="24"/>
          <w:szCs w:val="24"/>
        </w:rPr>
        <w:t>Punctuality. It reflects that you are ready and willing to undertake the task at hand and are respectful of others involved;</w:t>
      </w:r>
    </w:p>
    <w:p w14:paraId="3C3B458F">
      <w:pPr>
        <w:numPr>
          <w:ilvl w:val="0"/>
          <w:numId w:val="5"/>
        </w:numPr>
        <w:spacing w:before="0" w:beforeAutospacing="0" w:line="240" w:lineRule="auto"/>
        <w:contextualSpacing/>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Interruptions, private conversation, note passing, and texting are not allowed; </w:t>
      </w:r>
    </w:p>
    <w:p w14:paraId="48E84981">
      <w:pPr>
        <w:numPr>
          <w:ilvl w:val="0"/>
          <w:numId w:val="5"/>
        </w:numPr>
        <w:spacing w:before="0" w:beforeAutospacing="0" w:line="240" w:lineRule="auto"/>
        <w:contextualSpacing/>
        <w:rPr>
          <w:rFonts w:ascii="Times New Roman" w:hAnsi="Times New Roman" w:eastAsia="Times New Roman" w:cs="Times New Roman"/>
          <w:sz w:val="24"/>
          <w:szCs w:val="24"/>
        </w:rPr>
      </w:pPr>
      <w:r>
        <w:rPr>
          <w:rFonts w:ascii="Times New Roman" w:hAnsi="Times New Roman" w:eastAsia="Times New Roman" w:cs="Times New Roman"/>
          <w:sz w:val="24"/>
          <w:szCs w:val="24"/>
        </w:rPr>
        <w:t>Cell phones should be turned off or on silent mode;</w:t>
      </w:r>
    </w:p>
    <w:p w14:paraId="1258A971">
      <w:pPr>
        <w:numPr>
          <w:ilvl w:val="0"/>
          <w:numId w:val="5"/>
        </w:numPr>
        <w:spacing w:before="0" w:beforeAutospacing="0" w:line="240" w:lineRule="auto"/>
        <w:contextualSpacing/>
        <w:rPr>
          <w:rFonts w:ascii="Times New Roman" w:hAnsi="Times New Roman" w:eastAsia="Times New Roman" w:cs="Times New Roman"/>
          <w:sz w:val="24"/>
          <w:szCs w:val="24"/>
        </w:rPr>
      </w:pPr>
      <w:r>
        <w:rPr>
          <w:rFonts w:ascii="Times New Roman" w:hAnsi="Times New Roman" w:eastAsia="Times New Roman" w:cs="Times New Roman"/>
          <w:sz w:val="24"/>
          <w:szCs w:val="24"/>
        </w:rPr>
        <w:t>Electronic devices will be exclusively used for course related work.</w:t>
      </w:r>
    </w:p>
    <w:p w14:paraId="6E6903C7">
      <w:pPr>
        <w:numPr>
          <w:ilvl w:val="0"/>
          <w:numId w:val="5"/>
        </w:numPr>
        <w:spacing w:before="0" w:beforeAutospacing="0" w:line="240" w:lineRule="auto"/>
        <w:contextualSpacing/>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Participation in class discussion is an essential part of the class. </w:t>
      </w:r>
    </w:p>
    <w:p w14:paraId="6D6641FC">
      <w:pPr>
        <w:pStyle w:val="8"/>
        <w:ind w:left="0" w:right="371"/>
        <w:rPr>
          <w:rFonts w:ascii="Times New Roman" w:hAnsi="Times New Roman" w:cs="Times New Roman"/>
          <w:sz w:val="24"/>
          <w:szCs w:val="24"/>
        </w:rPr>
      </w:pPr>
    </w:p>
    <w:p w14:paraId="47D27256">
      <w:pPr>
        <w:pStyle w:val="8"/>
        <w:ind w:left="0" w:right="371"/>
        <w:rPr>
          <w:rFonts w:ascii="Times New Roman" w:hAnsi="Times New Roman" w:cs="Times New Roman"/>
          <w:sz w:val="24"/>
          <w:szCs w:val="24"/>
        </w:rPr>
      </w:pPr>
      <w:r>
        <w:rPr>
          <w:rFonts w:ascii="Times New Roman" w:hAnsi="Times New Roman" w:cs="Times New Roman"/>
          <w:sz w:val="24"/>
          <w:szCs w:val="24"/>
        </w:rPr>
        <w:t>At</w:t>
      </w:r>
      <w:r>
        <w:rPr>
          <w:rFonts w:ascii="Times New Roman" w:hAnsi="Times New Roman" w:cs="Times New Roman"/>
          <w:spacing w:val="-5"/>
          <w:sz w:val="24"/>
          <w:szCs w:val="24"/>
        </w:rPr>
        <w:t xml:space="preserve"> </w:t>
      </w:r>
      <w:r>
        <w:rPr>
          <w:rFonts w:ascii="Times New Roman" w:hAnsi="Times New Roman" w:cs="Times New Roman"/>
          <w:sz w:val="24"/>
          <w:szCs w:val="24"/>
        </w:rPr>
        <w:t>the</w:t>
      </w:r>
      <w:r>
        <w:rPr>
          <w:rFonts w:ascii="Times New Roman" w:hAnsi="Times New Roman" w:cs="Times New Roman"/>
          <w:spacing w:val="-3"/>
          <w:sz w:val="24"/>
          <w:szCs w:val="24"/>
        </w:rPr>
        <w:t xml:space="preserve"> </w:t>
      </w:r>
      <w:r>
        <w:rPr>
          <w:rFonts w:ascii="Times New Roman" w:hAnsi="Times New Roman" w:cs="Times New Roman"/>
          <w:sz w:val="24"/>
          <w:szCs w:val="24"/>
        </w:rPr>
        <w:t>discretion</w:t>
      </w:r>
      <w:r>
        <w:rPr>
          <w:rFonts w:ascii="Times New Roman" w:hAnsi="Times New Roman" w:cs="Times New Roman"/>
          <w:spacing w:val="-4"/>
          <w:sz w:val="24"/>
          <w:szCs w:val="24"/>
        </w:rPr>
        <w:t xml:space="preserve"> </w:t>
      </w:r>
      <w:r>
        <w:rPr>
          <w:rFonts w:ascii="Times New Roman" w:hAnsi="Times New Roman" w:cs="Times New Roman"/>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the</w:t>
      </w:r>
      <w:r>
        <w:rPr>
          <w:rFonts w:ascii="Times New Roman" w:hAnsi="Times New Roman" w:cs="Times New Roman"/>
          <w:spacing w:val="-3"/>
          <w:sz w:val="24"/>
          <w:szCs w:val="24"/>
        </w:rPr>
        <w:t xml:space="preserve"> </w:t>
      </w:r>
      <w:r>
        <w:rPr>
          <w:rFonts w:ascii="Times New Roman" w:hAnsi="Times New Roman" w:cs="Times New Roman"/>
          <w:sz w:val="24"/>
          <w:szCs w:val="24"/>
        </w:rPr>
        <w:t>Instructor,</w:t>
      </w:r>
      <w:r>
        <w:rPr>
          <w:rFonts w:ascii="Times New Roman" w:hAnsi="Times New Roman" w:cs="Times New Roman"/>
          <w:spacing w:val="-1"/>
          <w:sz w:val="24"/>
          <w:szCs w:val="24"/>
        </w:rPr>
        <w:t xml:space="preserve"> violations</w:t>
      </w:r>
      <w:r>
        <w:rPr>
          <w:rFonts w:ascii="Times New Roman" w:hAnsi="Times New Roman" w:cs="Times New Roman"/>
          <w:spacing w:val="-3"/>
          <w:sz w:val="24"/>
          <w:szCs w:val="24"/>
        </w:rPr>
        <w:t xml:space="preserve"> </w:t>
      </w:r>
      <w:r>
        <w:rPr>
          <w:rFonts w:ascii="Times New Roman" w:hAnsi="Times New Roman" w:cs="Times New Roman"/>
          <w:sz w:val="24"/>
          <w:szCs w:val="24"/>
        </w:rPr>
        <w:t>of</w:t>
      </w:r>
      <w:r>
        <w:rPr>
          <w:rFonts w:ascii="Times New Roman" w:hAnsi="Times New Roman" w:cs="Times New Roman"/>
          <w:spacing w:val="-4"/>
          <w:sz w:val="24"/>
          <w:szCs w:val="24"/>
        </w:rPr>
        <w:t xml:space="preserve"> </w:t>
      </w:r>
      <w:r>
        <w:rPr>
          <w:rFonts w:ascii="Times New Roman" w:hAnsi="Times New Roman" w:cs="Times New Roman"/>
          <w:sz w:val="24"/>
          <w:szCs w:val="24"/>
        </w:rPr>
        <w:t>the</w:t>
      </w:r>
      <w:r>
        <w:rPr>
          <w:rFonts w:ascii="Times New Roman" w:hAnsi="Times New Roman" w:cs="Times New Roman"/>
          <w:spacing w:val="-3"/>
          <w:sz w:val="24"/>
          <w:szCs w:val="24"/>
        </w:rPr>
        <w:t xml:space="preserve"> </w:t>
      </w:r>
      <w:r>
        <w:rPr>
          <w:rFonts w:ascii="Times New Roman" w:hAnsi="Times New Roman" w:cs="Times New Roman"/>
          <w:sz w:val="24"/>
          <w:szCs w:val="24"/>
        </w:rPr>
        <w:t>above</w:t>
      </w:r>
      <w:r>
        <w:rPr>
          <w:rFonts w:ascii="Times New Roman" w:hAnsi="Times New Roman" w:cs="Times New Roman"/>
          <w:spacing w:val="-3"/>
          <w:sz w:val="24"/>
          <w:szCs w:val="24"/>
        </w:rPr>
        <w:t xml:space="preserve"> </w:t>
      </w:r>
      <w:r>
        <w:rPr>
          <w:rFonts w:ascii="Times New Roman" w:hAnsi="Times New Roman" w:cs="Times New Roman"/>
          <w:sz w:val="24"/>
          <w:szCs w:val="24"/>
        </w:rPr>
        <w:t>may</w:t>
      </w:r>
      <w:r>
        <w:rPr>
          <w:rFonts w:ascii="Times New Roman" w:hAnsi="Times New Roman" w:cs="Times New Roman"/>
          <w:spacing w:val="-3"/>
          <w:sz w:val="24"/>
          <w:szCs w:val="24"/>
        </w:rPr>
        <w:t xml:space="preserve"> </w:t>
      </w:r>
      <w:r>
        <w:rPr>
          <w:rFonts w:ascii="Times New Roman" w:hAnsi="Times New Roman" w:cs="Times New Roman"/>
          <w:sz w:val="24"/>
          <w:szCs w:val="24"/>
        </w:rPr>
        <w:t>result</w:t>
      </w:r>
      <w:r>
        <w:rPr>
          <w:rFonts w:ascii="Times New Roman" w:hAnsi="Times New Roman" w:cs="Times New Roman"/>
          <w:spacing w:val="-5"/>
          <w:sz w:val="24"/>
          <w:szCs w:val="24"/>
        </w:rPr>
        <w:t xml:space="preserve"> </w:t>
      </w:r>
      <w:r>
        <w:rPr>
          <w:rFonts w:ascii="Times New Roman" w:hAnsi="Times New Roman" w:cs="Times New Roman"/>
          <w:sz w:val="24"/>
          <w:szCs w:val="24"/>
        </w:rPr>
        <w:t>in</w:t>
      </w:r>
      <w:r>
        <w:rPr>
          <w:rFonts w:ascii="Times New Roman" w:hAnsi="Times New Roman" w:cs="Times New Roman"/>
          <w:spacing w:val="-4"/>
          <w:sz w:val="24"/>
          <w:szCs w:val="24"/>
        </w:rPr>
        <w:t xml:space="preserve"> a penalty such as a grade reduction, </w:t>
      </w:r>
      <w:r>
        <w:rPr>
          <w:rFonts w:ascii="Times New Roman" w:hAnsi="Times New Roman" w:cs="Times New Roman"/>
          <w:sz w:val="24"/>
          <w:szCs w:val="24"/>
        </w:rPr>
        <w:t>being</w:t>
      </w:r>
      <w:r>
        <w:rPr>
          <w:rFonts w:ascii="Times New Roman" w:hAnsi="Times New Roman" w:cs="Times New Roman"/>
          <w:spacing w:val="-2"/>
          <w:sz w:val="24"/>
          <w:szCs w:val="24"/>
        </w:rPr>
        <w:t xml:space="preserve"> </w:t>
      </w:r>
      <w:r>
        <w:rPr>
          <w:rFonts w:ascii="Times New Roman" w:hAnsi="Times New Roman" w:cs="Times New Roman"/>
          <w:sz w:val="24"/>
          <w:szCs w:val="24"/>
        </w:rPr>
        <w:t>asked</w:t>
      </w:r>
      <w:r>
        <w:rPr>
          <w:rFonts w:ascii="Times New Roman" w:hAnsi="Times New Roman" w:cs="Times New Roman"/>
          <w:spacing w:val="-4"/>
          <w:sz w:val="24"/>
          <w:szCs w:val="24"/>
        </w:rPr>
        <w:t xml:space="preserve"> </w:t>
      </w:r>
      <w:r>
        <w:rPr>
          <w:rFonts w:ascii="Times New Roman" w:hAnsi="Times New Roman" w:cs="Times New Roman"/>
          <w:sz w:val="24"/>
          <w:szCs w:val="24"/>
        </w:rPr>
        <w:t>to</w:t>
      </w:r>
      <w:r>
        <w:rPr>
          <w:rFonts w:ascii="Times New Roman" w:hAnsi="Times New Roman" w:cs="Times New Roman"/>
          <w:spacing w:val="-4"/>
          <w:sz w:val="24"/>
          <w:szCs w:val="24"/>
        </w:rPr>
        <w:t xml:space="preserve"> </w:t>
      </w:r>
      <w:r>
        <w:rPr>
          <w:rFonts w:ascii="Times New Roman" w:hAnsi="Times New Roman" w:cs="Times New Roman"/>
          <w:sz w:val="24"/>
          <w:szCs w:val="24"/>
        </w:rPr>
        <w:t>leave</w:t>
      </w:r>
      <w:r>
        <w:rPr>
          <w:rFonts w:ascii="Times New Roman" w:hAnsi="Times New Roman" w:cs="Times New Roman"/>
          <w:spacing w:val="-2"/>
          <w:sz w:val="24"/>
          <w:szCs w:val="24"/>
        </w:rPr>
        <w:t xml:space="preserve"> </w:t>
      </w:r>
      <w:r>
        <w:rPr>
          <w:rFonts w:ascii="Times New Roman" w:hAnsi="Times New Roman" w:cs="Times New Roman"/>
          <w:sz w:val="24"/>
          <w:szCs w:val="24"/>
        </w:rPr>
        <w:t>class</w:t>
      </w:r>
      <w:r>
        <w:rPr>
          <w:rFonts w:ascii="Times New Roman" w:hAnsi="Times New Roman" w:cs="Times New Roman"/>
          <w:spacing w:val="-3"/>
          <w:sz w:val="24"/>
          <w:szCs w:val="24"/>
        </w:rPr>
        <w:t xml:space="preserve"> </w:t>
      </w:r>
      <w:r>
        <w:rPr>
          <w:rFonts w:ascii="Times New Roman" w:hAnsi="Times New Roman" w:cs="Times New Roman"/>
          <w:sz w:val="24"/>
          <w:szCs w:val="24"/>
        </w:rPr>
        <w:t>for</w:t>
      </w:r>
      <w:r>
        <w:rPr>
          <w:rFonts w:ascii="Times New Roman" w:hAnsi="Times New Roman" w:cs="Times New Roman"/>
          <w:spacing w:val="-3"/>
          <w:sz w:val="24"/>
          <w:szCs w:val="24"/>
        </w:rPr>
        <w:t xml:space="preserve"> </w:t>
      </w:r>
      <w:r>
        <w:rPr>
          <w:rFonts w:ascii="Times New Roman" w:hAnsi="Times New Roman" w:cs="Times New Roman"/>
          <w:sz w:val="24"/>
          <w:szCs w:val="24"/>
        </w:rPr>
        <w:t>the</w:t>
      </w:r>
      <w:r>
        <w:rPr>
          <w:rFonts w:ascii="Times New Roman" w:hAnsi="Times New Roman" w:cs="Times New Roman"/>
          <w:spacing w:val="-3"/>
          <w:sz w:val="24"/>
          <w:szCs w:val="24"/>
        </w:rPr>
        <w:t xml:space="preserve"> </w:t>
      </w:r>
      <w:r>
        <w:rPr>
          <w:rFonts w:ascii="Times New Roman" w:hAnsi="Times New Roman" w:cs="Times New Roman"/>
          <w:sz w:val="24"/>
          <w:szCs w:val="24"/>
        </w:rPr>
        <w:t>day,</w:t>
      </w:r>
      <w:r>
        <w:rPr>
          <w:rFonts w:ascii="Times New Roman" w:hAnsi="Times New Roman" w:cs="Times New Roman"/>
          <w:spacing w:val="-1"/>
          <w:sz w:val="24"/>
          <w:szCs w:val="24"/>
        </w:rPr>
        <w:t xml:space="preserve"> </w:t>
      </w:r>
      <w:r>
        <w:rPr>
          <w:rFonts w:ascii="Times New Roman" w:hAnsi="Times New Roman" w:cs="Times New Roman"/>
          <w:sz w:val="24"/>
          <w:szCs w:val="24"/>
        </w:rPr>
        <w:t>withdrawal</w:t>
      </w:r>
      <w:r>
        <w:rPr>
          <w:rFonts w:ascii="Times New Roman" w:hAnsi="Times New Roman" w:cs="Times New Roman"/>
          <w:spacing w:val="-4"/>
          <w:sz w:val="24"/>
          <w:szCs w:val="24"/>
        </w:rPr>
        <w:t xml:space="preserve"> </w:t>
      </w:r>
      <w:r>
        <w:rPr>
          <w:rFonts w:ascii="Times New Roman" w:hAnsi="Times New Roman" w:cs="Times New Roman"/>
          <w:sz w:val="24"/>
          <w:szCs w:val="24"/>
        </w:rPr>
        <w:t>from</w:t>
      </w:r>
      <w:r>
        <w:rPr>
          <w:rFonts w:ascii="Times New Roman" w:hAnsi="Times New Roman" w:cs="Times New Roman"/>
          <w:spacing w:val="-2"/>
          <w:sz w:val="24"/>
          <w:szCs w:val="24"/>
        </w:rPr>
        <w:t xml:space="preserve"> </w:t>
      </w:r>
      <w:r>
        <w:rPr>
          <w:rFonts w:ascii="Times New Roman" w:hAnsi="Times New Roman" w:cs="Times New Roman"/>
          <w:sz w:val="24"/>
          <w:szCs w:val="24"/>
        </w:rPr>
        <w:t>the</w:t>
      </w:r>
      <w:r>
        <w:rPr>
          <w:rFonts w:ascii="Times New Roman" w:hAnsi="Times New Roman" w:cs="Times New Roman"/>
          <w:spacing w:val="1"/>
          <w:sz w:val="24"/>
          <w:szCs w:val="24"/>
        </w:rPr>
        <w:t xml:space="preserve"> </w:t>
      </w:r>
      <w:r>
        <w:rPr>
          <w:rFonts w:ascii="Times New Roman" w:hAnsi="Times New Roman" w:cs="Times New Roman"/>
          <w:sz w:val="24"/>
          <w:szCs w:val="24"/>
        </w:rPr>
        <w:t>course,</w:t>
      </w:r>
      <w:r>
        <w:rPr>
          <w:rFonts w:ascii="Times New Roman" w:hAnsi="Times New Roman" w:cs="Times New Roman"/>
          <w:spacing w:val="-6"/>
          <w:sz w:val="24"/>
          <w:szCs w:val="24"/>
        </w:rPr>
        <w:t xml:space="preserve"> </w:t>
      </w:r>
      <w:r>
        <w:rPr>
          <w:rFonts w:ascii="Times New Roman" w:hAnsi="Times New Roman" w:cs="Times New Roman"/>
          <w:sz w:val="24"/>
          <w:szCs w:val="24"/>
        </w:rPr>
        <w:t>and/or disciplinary action under the</w:t>
      </w:r>
      <w:r>
        <w:rPr>
          <w:rFonts w:ascii="Times New Roman" w:hAnsi="Times New Roman" w:cs="Times New Roman"/>
          <w:spacing w:val="-3"/>
          <w:sz w:val="24"/>
          <w:szCs w:val="24"/>
        </w:rPr>
        <w:t xml:space="preserve"> </w:t>
      </w:r>
      <w:r>
        <w:rPr>
          <w:rFonts w:ascii="Times New Roman" w:hAnsi="Times New Roman" w:cs="Times New Roman"/>
          <w:sz w:val="24"/>
          <w:szCs w:val="24"/>
        </w:rPr>
        <w:t>Student Code</w:t>
      </w:r>
      <w:r>
        <w:rPr>
          <w:rFonts w:ascii="Times New Roman" w:hAnsi="Times New Roman" w:cs="Times New Roman"/>
          <w:spacing w:val="-3"/>
          <w:sz w:val="24"/>
          <w:szCs w:val="24"/>
        </w:rPr>
        <w:t xml:space="preserve"> </w:t>
      </w:r>
      <w:r>
        <w:rPr>
          <w:rFonts w:ascii="Times New Roman" w:hAnsi="Times New Roman" w:cs="Times New Roman"/>
          <w:sz w:val="24"/>
          <w:szCs w:val="24"/>
        </w:rPr>
        <w:t>of Conduct.</w:t>
      </w:r>
    </w:p>
    <w:p w14:paraId="4023853D">
      <w:pPr>
        <w:spacing w:line="240" w:lineRule="auto"/>
        <w:rPr>
          <w:rFonts w:ascii="Times New Roman" w:hAnsi="Times New Roman" w:cs="Times New Roman"/>
          <w:sz w:val="24"/>
          <w:szCs w:val="24"/>
        </w:rPr>
      </w:pPr>
      <w:bookmarkStart w:id="1" w:name="_Hlk111995744"/>
      <w:r>
        <w:rPr>
          <w:rFonts w:ascii="Times New Roman" w:hAnsi="Times New Roman" w:cs="Times New Roman"/>
          <w:b/>
          <w:i/>
          <w:iCs/>
          <w:sz w:val="24"/>
          <w:szCs w:val="24"/>
        </w:rPr>
        <w:t>Communication:</w:t>
      </w:r>
      <w:r>
        <w:rPr>
          <w:rFonts w:ascii="Times New Roman" w:hAnsi="Times New Roman" w:cs="Times New Roman"/>
          <w:b/>
          <w:sz w:val="24"/>
          <w:szCs w:val="24"/>
        </w:rPr>
        <w:t xml:space="preserve"> </w:t>
      </w:r>
      <w:r>
        <w:rPr>
          <w:rFonts w:ascii="Times New Roman" w:hAnsi="Times New Roman" w:cs="Times New Roman"/>
          <w:sz w:val="24"/>
          <w:szCs w:val="24"/>
        </w:rPr>
        <w:t>It is essential for students to communicate to the instructor any needs, concerns or questions during the conduct of the course. I have an open-door policy. I believe that if a student has an issue to bring up, I must make myself available until all questions are answered and the issues are resolved. Consequently, I have posted certain office hours when I will be available to meet. If you need to meet outside of those times, you can always contact me for an appointment. Please note that any pertinent issues MUST be addressed early in the course before they become a serious hindrance to your coursework. Please do not hesitate to contact me if you have any concerns.</w:t>
      </w:r>
    </w:p>
    <w:bookmarkEnd w:id="1"/>
    <w:p w14:paraId="02FE2544">
      <w:pPr>
        <w:spacing w:before="0" w:beforeAutospacing="0" w:line="240" w:lineRule="auto"/>
        <w:rPr>
          <w:rFonts w:ascii="Times New Roman" w:hAnsi="Times New Roman" w:cs="Times New Roman"/>
          <w:b/>
          <w:bCs/>
          <w:sz w:val="24"/>
          <w:szCs w:val="24"/>
          <w:u w:color="000000"/>
        </w:rPr>
      </w:pPr>
    </w:p>
    <w:p w14:paraId="59554863">
      <w:pPr>
        <w:spacing w:before="0" w:beforeAutospacing="0" w:line="240" w:lineRule="auto"/>
        <w:rPr>
          <w:rFonts w:ascii="Times New Roman" w:hAnsi="Times New Roman" w:cs="Times New Roman"/>
          <w:i/>
          <w:iCs/>
          <w:sz w:val="24"/>
          <w:szCs w:val="24"/>
        </w:rPr>
      </w:pPr>
      <w:r>
        <w:rPr>
          <w:rFonts w:ascii="Times New Roman" w:hAnsi="Times New Roman" w:cs="Times New Roman"/>
          <w:b/>
          <w:bCs/>
          <w:i/>
          <w:iCs/>
          <w:sz w:val="24"/>
          <w:szCs w:val="24"/>
          <w:u w:color="000000"/>
        </w:rPr>
        <w:t>Attendance</w:t>
      </w:r>
      <w:r>
        <w:rPr>
          <w:rFonts w:ascii="Times New Roman" w:hAnsi="Times New Roman" w:cs="Times New Roman"/>
          <w:i/>
          <w:iCs/>
          <w:sz w:val="24"/>
          <w:szCs w:val="24"/>
          <w:u w:color="000000"/>
        </w:rPr>
        <w:t>:</w:t>
      </w:r>
      <w:r>
        <w:rPr>
          <w:rFonts w:ascii="Times New Roman" w:hAnsi="Times New Roman" w:cs="Times New Roman"/>
          <w:sz w:val="24"/>
          <w:szCs w:val="24"/>
        </w:rPr>
        <w:t xml:space="preserve"> Student attendance is essential for maximizing the value of the academic experience. If a student does not attend class he/she cannot participate and will deprive himself/herself and the rest of the class from this experience. Consequently, students are required to attend all sessions to receive full credit for the course. Should a student need to be excused from attending class, he/she will be expected to make arrangements with the instructor prior to missing a class. Students will only be allowed a 10% of unexcused absences from the class. Furthermore, any student who is </w:t>
      </w:r>
      <w:r>
        <w:rPr>
          <w:rFonts w:ascii="Times New Roman" w:hAnsi="Times New Roman" w:cs="Times New Roman"/>
          <w:i/>
          <w:iCs/>
          <w:sz w:val="24"/>
          <w:szCs w:val="24"/>
        </w:rPr>
        <w:t>absent for 25% of class time</w:t>
      </w:r>
      <w:r>
        <w:rPr>
          <w:rFonts w:ascii="Times New Roman" w:hAnsi="Times New Roman" w:cs="Times New Roman"/>
          <w:sz w:val="24"/>
          <w:szCs w:val="24"/>
        </w:rPr>
        <w:t xml:space="preserve"> or more will fail the class automatically. Consequently, the students </w:t>
      </w:r>
      <w:r>
        <w:rPr>
          <w:rFonts w:ascii="Times New Roman" w:hAnsi="Times New Roman" w:cs="Times New Roman"/>
          <w:i/>
          <w:iCs/>
          <w:sz w:val="24"/>
          <w:szCs w:val="24"/>
        </w:rPr>
        <w:t>must</w:t>
      </w:r>
      <w:r>
        <w:rPr>
          <w:rFonts w:ascii="Times New Roman" w:hAnsi="Times New Roman" w:cs="Times New Roman"/>
          <w:sz w:val="24"/>
          <w:szCs w:val="24"/>
        </w:rPr>
        <w:t xml:space="preserve"> communicate early with the professor or bring documentation after an emergency absence. </w:t>
      </w:r>
      <w:r>
        <w:rPr>
          <w:rFonts w:ascii="Times New Roman" w:hAnsi="Times New Roman" w:cs="Times New Roman"/>
          <w:i/>
          <w:iCs/>
          <w:sz w:val="24"/>
          <w:szCs w:val="24"/>
        </w:rPr>
        <w:t>Do not expect a favorable resolution to any unexcused absences if you delay bringing it up until the of the course.</w:t>
      </w:r>
    </w:p>
    <w:p w14:paraId="0A1BDF5A">
      <w:pPr>
        <w:spacing w:before="0" w:beforeAutospacing="0" w:line="240" w:lineRule="auto"/>
        <w:rPr>
          <w:rFonts w:ascii="Times New Roman" w:hAnsi="Times New Roman" w:cs="Times New Roman"/>
          <w:i/>
          <w:iCs/>
          <w:sz w:val="24"/>
          <w:szCs w:val="24"/>
        </w:rPr>
      </w:pPr>
    </w:p>
    <w:p w14:paraId="3AB4D6BC">
      <w:pPr>
        <w:spacing w:before="0" w:beforeAutospacing="0" w:line="240" w:lineRule="auto"/>
        <w:rPr>
          <w:rFonts w:ascii="Times New Roman" w:hAnsi="Times New Roman" w:cs="Times New Roman"/>
          <w:i/>
          <w:iCs/>
          <w:sz w:val="24"/>
          <w:szCs w:val="24"/>
        </w:rPr>
      </w:pPr>
    </w:p>
    <w:p w14:paraId="540DE1EE">
      <w:pPr>
        <w:spacing w:before="0" w:beforeAutospacing="0" w:line="240" w:lineRule="auto"/>
        <w:rPr>
          <w:rFonts w:ascii="Times New Roman" w:hAnsi="Times New Roman" w:cs="Times New Roman"/>
          <w:i/>
          <w:iCs/>
          <w:sz w:val="24"/>
          <w:szCs w:val="24"/>
        </w:rPr>
      </w:pPr>
    </w:p>
    <w:p w14:paraId="4989E20A">
      <w:pPr>
        <w:spacing w:before="0" w:beforeAutospacing="0" w:line="240" w:lineRule="auto"/>
        <w:rPr>
          <w:rFonts w:ascii="Times New Roman" w:hAnsi="Times New Roman" w:eastAsia="Times New Roman" w:cs="Times New Roman"/>
          <w:b/>
          <w:i/>
          <w:iCs/>
          <w:color w:val="000000" w:themeColor="text1"/>
          <w:sz w:val="24"/>
          <w:szCs w:val="24"/>
          <w14:textFill>
            <w14:solidFill>
              <w14:schemeClr w14:val="tx1"/>
            </w14:solidFill>
          </w14:textFill>
        </w:rPr>
      </w:pPr>
      <w:r>
        <w:rPr>
          <w:rFonts w:ascii="Times New Roman" w:hAnsi="Times New Roman" w:eastAsia="Times New Roman" w:cs="Times New Roman"/>
          <w:b/>
          <w:i/>
          <w:iCs/>
          <w:color w:val="000000" w:themeColor="text1"/>
          <w:sz w:val="24"/>
          <w:szCs w:val="24"/>
          <w14:textFill>
            <w14:solidFill>
              <w14:schemeClr w14:val="tx1"/>
            </w14:solidFill>
          </w14:textFill>
        </w:rPr>
        <w:t>Late Work:</w:t>
      </w:r>
    </w:p>
    <w:p w14:paraId="43800C9A">
      <w:pPr>
        <w:spacing w:before="0" w:beforeAutospacing="0" w:line="240" w:lineRule="auto"/>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color w:val="000000" w:themeColor="text1"/>
          <w:sz w:val="24"/>
          <w:szCs w:val="24"/>
          <w14:textFill>
            <w14:solidFill>
              <w14:schemeClr w14:val="tx1"/>
            </w14:solidFill>
          </w14:textFill>
        </w:rPr>
        <w:t xml:space="preserve">To receive credit, assignments must be turned in on time. </w:t>
      </w:r>
      <w:r>
        <w:rPr>
          <w:rFonts w:ascii="Times New Roman" w:hAnsi="Times New Roman" w:cs="Times New Roman"/>
          <w:sz w:val="24"/>
          <w:szCs w:val="24"/>
          <w:u w:color="000000"/>
        </w:rPr>
        <w:t>Late work will be penalized in terms of grades on a multiplying magnitude. Talk to your instructor to resolve any outstanding issues with your submissions.</w:t>
      </w:r>
    </w:p>
    <w:p w14:paraId="2DB6D073">
      <w:pPr>
        <w:pStyle w:val="8"/>
        <w:ind w:left="0" w:right="70"/>
        <w:rPr>
          <w:rFonts w:ascii="Times New Roman" w:hAnsi="Times New Roman" w:cs="Times New Roman"/>
          <w:b/>
          <w:bCs/>
          <w:i/>
          <w:iCs/>
          <w:sz w:val="24"/>
          <w:szCs w:val="24"/>
          <w:u w:color="000000"/>
        </w:rPr>
      </w:pPr>
    </w:p>
    <w:p w14:paraId="6B1C1982">
      <w:pPr>
        <w:pStyle w:val="8"/>
        <w:ind w:left="0" w:right="70"/>
        <w:rPr>
          <w:rFonts w:ascii="Times New Roman" w:hAnsi="Times New Roman" w:cs="Times New Roman"/>
          <w:sz w:val="24"/>
          <w:szCs w:val="24"/>
        </w:rPr>
      </w:pPr>
      <w:r>
        <w:rPr>
          <w:rFonts w:ascii="Times New Roman" w:hAnsi="Times New Roman" w:cs="Times New Roman"/>
          <w:b/>
          <w:bCs/>
          <w:i/>
          <w:iCs/>
          <w:sz w:val="24"/>
          <w:szCs w:val="24"/>
          <w:u w:color="000000"/>
        </w:rPr>
        <w:t>Incomplete Grade:</w:t>
      </w:r>
      <w:r>
        <w:rPr>
          <w:rFonts w:ascii="Times New Roman" w:hAnsi="Times New Roman" w:cs="Times New Roman"/>
          <w:b/>
          <w:bCs/>
          <w:i/>
          <w:iCs/>
          <w:spacing w:val="-6"/>
          <w:sz w:val="24"/>
          <w:szCs w:val="24"/>
          <w:u w:color="000000"/>
        </w:rPr>
        <w:t xml:space="preserve"> </w:t>
      </w:r>
      <w:r>
        <w:rPr>
          <w:rFonts w:ascii="Times New Roman" w:hAnsi="Times New Roman" w:cs="Times New Roman"/>
          <w:sz w:val="24"/>
          <w:szCs w:val="24"/>
        </w:rPr>
        <w:t>Requests</w:t>
      </w:r>
      <w:r>
        <w:rPr>
          <w:rFonts w:ascii="Times New Roman" w:hAnsi="Times New Roman" w:cs="Times New Roman"/>
          <w:spacing w:val="-4"/>
          <w:sz w:val="24"/>
          <w:szCs w:val="24"/>
        </w:rPr>
        <w:t xml:space="preserve"> </w:t>
      </w:r>
      <w:r>
        <w:rPr>
          <w:rFonts w:ascii="Times New Roman" w:hAnsi="Times New Roman" w:cs="Times New Roman"/>
          <w:sz w:val="24"/>
          <w:szCs w:val="24"/>
        </w:rPr>
        <w:t>for</w:t>
      </w:r>
      <w:r>
        <w:rPr>
          <w:rFonts w:ascii="Times New Roman" w:hAnsi="Times New Roman" w:cs="Times New Roman"/>
          <w:spacing w:val="-4"/>
          <w:sz w:val="24"/>
          <w:szCs w:val="24"/>
        </w:rPr>
        <w:t xml:space="preserve"> </w:t>
      </w:r>
      <w:r>
        <w:rPr>
          <w:rFonts w:ascii="Times New Roman" w:hAnsi="Times New Roman" w:cs="Times New Roman"/>
          <w:sz w:val="24"/>
          <w:szCs w:val="24"/>
        </w:rPr>
        <w:t>incompletes</w:t>
      </w:r>
      <w:r>
        <w:rPr>
          <w:rFonts w:ascii="Times New Roman" w:hAnsi="Times New Roman" w:cs="Times New Roman"/>
          <w:spacing w:val="-4"/>
          <w:sz w:val="24"/>
          <w:szCs w:val="24"/>
        </w:rPr>
        <w:t xml:space="preserve"> </w:t>
      </w:r>
      <w:r>
        <w:rPr>
          <w:rFonts w:ascii="Times New Roman" w:hAnsi="Times New Roman" w:cs="Times New Roman"/>
          <w:sz w:val="24"/>
          <w:szCs w:val="24"/>
        </w:rPr>
        <w:t>are</w:t>
      </w:r>
      <w:r>
        <w:rPr>
          <w:rFonts w:ascii="Times New Roman" w:hAnsi="Times New Roman" w:cs="Times New Roman"/>
          <w:spacing w:val="-4"/>
          <w:sz w:val="24"/>
          <w:szCs w:val="24"/>
        </w:rPr>
        <w:t xml:space="preserve"> </w:t>
      </w:r>
      <w:r>
        <w:rPr>
          <w:rFonts w:ascii="Times New Roman" w:hAnsi="Times New Roman" w:cs="Times New Roman"/>
          <w:sz w:val="24"/>
          <w:szCs w:val="24"/>
        </w:rPr>
        <w:t>processed</w:t>
      </w:r>
      <w:r>
        <w:rPr>
          <w:rFonts w:ascii="Times New Roman" w:hAnsi="Times New Roman" w:cs="Times New Roman"/>
          <w:spacing w:val="-5"/>
          <w:sz w:val="24"/>
          <w:szCs w:val="24"/>
        </w:rPr>
        <w:t xml:space="preserve"> </w:t>
      </w:r>
      <w:r>
        <w:rPr>
          <w:rFonts w:ascii="Times New Roman" w:hAnsi="Times New Roman" w:cs="Times New Roman"/>
          <w:sz w:val="24"/>
          <w:szCs w:val="24"/>
        </w:rPr>
        <w:t>in</w:t>
      </w:r>
      <w:r>
        <w:rPr>
          <w:rFonts w:ascii="Times New Roman" w:hAnsi="Times New Roman" w:cs="Times New Roman"/>
          <w:spacing w:val="-5"/>
          <w:sz w:val="24"/>
          <w:szCs w:val="24"/>
        </w:rPr>
        <w:t xml:space="preserve"> </w:t>
      </w:r>
      <w:r>
        <w:rPr>
          <w:rFonts w:ascii="Times New Roman" w:hAnsi="Times New Roman" w:cs="Times New Roman"/>
          <w:sz w:val="24"/>
          <w:szCs w:val="24"/>
        </w:rPr>
        <w:t>accordance</w:t>
      </w:r>
      <w:r>
        <w:rPr>
          <w:rFonts w:ascii="Times New Roman" w:hAnsi="Times New Roman" w:cs="Times New Roman"/>
          <w:spacing w:val="-4"/>
          <w:sz w:val="24"/>
          <w:szCs w:val="24"/>
        </w:rPr>
        <w:t xml:space="preserve"> </w:t>
      </w:r>
      <w:r>
        <w:rPr>
          <w:rFonts w:ascii="Times New Roman" w:hAnsi="Times New Roman" w:cs="Times New Roman"/>
          <w:sz w:val="24"/>
          <w:szCs w:val="24"/>
        </w:rPr>
        <w:t>with</w:t>
      </w:r>
      <w:r>
        <w:rPr>
          <w:rFonts w:ascii="Times New Roman" w:hAnsi="Times New Roman" w:cs="Times New Roman"/>
          <w:spacing w:val="-5"/>
          <w:sz w:val="24"/>
          <w:szCs w:val="24"/>
        </w:rPr>
        <w:t xml:space="preserve"> </w:t>
      </w:r>
      <w:r>
        <w:rPr>
          <w:rFonts w:ascii="Times New Roman" w:hAnsi="Times New Roman" w:cs="Times New Roman"/>
          <w:sz w:val="24"/>
          <w:szCs w:val="24"/>
        </w:rPr>
        <w:t>the</w:t>
      </w:r>
      <w:r>
        <w:rPr>
          <w:rFonts w:ascii="Times New Roman" w:hAnsi="Times New Roman" w:cs="Times New Roman"/>
          <w:spacing w:val="1"/>
          <w:sz w:val="24"/>
          <w:szCs w:val="24"/>
        </w:rPr>
        <w:t xml:space="preserve"> </w:t>
      </w:r>
      <w:r>
        <w:rPr>
          <w:rFonts w:ascii="Times New Roman" w:hAnsi="Times New Roman" w:cs="Times New Roman"/>
          <w:sz w:val="24"/>
          <w:szCs w:val="24"/>
        </w:rPr>
        <w:t>AUPP procedures</w:t>
      </w:r>
      <w:r>
        <w:rPr>
          <w:rFonts w:ascii="Times New Roman" w:hAnsi="Times New Roman" w:cs="Times New Roman"/>
          <w:spacing w:val="-3"/>
          <w:sz w:val="24"/>
          <w:szCs w:val="24"/>
        </w:rPr>
        <w:t xml:space="preserve"> </w:t>
      </w:r>
      <w:r>
        <w:rPr>
          <w:rFonts w:ascii="Times New Roman" w:hAnsi="Times New Roman" w:cs="Times New Roman"/>
          <w:sz w:val="24"/>
          <w:szCs w:val="24"/>
        </w:rPr>
        <w:t>outlined in</w:t>
      </w:r>
      <w:r>
        <w:rPr>
          <w:rFonts w:ascii="Times New Roman" w:hAnsi="Times New Roman" w:cs="Times New Roman"/>
          <w:spacing w:val="-4"/>
          <w:sz w:val="24"/>
          <w:szCs w:val="24"/>
        </w:rPr>
        <w:t xml:space="preserve"> </w:t>
      </w:r>
      <w:r>
        <w:rPr>
          <w:rFonts w:ascii="Times New Roman" w:hAnsi="Times New Roman" w:cs="Times New Roman"/>
          <w:sz w:val="24"/>
          <w:szCs w:val="24"/>
        </w:rPr>
        <w:t>the</w:t>
      </w:r>
      <w:r>
        <w:rPr>
          <w:rFonts w:ascii="Times New Roman" w:hAnsi="Times New Roman" w:cs="Times New Roman"/>
          <w:spacing w:val="-3"/>
          <w:sz w:val="24"/>
          <w:szCs w:val="24"/>
        </w:rPr>
        <w:t xml:space="preserve"> </w:t>
      </w:r>
      <w:r>
        <w:rPr>
          <w:rFonts w:ascii="Times New Roman" w:hAnsi="Times New Roman" w:cs="Times New Roman"/>
          <w:sz w:val="24"/>
          <w:szCs w:val="24"/>
        </w:rPr>
        <w:t>university</w:t>
      </w:r>
      <w:r>
        <w:rPr>
          <w:rFonts w:ascii="Times New Roman" w:hAnsi="Times New Roman" w:cs="Times New Roman"/>
          <w:spacing w:val="-3"/>
          <w:sz w:val="24"/>
          <w:szCs w:val="24"/>
        </w:rPr>
        <w:t xml:space="preserve"> </w:t>
      </w:r>
      <w:r>
        <w:rPr>
          <w:rFonts w:ascii="Times New Roman" w:hAnsi="Times New Roman" w:cs="Times New Roman"/>
          <w:sz w:val="24"/>
          <w:szCs w:val="24"/>
        </w:rPr>
        <w:t>catalog.</w:t>
      </w:r>
      <w:r>
        <w:rPr>
          <w:rFonts w:ascii="Times New Roman" w:hAnsi="Times New Roman" w:cs="Times New Roman"/>
          <w:spacing w:val="-1"/>
          <w:sz w:val="24"/>
          <w:szCs w:val="24"/>
        </w:rPr>
        <w:t xml:space="preserve"> </w:t>
      </w:r>
      <w:r>
        <w:rPr>
          <w:rFonts w:ascii="Times New Roman" w:hAnsi="Times New Roman" w:cs="Times New Roman"/>
          <w:sz w:val="24"/>
          <w:szCs w:val="24"/>
        </w:rPr>
        <w:t>In</w:t>
      </w:r>
      <w:r>
        <w:rPr>
          <w:rFonts w:ascii="Times New Roman" w:hAnsi="Times New Roman" w:cs="Times New Roman"/>
          <w:spacing w:val="-4"/>
          <w:sz w:val="24"/>
          <w:szCs w:val="24"/>
        </w:rPr>
        <w:t xml:space="preserve"> </w:t>
      </w:r>
      <w:r>
        <w:rPr>
          <w:rFonts w:ascii="Times New Roman" w:hAnsi="Times New Roman" w:cs="Times New Roman"/>
          <w:sz w:val="24"/>
          <w:szCs w:val="24"/>
        </w:rPr>
        <w:t>summary,</w:t>
      </w:r>
      <w:r>
        <w:rPr>
          <w:rFonts w:ascii="Times New Roman" w:hAnsi="Times New Roman" w:cs="Times New Roman"/>
          <w:spacing w:val="-6"/>
          <w:sz w:val="24"/>
          <w:szCs w:val="24"/>
        </w:rPr>
        <w:t xml:space="preserve"> </w:t>
      </w:r>
      <w:r>
        <w:rPr>
          <w:rFonts w:ascii="Times New Roman" w:hAnsi="Times New Roman" w:cs="Times New Roman"/>
          <w:sz w:val="24"/>
          <w:szCs w:val="24"/>
        </w:rPr>
        <w:t>requests</w:t>
      </w:r>
      <w:r>
        <w:rPr>
          <w:rFonts w:ascii="Times New Roman" w:hAnsi="Times New Roman" w:cs="Times New Roman"/>
          <w:spacing w:val="-3"/>
          <w:sz w:val="24"/>
          <w:szCs w:val="24"/>
        </w:rPr>
        <w:t xml:space="preserve"> </w:t>
      </w:r>
      <w:r>
        <w:rPr>
          <w:rFonts w:ascii="Times New Roman" w:hAnsi="Times New Roman" w:cs="Times New Roman"/>
          <w:sz w:val="24"/>
          <w:szCs w:val="24"/>
        </w:rPr>
        <w:t>for</w:t>
      </w:r>
      <w:r>
        <w:rPr>
          <w:rFonts w:ascii="Times New Roman" w:hAnsi="Times New Roman" w:cs="Times New Roman"/>
          <w:spacing w:val="-3"/>
          <w:sz w:val="24"/>
          <w:szCs w:val="24"/>
        </w:rPr>
        <w:t xml:space="preserve"> </w:t>
      </w:r>
      <w:r>
        <w:rPr>
          <w:rFonts w:ascii="Times New Roman" w:hAnsi="Times New Roman" w:cs="Times New Roman"/>
          <w:sz w:val="24"/>
          <w:szCs w:val="24"/>
        </w:rPr>
        <w:t>incompletes</w:t>
      </w:r>
      <w:r>
        <w:rPr>
          <w:rFonts w:ascii="Times New Roman" w:hAnsi="Times New Roman" w:cs="Times New Roman"/>
          <w:spacing w:val="-3"/>
          <w:sz w:val="24"/>
          <w:szCs w:val="24"/>
        </w:rPr>
        <w:t xml:space="preserve"> </w:t>
      </w:r>
      <w:r>
        <w:rPr>
          <w:rFonts w:ascii="Times New Roman" w:hAnsi="Times New Roman" w:cs="Times New Roman"/>
          <w:sz w:val="24"/>
          <w:szCs w:val="24"/>
        </w:rPr>
        <w:t>will</w:t>
      </w:r>
      <w:r>
        <w:rPr>
          <w:rFonts w:ascii="Times New Roman" w:hAnsi="Times New Roman" w:cs="Times New Roman"/>
          <w:spacing w:val="-1"/>
          <w:sz w:val="24"/>
          <w:szCs w:val="24"/>
        </w:rPr>
        <w:t xml:space="preserve"> be considered at the discretion of the faculty member when:</w:t>
      </w:r>
    </w:p>
    <w:p w14:paraId="49C96193">
      <w:pPr>
        <w:pStyle w:val="25"/>
        <w:widowControl w:val="0"/>
        <w:numPr>
          <w:ilvl w:val="1"/>
          <w:numId w:val="6"/>
        </w:numPr>
        <w:tabs>
          <w:tab w:val="left" w:pos="993"/>
        </w:tabs>
        <w:spacing w:before="0" w:beforeAutospacing="0" w:line="304" w:lineRule="exact"/>
        <w:ind w:left="851" w:right="200" w:hanging="360"/>
        <w:contextualSpacing w:val="0"/>
        <w:rPr>
          <w:rFonts w:ascii="Times New Roman" w:hAnsi="Times New Roman" w:eastAsia="Calibri" w:cs="Times New Roman"/>
          <w:sz w:val="24"/>
          <w:szCs w:val="24"/>
        </w:rPr>
      </w:pPr>
      <w:r>
        <w:rPr>
          <w:rFonts w:ascii="Times New Roman" w:hAnsi="Times New Roman" w:eastAsia="Calibri" w:cs="Times New Roman"/>
          <w:sz w:val="24"/>
          <w:szCs w:val="24"/>
        </w:rPr>
        <w:t>The student has completed a substantial portion of the course work, and</w:t>
      </w:r>
    </w:p>
    <w:p w14:paraId="716F6EC5">
      <w:pPr>
        <w:pStyle w:val="25"/>
        <w:widowControl w:val="0"/>
        <w:numPr>
          <w:ilvl w:val="1"/>
          <w:numId w:val="6"/>
        </w:numPr>
        <w:tabs>
          <w:tab w:val="left" w:pos="993"/>
        </w:tabs>
        <w:spacing w:before="0" w:beforeAutospacing="0" w:line="304" w:lineRule="exact"/>
        <w:ind w:left="851" w:right="200" w:hanging="360"/>
        <w:contextualSpacing w:val="0"/>
        <w:rPr>
          <w:rFonts w:ascii="Times New Roman" w:hAnsi="Times New Roman" w:eastAsia="Calibri" w:cs="Times New Roman"/>
          <w:sz w:val="24"/>
          <w:szCs w:val="24"/>
        </w:rPr>
      </w:pPr>
      <w:r>
        <w:rPr>
          <w:rFonts w:ascii="Times New Roman" w:hAnsi="Times New Roman" w:eastAsia="Calibri" w:cs="Times New Roman"/>
          <w:sz w:val="24"/>
          <w:szCs w:val="24"/>
        </w:rPr>
        <w:t>Student and faculty have signed a statement agreeing to the work that needs to be completed.</w:t>
      </w:r>
    </w:p>
    <w:p w14:paraId="711E7CF9">
      <w:pPr>
        <w:autoSpaceDE w:val="0"/>
        <w:autoSpaceDN w:val="0"/>
        <w:adjustRightInd w:val="0"/>
        <w:spacing w:before="0" w:beforeAutospacing="0" w:line="240" w:lineRule="auto"/>
        <w:rPr>
          <w:rFonts w:ascii="Times New Roman" w:hAnsi="Times New Roman" w:cs="Times New Roman"/>
          <w:color w:val="000000"/>
          <w:sz w:val="24"/>
          <w:szCs w:val="24"/>
          <w:lang w:bidi="km-KH"/>
        </w:rPr>
      </w:pPr>
      <w:r>
        <w:rPr>
          <w:rFonts w:ascii="Times New Roman" w:hAnsi="Times New Roman" w:cs="Times New Roman"/>
          <w:color w:val="000000"/>
          <w:sz w:val="24"/>
          <w:szCs w:val="24"/>
          <w:lang w:bidi="km-KH"/>
        </w:rPr>
        <w:t xml:space="preserve">The student must complete all work in the semester immediately following the semester in which the grade of Incomplete was earned, or the grade will be changed to F. </w:t>
      </w:r>
    </w:p>
    <w:p w14:paraId="54779C0C">
      <w:pPr>
        <w:widowControl w:val="0"/>
        <w:tabs>
          <w:tab w:val="left" w:pos="1641"/>
        </w:tabs>
        <w:spacing w:before="0" w:beforeAutospacing="0" w:line="304" w:lineRule="exact"/>
        <w:ind w:right="200"/>
        <w:rPr>
          <w:rFonts w:ascii="Times New Roman" w:hAnsi="Times New Roman" w:eastAsia="Calibri" w:cs="Times New Roman"/>
          <w:sz w:val="24"/>
          <w:szCs w:val="24"/>
        </w:rPr>
      </w:pPr>
    </w:p>
    <w:p w14:paraId="6710DE6E">
      <w:pPr>
        <w:pStyle w:val="8"/>
        <w:ind w:left="0" w:right="200"/>
        <w:rPr>
          <w:rFonts w:ascii="Times New Roman" w:hAnsi="Times New Roman" w:cs="Times New Roman"/>
          <w:color w:val="000000" w:themeColor="text1"/>
          <w:sz w:val="24"/>
          <w:szCs w:val="24"/>
          <w14:textFill>
            <w14:solidFill>
              <w14:schemeClr w14:val="tx1"/>
            </w14:solidFill>
          </w14:textFill>
        </w:rPr>
      </w:pPr>
      <w:bookmarkStart w:id="2" w:name="_Hlk29561158"/>
      <w:r>
        <w:rPr>
          <w:rFonts w:ascii="Times New Roman" w:hAnsi="Times New Roman" w:cs="Times New Roman"/>
          <w:b/>
          <w:bCs/>
          <w:i/>
          <w:iCs/>
          <w:color w:val="000000" w:themeColor="text1"/>
          <w:sz w:val="24"/>
          <w:szCs w:val="24"/>
          <w:u w:color="000000"/>
          <w14:textFill>
            <w14:solidFill>
              <w14:schemeClr w14:val="tx1"/>
            </w14:solidFill>
          </w14:textFill>
        </w:rPr>
        <w:t>Withdrawals</w:t>
      </w:r>
      <w:r>
        <w:rPr>
          <w:rFonts w:ascii="Times New Roman" w:hAnsi="Times New Roman" w:cs="Times New Roman"/>
          <w:i/>
          <w:iCs/>
          <w:color w:val="000000" w:themeColor="text1"/>
          <w:sz w:val="24"/>
          <w:szCs w:val="24"/>
          <w:u w:color="000000"/>
          <w14:textFill>
            <w14:solidFill>
              <w14:schemeClr w14:val="tx1"/>
            </w14:solidFill>
          </w14:textFill>
        </w:rPr>
        <w:t>:</w:t>
      </w:r>
      <w:r>
        <w:rPr>
          <w:rFonts w:ascii="Times New Roman" w:hAnsi="Times New Roman" w:cs="Times New Roman"/>
          <w:color w:val="000000" w:themeColor="text1"/>
          <w:sz w:val="24"/>
          <w:szCs w:val="24"/>
          <w:u w:color="000000"/>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Withdrawals are processed in accordance with procedures outlined in</w:t>
      </w:r>
      <w:r>
        <w:rPr>
          <w:rFonts w:ascii="Times New Roman" w:hAnsi="Times New Roman" w:cs="Times New Roman"/>
          <w:color w:val="000000" w:themeColor="text1"/>
          <w:spacing w:val="12"/>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the AUPP catalog. (</w:t>
      </w:r>
      <w:r>
        <w:fldChar w:fldCharType="begin"/>
      </w:r>
      <w:r>
        <w:instrText xml:space="preserve"> HYPERLINK "https://www.aupp.edu.kh/withdrawals/" </w:instrText>
      </w:r>
      <w:r>
        <w:fldChar w:fldCharType="separate"/>
      </w:r>
      <w:r>
        <w:rPr>
          <w:rStyle w:val="19"/>
          <w:rFonts w:ascii="Times New Roman" w:hAnsi="Times New Roman" w:cs="Times New Roman"/>
          <w:sz w:val="24"/>
          <w:szCs w:val="24"/>
        </w:rPr>
        <w:t>See here</w:t>
      </w:r>
      <w:r>
        <w:rPr>
          <w:rStyle w:val="19"/>
          <w:rFonts w:ascii="Times New Roman" w:hAnsi="Times New Roman" w:cs="Times New Roman"/>
          <w:sz w:val="24"/>
          <w:szCs w:val="24"/>
        </w:rPr>
        <w:fldChar w:fldCharType="end"/>
      </w:r>
      <w:r>
        <w:rPr>
          <w:rFonts w:ascii="Times New Roman" w:hAnsi="Times New Roman" w:cs="Times New Roman"/>
          <w:color w:val="000000" w:themeColor="text1"/>
          <w:sz w:val="24"/>
          <w:szCs w:val="24"/>
          <w14:textFill>
            <w14:solidFill>
              <w14:schemeClr w14:val="tx1"/>
            </w14:solidFill>
          </w14:textFill>
        </w:rPr>
        <w:t>.)</w:t>
      </w:r>
    </w:p>
    <w:bookmarkEnd w:id="2"/>
    <w:p w14:paraId="69EDCB31">
      <w:pPr>
        <w:widowControl w:val="0"/>
        <w:tabs>
          <w:tab w:val="left" w:pos="1641"/>
        </w:tabs>
        <w:spacing w:line="240" w:lineRule="auto"/>
        <w:ind w:right="200"/>
        <w:rPr>
          <w:rFonts w:ascii="Times New Roman" w:hAnsi="Times New Roman" w:cs="Times New Roman"/>
          <w:sz w:val="24"/>
          <w:szCs w:val="24"/>
          <w:u w:val="single"/>
        </w:rPr>
      </w:pPr>
      <w:r>
        <w:rPr>
          <w:rFonts w:ascii="Times New Roman" w:hAnsi="Times New Roman" w:cs="Times New Roman"/>
          <w:b/>
          <w:bCs/>
          <w:i/>
          <w:iCs/>
          <w:sz w:val="24"/>
          <w:szCs w:val="24"/>
          <w:u w:color="000000"/>
        </w:rPr>
        <w:t>Academic</w:t>
      </w:r>
      <w:r>
        <w:rPr>
          <w:rFonts w:ascii="Times New Roman" w:hAnsi="Times New Roman" w:cs="Times New Roman"/>
          <w:i/>
          <w:iCs/>
          <w:sz w:val="24"/>
          <w:szCs w:val="24"/>
          <w:u w:color="000000"/>
        </w:rPr>
        <w:t xml:space="preserve"> </w:t>
      </w:r>
      <w:r>
        <w:rPr>
          <w:rFonts w:ascii="Times New Roman" w:hAnsi="Times New Roman" w:cs="Times New Roman"/>
          <w:b/>
          <w:bCs/>
          <w:i/>
          <w:iCs/>
          <w:sz w:val="24"/>
          <w:szCs w:val="24"/>
          <w:u w:color="000000"/>
        </w:rPr>
        <w:t>Integrity</w:t>
      </w:r>
      <w:r>
        <w:rPr>
          <w:rFonts w:ascii="Times New Roman" w:hAnsi="Times New Roman" w:cs="Times New Roman"/>
          <w:i/>
          <w:iCs/>
          <w:sz w:val="24"/>
          <w:szCs w:val="24"/>
          <w:u w:color="000000"/>
        </w:rPr>
        <w:t>:</w:t>
      </w:r>
      <w:r>
        <w:rPr>
          <w:rFonts w:ascii="Times New Roman" w:hAnsi="Times New Roman" w:cs="Times New Roman"/>
          <w:sz w:val="24"/>
          <w:szCs w:val="24"/>
        </w:rPr>
        <w:t xml:space="preserve"> Academic dishonesty</w:t>
      </w:r>
      <w:r>
        <w:rPr>
          <w:rFonts w:ascii="Times New Roman" w:hAnsi="Times New Roman" w:cs="Times New Roman"/>
          <w:spacing w:val="-34"/>
          <w:sz w:val="24"/>
          <w:szCs w:val="24"/>
        </w:rPr>
        <w:t xml:space="preserve"> </w:t>
      </w:r>
      <w:r>
        <w:rPr>
          <w:rFonts w:ascii="Times New Roman" w:hAnsi="Times New Roman" w:cs="Times New Roman"/>
          <w:sz w:val="24"/>
          <w:szCs w:val="24"/>
        </w:rPr>
        <w:t>will not</w:t>
      </w:r>
      <w:r>
        <w:rPr>
          <w:rFonts w:ascii="Times New Roman" w:hAnsi="Times New Roman" w:cs="Times New Roman"/>
          <w:spacing w:val="-5"/>
          <w:sz w:val="24"/>
          <w:szCs w:val="24"/>
        </w:rPr>
        <w:t xml:space="preserve"> </w:t>
      </w:r>
      <w:r>
        <w:rPr>
          <w:rFonts w:ascii="Times New Roman" w:hAnsi="Times New Roman" w:cs="Times New Roman"/>
          <w:sz w:val="24"/>
          <w:szCs w:val="24"/>
        </w:rPr>
        <w:t>be</w:t>
      </w:r>
      <w:r>
        <w:rPr>
          <w:rFonts w:ascii="Times New Roman" w:hAnsi="Times New Roman" w:cs="Times New Roman"/>
          <w:spacing w:val="2"/>
          <w:sz w:val="24"/>
          <w:szCs w:val="24"/>
        </w:rPr>
        <w:t xml:space="preserve"> </w:t>
      </w:r>
      <w:r>
        <w:rPr>
          <w:rFonts w:ascii="Times New Roman" w:hAnsi="Times New Roman" w:cs="Times New Roman"/>
          <w:sz w:val="24"/>
          <w:szCs w:val="24"/>
        </w:rPr>
        <w:t>tolerated</w:t>
      </w:r>
      <w:r>
        <w:rPr>
          <w:rFonts w:ascii="Times New Roman" w:hAnsi="Times New Roman" w:cs="Times New Roman"/>
          <w:spacing w:val="-4"/>
          <w:sz w:val="24"/>
          <w:szCs w:val="24"/>
        </w:rPr>
        <w:t xml:space="preserve"> </w:t>
      </w:r>
      <w:r>
        <w:rPr>
          <w:rFonts w:ascii="Times New Roman" w:hAnsi="Times New Roman" w:cs="Times New Roman"/>
          <w:sz w:val="24"/>
          <w:szCs w:val="24"/>
        </w:rPr>
        <w:t>and</w:t>
      </w:r>
      <w:r>
        <w:rPr>
          <w:rFonts w:ascii="Times New Roman" w:hAnsi="Times New Roman" w:cs="Times New Roman"/>
          <w:spacing w:val="-4"/>
          <w:sz w:val="24"/>
          <w:szCs w:val="24"/>
        </w:rPr>
        <w:t xml:space="preserve"> </w:t>
      </w:r>
      <w:r>
        <w:rPr>
          <w:rFonts w:ascii="Times New Roman" w:hAnsi="Times New Roman" w:cs="Times New Roman"/>
          <w:sz w:val="24"/>
          <w:szCs w:val="24"/>
        </w:rPr>
        <w:t>is</w:t>
      </w:r>
      <w:r>
        <w:rPr>
          <w:rFonts w:ascii="Times New Roman" w:hAnsi="Times New Roman" w:cs="Times New Roman"/>
          <w:spacing w:val="-3"/>
          <w:sz w:val="24"/>
          <w:szCs w:val="24"/>
        </w:rPr>
        <w:t xml:space="preserve"> </w:t>
      </w:r>
      <w:r>
        <w:rPr>
          <w:rFonts w:ascii="Times New Roman" w:hAnsi="Times New Roman" w:cs="Times New Roman"/>
          <w:sz w:val="24"/>
          <w:szCs w:val="24"/>
        </w:rPr>
        <w:t>considered</w:t>
      </w:r>
      <w:r>
        <w:rPr>
          <w:rFonts w:ascii="Times New Roman" w:hAnsi="Times New Roman" w:cs="Times New Roman"/>
          <w:spacing w:val="-4"/>
          <w:sz w:val="24"/>
          <w:szCs w:val="24"/>
        </w:rPr>
        <w:t xml:space="preserve"> </w:t>
      </w:r>
      <w:r>
        <w:rPr>
          <w:rFonts w:ascii="Times New Roman" w:hAnsi="Times New Roman" w:cs="Times New Roman"/>
          <w:sz w:val="24"/>
          <w:szCs w:val="24"/>
        </w:rPr>
        <w:t>a</w:t>
      </w:r>
      <w:r>
        <w:rPr>
          <w:rFonts w:ascii="Times New Roman" w:hAnsi="Times New Roman" w:cs="Times New Roman"/>
          <w:spacing w:val="-4"/>
          <w:sz w:val="24"/>
          <w:szCs w:val="24"/>
        </w:rPr>
        <w:t xml:space="preserve"> </w:t>
      </w:r>
      <w:r>
        <w:rPr>
          <w:rFonts w:ascii="Times New Roman" w:hAnsi="Times New Roman" w:cs="Times New Roman"/>
          <w:sz w:val="24"/>
          <w:szCs w:val="24"/>
        </w:rPr>
        <w:t>serious</w:t>
      </w:r>
      <w:r>
        <w:rPr>
          <w:rFonts w:ascii="Times New Roman" w:hAnsi="Times New Roman" w:cs="Times New Roman"/>
          <w:spacing w:val="-3"/>
          <w:sz w:val="24"/>
          <w:szCs w:val="24"/>
        </w:rPr>
        <w:t xml:space="preserve"> </w:t>
      </w:r>
      <w:r>
        <w:rPr>
          <w:rFonts w:ascii="Times New Roman" w:hAnsi="Times New Roman" w:cs="Times New Roman"/>
          <w:sz w:val="24"/>
          <w:szCs w:val="24"/>
        </w:rPr>
        <w:t>offense.</w:t>
      </w:r>
      <w:r>
        <w:rPr>
          <w:rFonts w:ascii="Times New Roman" w:hAnsi="Times New Roman" w:cs="Times New Roman"/>
          <w:spacing w:val="-1"/>
          <w:sz w:val="24"/>
          <w:szCs w:val="24"/>
        </w:rPr>
        <w:t xml:space="preserve"> </w:t>
      </w:r>
      <w:r>
        <w:rPr>
          <w:rFonts w:ascii="Times New Roman" w:hAnsi="Times New Roman" w:cs="Times New Roman"/>
          <w:sz w:val="24"/>
          <w:szCs w:val="24"/>
        </w:rPr>
        <w:t>Academic</w:t>
      </w:r>
      <w:r>
        <w:rPr>
          <w:rFonts w:ascii="Times New Roman" w:hAnsi="Times New Roman" w:cs="Times New Roman"/>
          <w:spacing w:val="-5"/>
          <w:sz w:val="24"/>
          <w:szCs w:val="24"/>
        </w:rPr>
        <w:t xml:space="preserve"> </w:t>
      </w:r>
      <w:r>
        <w:rPr>
          <w:rFonts w:ascii="Times New Roman" w:hAnsi="Times New Roman" w:cs="Times New Roman"/>
          <w:sz w:val="24"/>
          <w:szCs w:val="24"/>
        </w:rPr>
        <w:t>integrity</w:t>
      </w:r>
      <w:r>
        <w:rPr>
          <w:rFonts w:ascii="Times New Roman" w:hAnsi="Times New Roman" w:cs="Times New Roman"/>
          <w:spacing w:val="-3"/>
          <w:sz w:val="24"/>
          <w:szCs w:val="24"/>
        </w:rPr>
        <w:t xml:space="preserve"> </w:t>
      </w:r>
      <w:r>
        <w:rPr>
          <w:rFonts w:ascii="Times New Roman" w:hAnsi="Times New Roman" w:cs="Times New Roman"/>
          <w:sz w:val="24"/>
          <w:szCs w:val="24"/>
        </w:rPr>
        <w:t>is</w:t>
      </w:r>
      <w:r>
        <w:rPr>
          <w:rFonts w:ascii="Times New Roman" w:hAnsi="Times New Roman" w:cs="Times New Roman"/>
          <w:spacing w:val="-3"/>
          <w:sz w:val="24"/>
          <w:szCs w:val="24"/>
        </w:rPr>
        <w:t xml:space="preserve"> </w:t>
      </w:r>
      <w:r>
        <w:rPr>
          <w:rFonts w:ascii="Times New Roman" w:hAnsi="Times New Roman" w:cs="Times New Roman"/>
          <w:sz w:val="24"/>
          <w:szCs w:val="24"/>
        </w:rPr>
        <w:t>a</w:t>
      </w:r>
      <w:r>
        <w:rPr>
          <w:rFonts w:ascii="Times New Roman" w:hAnsi="Times New Roman" w:cs="Times New Roman"/>
          <w:spacing w:val="-4"/>
          <w:sz w:val="24"/>
          <w:szCs w:val="24"/>
        </w:rPr>
        <w:t xml:space="preserve"> </w:t>
      </w:r>
      <w:r>
        <w:rPr>
          <w:rFonts w:ascii="Times New Roman" w:hAnsi="Times New Roman" w:cs="Times New Roman"/>
          <w:sz w:val="24"/>
          <w:szCs w:val="24"/>
        </w:rPr>
        <w:t>basic</w:t>
      </w:r>
      <w:r>
        <w:rPr>
          <w:rFonts w:ascii="Times New Roman" w:hAnsi="Times New Roman" w:cs="Times New Roman"/>
          <w:spacing w:val="-5"/>
          <w:sz w:val="24"/>
          <w:szCs w:val="24"/>
        </w:rPr>
        <w:t xml:space="preserve"> </w:t>
      </w:r>
      <w:r>
        <w:rPr>
          <w:rFonts w:ascii="Times New Roman" w:hAnsi="Times New Roman" w:cs="Times New Roman"/>
          <w:sz w:val="24"/>
          <w:szCs w:val="24"/>
        </w:rPr>
        <w:t>principle</w:t>
      </w:r>
      <w:r>
        <w:rPr>
          <w:rFonts w:ascii="Times New Roman" w:hAnsi="Times New Roman" w:cs="Times New Roman"/>
          <w:spacing w:val="-3"/>
          <w:sz w:val="24"/>
          <w:szCs w:val="24"/>
        </w:rPr>
        <w:t xml:space="preserve"> </w:t>
      </w:r>
      <w:r>
        <w:rPr>
          <w:rFonts w:ascii="Times New Roman" w:hAnsi="Times New Roman" w:cs="Times New Roman"/>
          <w:sz w:val="24"/>
          <w:szCs w:val="24"/>
        </w:rPr>
        <w:t>that</w:t>
      </w:r>
      <w:r>
        <w:rPr>
          <w:rFonts w:ascii="Times New Roman" w:hAnsi="Times New Roman" w:cs="Times New Roman"/>
          <w:spacing w:val="-5"/>
          <w:sz w:val="24"/>
          <w:szCs w:val="24"/>
        </w:rPr>
        <w:t xml:space="preserve"> </w:t>
      </w:r>
      <w:r>
        <w:rPr>
          <w:rFonts w:ascii="Times New Roman" w:hAnsi="Times New Roman" w:cs="Times New Roman"/>
          <w:sz w:val="24"/>
          <w:szCs w:val="24"/>
        </w:rPr>
        <w:t xml:space="preserve">requires all students to take credit only for the ideas and efforts that are their own. For the </w:t>
      </w:r>
      <w:r>
        <w:rPr>
          <w:rFonts w:ascii="Times New Roman" w:hAnsi="Times New Roman" w:cs="Times New Roman"/>
          <w:b/>
          <w:bCs/>
          <w:sz w:val="24"/>
          <w:szCs w:val="24"/>
        </w:rPr>
        <w:t>first</w:t>
      </w:r>
      <w:r>
        <w:rPr>
          <w:rFonts w:ascii="Times New Roman" w:hAnsi="Times New Roman" w:cs="Times New Roman"/>
          <w:sz w:val="24"/>
          <w:szCs w:val="24"/>
        </w:rPr>
        <w:t xml:space="preserve"> incident of plagiarism, accidental or intentional, the student will receive a first warning from the instructor, an automatic failure on the assignment and the incident will be reported to the VPSAA. For the </w:t>
      </w:r>
      <w:r>
        <w:rPr>
          <w:rFonts w:ascii="Times New Roman" w:hAnsi="Times New Roman" w:cs="Times New Roman"/>
          <w:b/>
          <w:bCs/>
          <w:sz w:val="24"/>
          <w:szCs w:val="24"/>
        </w:rPr>
        <w:t>second</w:t>
      </w:r>
      <w:r>
        <w:rPr>
          <w:rFonts w:ascii="Times New Roman" w:hAnsi="Times New Roman" w:cs="Times New Roman"/>
          <w:sz w:val="24"/>
          <w:szCs w:val="24"/>
        </w:rPr>
        <w:t xml:space="preserve"> incident, the student will receive a second warding from the VPSAA and will fail the course. A </w:t>
      </w:r>
      <w:r>
        <w:rPr>
          <w:rFonts w:ascii="Times New Roman" w:hAnsi="Times New Roman" w:cs="Times New Roman"/>
          <w:b/>
          <w:bCs/>
          <w:sz w:val="24"/>
          <w:szCs w:val="24"/>
        </w:rPr>
        <w:t>third</w:t>
      </w:r>
      <w:r>
        <w:rPr>
          <w:rFonts w:ascii="Times New Roman" w:hAnsi="Times New Roman" w:cs="Times New Roman"/>
          <w:sz w:val="24"/>
          <w:szCs w:val="24"/>
        </w:rPr>
        <w:t xml:space="preserve"> incident may lead to suspension or expulsion, as determined by the VPSAA.  To avoid problems, learn to </w:t>
      </w:r>
      <w:r>
        <w:rPr>
          <w:rFonts w:ascii="Times New Roman" w:hAnsi="Times New Roman" w:cs="Times New Roman"/>
          <w:b/>
          <w:bCs/>
          <w:sz w:val="24"/>
          <w:szCs w:val="24"/>
        </w:rPr>
        <w:t>use the APA format for all references</w:t>
      </w:r>
      <w:r>
        <w:rPr>
          <w:rFonts w:ascii="Times New Roman" w:hAnsi="Times New Roman" w:cs="Times New Roman"/>
          <w:sz w:val="24"/>
          <w:szCs w:val="24"/>
        </w:rPr>
        <w:t xml:space="preserve">. See </w:t>
      </w:r>
      <w:r>
        <w:fldChar w:fldCharType="begin"/>
      </w:r>
      <w:r>
        <w:instrText xml:space="preserve"> HYPERLINK "https://owl.purdue.edu/owl/research_and_citation/apa_style/apa_style_introduction.html" </w:instrText>
      </w:r>
      <w:r>
        <w:fldChar w:fldCharType="separate"/>
      </w:r>
      <w:r>
        <w:rPr>
          <w:rStyle w:val="19"/>
          <w:rFonts w:ascii="Times New Roman" w:hAnsi="Times New Roman" w:cs="Times New Roman"/>
          <w:sz w:val="24"/>
          <w:szCs w:val="24"/>
        </w:rPr>
        <w:t>here</w:t>
      </w:r>
      <w:r>
        <w:rPr>
          <w:rStyle w:val="19"/>
          <w:rFonts w:ascii="Times New Roman" w:hAnsi="Times New Roman" w:cs="Times New Roman"/>
          <w:sz w:val="24"/>
          <w:szCs w:val="24"/>
        </w:rPr>
        <w:fldChar w:fldCharType="end"/>
      </w:r>
      <w:r>
        <w:rPr>
          <w:rFonts w:ascii="Times New Roman" w:hAnsi="Times New Roman" w:cs="Times New Roman"/>
          <w:sz w:val="24"/>
          <w:szCs w:val="24"/>
        </w:rPr>
        <w:t xml:space="preserve"> for the APA guide.</w:t>
      </w:r>
    </w:p>
    <w:p w14:paraId="585EA9D0">
      <w:pPr>
        <w:pStyle w:val="8"/>
        <w:spacing w:line="276" w:lineRule="auto"/>
        <w:ind w:left="0" w:right="83"/>
        <w:rPr>
          <w:rFonts w:ascii="Times New Roman" w:hAnsi="Times New Roman" w:cs="Times New Roman"/>
          <w:sz w:val="24"/>
          <w:szCs w:val="24"/>
        </w:rPr>
      </w:pPr>
    </w:p>
    <w:p w14:paraId="42A5812E">
      <w:pPr>
        <w:pStyle w:val="8"/>
        <w:ind w:left="0" w:right="83"/>
        <w:rPr>
          <w:rStyle w:val="14"/>
          <w:rFonts w:hint="default" w:ascii="Times New Roman" w:hAnsi="Times New Roman" w:cs="Times New Roman"/>
          <w:sz w:val="24"/>
          <w:szCs w:val="24"/>
          <w:lang w:val="en-US"/>
        </w:rPr>
      </w:pPr>
      <w:r>
        <w:rPr>
          <w:rStyle w:val="14"/>
          <w:rFonts w:ascii="Times New Roman" w:hAnsi="Times New Roman" w:cs="Times New Roman"/>
          <w:b/>
          <w:bCs/>
          <w:sz w:val="24"/>
          <w:szCs w:val="24"/>
        </w:rPr>
        <w:t xml:space="preserve">Students with Disability: </w:t>
      </w:r>
      <w:r>
        <w:rPr>
          <w:rStyle w:val="14"/>
          <w:rFonts w:ascii="Times New Roman" w:hAnsi="Times New Roman" w:cs="Times New Roman"/>
          <w:sz w:val="24"/>
          <w:szCs w:val="24"/>
        </w:rPr>
        <w:t>AUPP is committed to making reasonable accommodations for students with disabilities. Students with any type of impairment that may make it difficult to succeed in this course are encouraged to inform the teacher as soon as possible in writing or through a private meeting. Any information will be kept confidential. Please note, however, that accommodation can only be granted in cases of a documented disability, and that you must request an accommodation before it can be given on any assignment, exam, or in-class activity</w:t>
      </w:r>
      <w:r>
        <w:rPr>
          <w:rStyle w:val="14"/>
          <w:rFonts w:hint="default" w:ascii="Times New Roman" w:hAnsi="Times New Roman" w:cs="Times New Roman"/>
          <w:sz w:val="24"/>
          <w:szCs w:val="24"/>
          <w:lang w:val="en-US"/>
        </w:rPr>
        <w:t>.</w:t>
      </w:r>
    </w:p>
    <w:p w14:paraId="1F747A25">
      <w:pPr>
        <w:pStyle w:val="8"/>
        <w:ind w:left="0" w:right="83"/>
        <w:rPr>
          <w:rFonts w:ascii="Times New Roman" w:hAnsi="Times New Roman" w:cs="Times New Roman"/>
          <w:sz w:val="24"/>
          <w:szCs w:val="24"/>
        </w:rPr>
      </w:pPr>
    </w:p>
    <w:p w14:paraId="538FEBB7">
      <w:pPr>
        <w:tabs>
          <w:tab w:val="left" w:pos="1624"/>
          <w:tab w:val="center" w:pos="4513"/>
        </w:tabs>
        <w:spacing w:before="0" w:beforeAutospacing="0" w:line="259" w:lineRule="auto"/>
        <w:rPr>
          <w:rFonts w:ascii="Times New Roman" w:hAnsi="Times New Roman" w:cs="Times New Roman"/>
          <w:b/>
          <w:sz w:val="24"/>
          <w:szCs w:val="24"/>
        </w:rPr>
      </w:pPr>
      <w:r>
        <w:rPr>
          <w:rFonts w:ascii="Times New Roman" w:hAnsi="Times New Roman" w:eastAsia="PT Serif" w:cs="Times New Roman"/>
          <w:b/>
          <w:sz w:val="24"/>
          <w:szCs w:val="24"/>
        </w:rPr>
        <w:t xml:space="preserve">Table 4: </w:t>
      </w:r>
      <w:r>
        <w:rPr>
          <w:rFonts w:ascii="Times New Roman" w:hAnsi="Times New Roman" w:cs="Times New Roman"/>
          <w:b/>
          <w:sz w:val="24"/>
          <w:szCs w:val="24"/>
        </w:rPr>
        <w:t>Course Schedule</w:t>
      </w:r>
    </w:p>
    <w:tbl>
      <w:tblPr>
        <w:tblStyle w:val="24"/>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9"/>
        <w:gridCol w:w="1165"/>
        <w:gridCol w:w="4123"/>
        <w:gridCol w:w="1698"/>
        <w:gridCol w:w="1242"/>
      </w:tblGrid>
      <w:tr w14:paraId="22CAC27A">
        <w:trPr>
          <w:jc w:val="center"/>
        </w:trPr>
        <w:tc>
          <w:tcPr>
            <w:tcW w:w="839" w:type="dxa"/>
            <w:shd w:val="clear" w:color="auto" w:fill="E7E6E6" w:themeFill="background2"/>
          </w:tcPr>
          <w:p w14:paraId="00F5762A">
            <w:pPr>
              <w:spacing w:before="0" w:beforeAutospacing="0" w:line="240" w:lineRule="auto"/>
              <w:rPr>
                <w:rFonts w:ascii="Times New Roman" w:hAnsi="Times New Roman" w:cs="Times New Roman"/>
                <w:b/>
                <w:bCs/>
                <w:sz w:val="20"/>
                <w:szCs w:val="20"/>
              </w:rPr>
            </w:pPr>
            <w:r>
              <w:rPr>
                <w:rFonts w:ascii="Times New Roman" w:hAnsi="Times New Roman" w:cs="Times New Roman"/>
                <w:b/>
                <w:bCs/>
                <w:sz w:val="20"/>
                <w:szCs w:val="20"/>
              </w:rPr>
              <w:t>Session</w:t>
            </w:r>
          </w:p>
          <w:p w14:paraId="63C2E6B2">
            <w:pPr>
              <w:spacing w:before="0" w:beforeAutospacing="0" w:line="240" w:lineRule="auto"/>
              <w:rPr>
                <w:rFonts w:ascii="Times New Roman" w:hAnsi="Times New Roman" w:cs="Times New Roman"/>
                <w:i/>
                <w:iCs/>
                <w:sz w:val="20"/>
                <w:szCs w:val="20"/>
              </w:rPr>
            </w:pPr>
            <w:r>
              <w:rPr>
                <w:rFonts w:ascii="Times New Roman" w:hAnsi="Times New Roman" w:cs="Times New Roman"/>
                <w:i/>
                <w:iCs/>
                <w:sz w:val="20"/>
                <w:szCs w:val="20"/>
              </w:rPr>
              <w:t>[1.5 hr]</w:t>
            </w:r>
          </w:p>
        </w:tc>
        <w:tc>
          <w:tcPr>
            <w:tcW w:w="1165" w:type="dxa"/>
            <w:shd w:val="clear" w:color="auto" w:fill="E7E6E6" w:themeFill="background2"/>
          </w:tcPr>
          <w:p w14:paraId="471938C5">
            <w:pPr>
              <w:spacing w:before="0" w:beforeAutospacing="0" w:line="240" w:lineRule="auto"/>
              <w:rPr>
                <w:rFonts w:ascii="Times New Roman" w:hAnsi="Times New Roman" w:cs="Times New Roman"/>
                <w:b/>
                <w:bCs/>
                <w:sz w:val="20"/>
                <w:szCs w:val="20"/>
              </w:rPr>
            </w:pPr>
            <w:r>
              <w:rPr>
                <w:rFonts w:ascii="Times New Roman" w:hAnsi="Times New Roman" w:cs="Times New Roman"/>
                <w:b/>
                <w:bCs/>
                <w:sz w:val="20"/>
                <w:szCs w:val="20"/>
              </w:rPr>
              <w:t>CLO Ref. #</w:t>
            </w:r>
          </w:p>
        </w:tc>
        <w:tc>
          <w:tcPr>
            <w:tcW w:w="4123" w:type="dxa"/>
            <w:shd w:val="clear" w:color="auto" w:fill="E7E6E6" w:themeFill="background2"/>
          </w:tcPr>
          <w:p w14:paraId="2DA3B768">
            <w:pPr>
              <w:spacing w:before="0" w:beforeAutospacing="0" w:line="240" w:lineRule="auto"/>
              <w:rPr>
                <w:rFonts w:ascii="Times New Roman" w:hAnsi="Times New Roman" w:cs="Times New Roman"/>
                <w:b/>
                <w:bCs/>
                <w:sz w:val="20"/>
                <w:szCs w:val="20"/>
              </w:rPr>
            </w:pPr>
            <w:r>
              <w:rPr>
                <w:rFonts w:ascii="Times New Roman" w:hAnsi="Times New Roman" w:cs="Times New Roman"/>
                <w:b/>
                <w:bCs/>
                <w:sz w:val="20"/>
                <w:szCs w:val="20"/>
              </w:rPr>
              <w:t>Lesson Learning Outcome (LLO)</w:t>
            </w:r>
          </w:p>
          <w:p w14:paraId="7CBFE273">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The lesson enables students to:</w:t>
            </w:r>
          </w:p>
        </w:tc>
        <w:tc>
          <w:tcPr>
            <w:tcW w:w="1698" w:type="dxa"/>
            <w:shd w:val="clear" w:color="auto" w:fill="E7E6E6" w:themeFill="background2"/>
          </w:tcPr>
          <w:p w14:paraId="685F5587">
            <w:pPr>
              <w:spacing w:before="0" w:beforeAutospacing="0" w:line="240" w:lineRule="auto"/>
              <w:rPr>
                <w:rFonts w:ascii="Times New Roman" w:hAnsi="Times New Roman" w:cs="Times New Roman"/>
                <w:b/>
                <w:bCs/>
                <w:sz w:val="20"/>
                <w:szCs w:val="20"/>
              </w:rPr>
            </w:pPr>
            <w:r>
              <w:rPr>
                <w:rFonts w:ascii="Times New Roman" w:hAnsi="Times New Roman" w:cs="Times New Roman"/>
                <w:b/>
                <w:bCs/>
                <w:sz w:val="20"/>
                <w:szCs w:val="20"/>
              </w:rPr>
              <w:t>T&amp;L Method</w:t>
            </w:r>
          </w:p>
        </w:tc>
        <w:tc>
          <w:tcPr>
            <w:tcW w:w="1242" w:type="dxa"/>
            <w:shd w:val="clear" w:color="auto" w:fill="E7E6E6" w:themeFill="background2"/>
          </w:tcPr>
          <w:p w14:paraId="2C6110B5">
            <w:pPr>
              <w:spacing w:before="0" w:beforeAutospacing="0" w:line="240" w:lineRule="auto"/>
              <w:rPr>
                <w:rFonts w:ascii="Times New Roman" w:hAnsi="Times New Roman" w:cs="Times New Roman"/>
                <w:b/>
                <w:bCs/>
                <w:sz w:val="20"/>
                <w:szCs w:val="20"/>
              </w:rPr>
            </w:pPr>
            <w:r>
              <w:rPr>
                <w:rFonts w:ascii="Times New Roman" w:hAnsi="Times New Roman" w:cs="Times New Roman"/>
                <w:b/>
                <w:bCs/>
                <w:sz w:val="20"/>
                <w:szCs w:val="20"/>
              </w:rPr>
              <w:t>Material</w:t>
            </w:r>
          </w:p>
        </w:tc>
      </w:tr>
      <w:tr w14:paraId="04B0F4E2">
        <w:trPr>
          <w:jc w:val="center"/>
        </w:trPr>
        <w:tc>
          <w:tcPr>
            <w:tcW w:w="839" w:type="dxa"/>
            <w:shd w:val="clear" w:color="auto" w:fill="DEEAF6" w:themeFill="accent1" w:themeFillTint="33"/>
          </w:tcPr>
          <w:p w14:paraId="57938A2D">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w:t>
            </w:r>
          </w:p>
        </w:tc>
        <w:tc>
          <w:tcPr>
            <w:tcW w:w="1165" w:type="dxa"/>
            <w:shd w:val="clear" w:color="auto" w:fill="DEEAF6" w:themeFill="accent1" w:themeFillTint="33"/>
          </w:tcPr>
          <w:p w14:paraId="5228C19B">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1&amp;2</w:t>
            </w:r>
          </w:p>
        </w:tc>
        <w:tc>
          <w:tcPr>
            <w:tcW w:w="4123" w:type="dxa"/>
            <w:shd w:val="clear" w:color="auto" w:fill="DEEAF6" w:themeFill="accent1" w:themeFillTint="33"/>
          </w:tcPr>
          <w:p w14:paraId="0098284F">
            <w:pPr>
              <w:pStyle w:val="45"/>
              <w:spacing w:line="249" w:lineRule="exact"/>
              <w:ind w:left="0"/>
              <w:rPr>
                <w:sz w:val="20"/>
                <w:szCs w:val="20"/>
              </w:rPr>
            </w:pPr>
            <w:r>
              <w:rPr>
                <w:sz w:val="20"/>
                <w:szCs w:val="20"/>
              </w:rPr>
              <w:t>Review &amp; Advanced Data Wrangling</w:t>
            </w:r>
          </w:p>
        </w:tc>
        <w:tc>
          <w:tcPr>
            <w:tcW w:w="1698" w:type="dxa"/>
            <w:shd w:val="clear" w:color="auto" w:fill="DEEAF6" w:themeFill="accent1" w:themeFillTint="33"/>
          </w:tcPr>
          <w:p w14:paraId="684F1FBC">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Lecture</w:t>
            </w:r>
          </w:p>
        </w:tc>
        <w:tc>
          <w:tcPr>
            <w:tcW w:w="1242" w:type="dxa"/>
            <w:shd w:val="clear" w:color="auto" w:fill="DEEAF6" w:themeFill="accent1" w:themeFillTint="33"/>
          </w:tcPr>
          <w:p w14:paraId="3E81629D">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4CD85BA2">
        <w:trPr>
          <w:jc w:val="center"/>
        </w:trPr>
        <w:tc>
          <w:tcPr>
            <w:tcW w:w="839" w:type="dxa"/>
            <w:shd w:val="clear" w:color="auto" w:fill="DEEAF6" w:themeFill="accent1" w:themeFillTint="33"/>
          </w:tcPr>
          <w:p w14:paraId="13AF3F65">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2</w:t>
            </w:r>
          </w:p>
        </w:tc>
        <w:tc>
          <w:tcPr>
            <w:tcW w:w="1165" w:type="dxa"/>
            <w:shd w:val="clear" w:color="auto" w:fill="DEEAF6" w:themeFill="accent1" w:themeFillTint="33"/>
          </w:tcPr>
          <w:p w14:paraId="451FCF7F">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1&amp;2</w:t>
            </w:r>
          </w:p>
        </w:tc>
        <w:tc>
          <w:tcPr>
            <w:tcW w:w="4123" w:type="dxa"/>
            <w:shd w:val="clear" w:color="auto" w:fill="DEEAF6" w:themeFill="accent1" w:themeFillTint="33"/>
          </w:tcPr>
          <w:p w14:paraId="706811C0">
            <w:pPr>
              <w:spacing w:before="0" w:beforeAutospacing="0" w:line="240" w:lineRule="auto"/>
              <w:rPr>
                <w:rFonts w:hint="default" w:ascii="Times New Roman" w:hAnsi="Times New Roman" w:cs="Times New Roman"/>
                <w:sz w:val="20"/>
                <w:szCs w:val="20"/>
                <w:lang w:val="en-US"/>
              </w:rPr>
            </w:pPr>
            <w:r>
              <w:rPr>
                <w:rFonts w:ascii="Times New Roman" w:hAnsi="Times New Roman" w:cs="Times New Roman"/>
                <w:sz w:val="20"/>
                <w:szCs w:val="20"/>
              </w:rPr>
              <w:t>Code Walkthrough</w:t>
            </w:r>
          </w:p>
        </w:tc>
        <w:tc>
          <w:tcPr>
            <w:tcW w:w="1698" w:type="dxa"/>
            <w:shd w:val="clear" w:color="auto" w:fill="DEEAF6" w:themeFill="accent1" w:themeFillTint="33"/>
          </w:tcPr>
          <w:p w14:paraId="637DF20D">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Lab, Discussion</w:t>
            </w:r>
          </w:p>
        </w:tc>
        <w:tc>
          <w:tcPr>
            <w:tcW w:w="1242" w:type="dxa"/>
            <w:shd w:val="clear" w:color="auto" w:fill="DEEAF6" w:themeFill="accent1" w:themeFillTint="33"/>
          </w:tcPr>
          <w:p w14:paraId="71BBCDF0">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5D0DC11E">
        <w:trPr>
          <w:jc w:val="center"/>
        </w:trPr>
        <w:tc>
          <w:tcPr>
            <w:tcW w:w="839" w:type="dxa"/>
          </w:tcPr>
          <w:p w14:paraId="234041D3">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3</w:t>
            </w:r>
          </w:p>
        </w:tc>
        <w:tc>
          <w:tcPr>
            <w:tcW w:w="1165" w:type="dxa"/>
          </w:tcPr>
          <w:p w14:paraId="732A0BAC">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1,2&amp;3</w:t>
            </w:r>
          </w:p>
        </w:tc>
        <w:tc>
          <w:tcPr>
            <w:tcW w:w="4123" w:type="dxa"/>
          </w:tcPr>
          <w:p w14:paraId="2F0EC563">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Advanced Data Visualization</w:t>
            </w:r>
          </w:p>
        </w:tc>
        <w:tc>
          <w:tcPr>
            <w:tcW w:w="1698" w:type="dxa"/>
          </w:tcPr>
          <w:p w14:paraId="64B74333">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Lecture</w:t>
            </w:r>
          </w:p>
        </w:tc>
        <w:tc>
          <w:tcPr>
            <w:tcW w:w="1242" w:type="dxa"/>
          </w:tcPr>
          <w:p w14:paraId="6599EC5E">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6C7F5FB6">
        <w:trPr>
          <w:jc w:val="center"/>
        </w:trPr>
        <w:tc>
          <w:tcPr>
            <w:tcW w:w="839" w:type="dxa"/>
          </w:tcPr>
          <w:p w14:paraId="73B6761C">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4</w:t>
            </w:r>
          </w:p>
        </w:tc>
        <w:tc>
          <w:tcPr>
            <w:tcW w:w="1165" w:type="dxa"/>
          </w:tcPr>
          <w:p w14:paraId="39DE04B0">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1,2&amp;3</w:t>
            </w:r>
          </w:p>
        </w:tc>
        <w:tc>
          <w:tcPr>
            <w:tcW w:w="4123" w:type="dxa"/>
          </w:tcPr>
          <w:p w14:paraId="156698CD">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Workshop (ggplot2/seaborn), Critique</w:t>
            </w:r>
          </w:p>
        </w:tc>
        <w:tc>
          <w:tcPr>
            <w:tcW w:w="1698" w:type="dxa"/>
          </w:tcPr>
          <w:p w14:paraId="1C00A12E">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Lab, Discussion</w:t>
            </w:r>
          </w:p>
        </w:tc>
        <w:tc>
          <w:tcPr>
            <w:tcW w:w="1242" w:type="dxa"/>
          </w:tcPr>
          <w:p w14:paraId="5F3417BC">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05C1D94E">
        <w:trPr>
          <w:jc w:val="center"/>
        </w:trPr>
        <w:tc>
          <w:tcPr>
            <w:tcW w:w="839" w:type="dxa"/>
            <w:shd w:val="clear" w:color="auto" w:fill="DEEAF6" w:themeFill="accent1" w:themeFillTint="33"/>
          </w:tcPr>
          <w:p w14:paraId="6D87AFD7">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5</w:t>
            </w:r>
          </w:p>
        </w:tc>
        <w:tc>
          <w:tcPr>
            <w:tcW w:w="1165" w:type="dxa"/>
            <w:shd w:val="clear" w:color="auto" w:fill="DEEAF6" w:themeFill="accent1" w:themeFillTint="33"/>
          </w:tcPr>
          <w:p w14:paraId="0971CC83">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1,2,3&amp;5</w:t>
            </w:r>
          </w:p>
        </w:tc>
        <w:tc>
          <w:tcPr>
            <w:tcW w:w="4123" w:type="dxa"/>
            <w:shd w:val="clear" w:color="auto" w:fill="DEEAF6" w:themeFill="accent1" w:themeFillTint="33"/>
          </w:tcPr>
          <w:p w14:paraId="6DBF6560">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Probability Distributions Revisited</w:t>
            </w:r>
          </w:p>
        </w:tc>
        <w:tc>
          <w:tcPr>
            <w:tcW w:w="1698" w:type="dxa"/>
            <w:shd w:val="clear" w:color="auto" w:fill="DEEAF6" w:themeFill="accent1" w:themeFillTint="33"/>
          </w:tcPr>
          <w:p w14:paraId="62A0FF05">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Lecture</w:t>
            </w:r>
          </w:p>
        </w:tc>
        <w:tc>
          <w:tcPr>
            <w:tcW w:w="1242" w:type="dxa"/>
            <w:shd w:val="clear" w:color="auto" w:fill="DEEAF6" w:themeFill="accent1" w:themeFillTint="33"/>
          </w:tcPr>
          <w:p w14:paraId="55645947">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074507E4">
        <w:trPr>
          <w:jc w:val="center"/>
        </w:trPr>
        <w:tc>
          <w:tcPr>
            <w:tcW w:w="839" w:type="dxa"/>
            <w:shd w:val="clear" w:color="auto" w:fill="DEEAF6" w:themeFill="accent1" w:themeFillTint="33"/>
          </w:tcPr>
          <w:p w14:paraId="78BA3703">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6</w:t>
            </w:r>
          </w:p>
        </w:tc>
        <w:tc>
          <w:tcPr>
            <w:tcW w:w="1165" w:type="dxa"/>
            <w:shd w:val="clear" w:color="auto" w:fill="DEEAF6" w:themeFill="accent1" w:themeFillTint="33"/>
          </w:tcPr>
          <w:p w14:paraId="1ADD5857">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1,2,3&amp;5</w:t>
            </w:r>
          </w:p>
        </w:tc>
        <w:tc>
          <w:tcPr>
            <w:tcW w:w="4123" w:type="dxa"/>
            <w:shd w:val="clear" w:color="auto" w:fill="DEEAF6" w:themeFill="accent1" w:themeFillTint="33"/>
          </w:tcPr>
          <w:p w14:paraId="3892CAD0">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Simulation Exercises (Python/R)</w:t>
            </w:r>
          </w:p>
        </w:tc>
        <w:tc>
          <w:tcPr>
            <w:tcW w:w="1698" w:type="dxa"/>
            <w:shd w:val="clear" w:color="auto" w:fill="DEEAF6" w:themeFill="accent1" w:themeFillTint="33"/>
          </w:tcPr>
          <w:p w14:paraId="727B52CB">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Lab, Discussion</w:t>
            </w:r>
          </w:p>
        </w:tc>
        <w:tc>
          <w:tcPr>
            <w:tcW w:w="1242" w:type="dxa"/>
            <w:shd w:val="clear" w:color="auto" w:fill="DEEAF6" w:themeFill="accent1" w:themeFillTint="33"/>
          </w:tcPr>
          <w:p w14:paraId="00242FA9">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71DBB801">
        <w:trPr>
          <w:jc w:val="center"/>
        </w:trPr>
        <w:tc>
          <w:tcPr>
            <w:tcW w:w="839" w:type="dxa"/>
          </w:tcPr>
          <w:p w14:paraId="7E4C70B8">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7</w:t>
            </w:r>
          </w:p>
        </w:tc>
        <w:tc>
          <w:tcPr>
            <w:tcW w:w="1165" w:type="dxa"/>
          </w:tcPr>
          <w:p w14:paraId="558D4895">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1,2,3&amp;4</w:t>
            </w:r>
          </w:p>
        </w:tc>
        <w:tc>
          <w:tcPr>
            <w:tcW w:w="4123" w:type="dxa"/>
          </w:tcPr>
          <w:p w14:paraId="28264F87">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Bayesian Inference</w:t>
            </w:r>
          </w:p>
        </w:tc>
        <w:tc>
          <w:tcPr>
            <w:tcW w:w="1698" w:type="dxa"/>
          </w:tcPr>
          <w:p w14:paraId="60C5A7E3">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Lecture</w:t>
            </w:r>
          </w:p>
        </w:tc>
        <w:tc>
          <w:tcPr>
            <w:tcW w:w="1242" w:type="dxa"/>
          </w:tcPr>
          <w:p w14:paraId="19C69200">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6A53B540">
        <w:trPr>
          <w:jc w:val="center"/>
        </w:trPr>
        <w:tc>
          <w:tcPr>
            <w:tcW w:w="839" w:type="dxa"/>
          </w:tcPr>
          <w:p w14:paraId="152EEC70">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8</w:t>
            </w:r>
          </w:p>
        </w:tc>
        <w:tc>
          <w:tcPr>
            <w:tcW w:w="1165" w:type="dxa"/>
          </w:tcPr>
          <w:p w14:paraId="443131B8">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1,2,3&amp;4</w:t>
            </w:r>
          </w:p>
        </w:tc>
        <w:tc>
          <w:tcPr>
            <w:tcW w:w="4123" w:type="dxa"/>
          </w:tcPr>
          <w:p w14:paraId="2E4D400E">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Case Study, Debate</w:t>
            </w:r>
          </w:p>
        </w:tc>
        <w:tc>
          <w:tcPr>
            <w:tcW w:w="1698" w:type="dxa"/>
          </w:tcPr>
          <w:p w14:paraId="649F1540">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Discussion</w:t>
            </w:r>
          </w:p>
        </w:tc>
        <w:tc>
          <w:tcPr>
            <w:tcW w:w="1242" w:type="dxa"/>
          </w:tcPr>
          <w:p w14:paraId="45FF32FC">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40D34B89">
        <w:trPr>
          <w:jc w:val="center"/>
        </w:trPr>
        <w:tc>
          <w:tcPr>
            <w:tcW w:w="839" w:type="dxa"/>
            <w:shd w:val="clear" w:color="auto" w:fill="DEEAF6" w:themeFill="accent1" w:themeFillTint="33"/>
          </w:tcPr>
          <w:p w14:paraId="285D51EF">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9</w:t>
            </w:r>
          </w:p>
        </w:tc>
        <w:tc>
          <w:tcPr>
            <w:tcW w:w="1165" w:type="dxa"/>
            <w:shd w:val="clear" w:color="auto" w:fill="DEEAF6" w:themeFill="accent1" w:themeFillTint="33"/>
          </w:tcPr>
          <w:p w14:paraId="1F1D1711">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1,2,3,4&amp;5</w:t>
            </w:r>
          </w:p>
        </w:tc>
        <w:tc>
          <w:tcPr>
            <w:tcW w:w="4123" w:type="dxa"/>
            <w:shd w:val="clear" w:color="auto" w:fill="DEEAF6" w:themeFill="accent1" w:themeFillTint="33"/>
          </w:tcPr>
          <w:p w14:paraId="3A0AA777">
            <w:pPr>
              <w:pStyle w:val="45"/>
              <w:tabs>
                <w:tab w:val="left" w:pos="358"/>
              </w:tabs>
              <w:spacing w:before="3" w:line="265" w:lineRule="exact"/>
              <w:ind w:left="0"/>
              <w:rPr>
                <w:sz w:val="20"/>
                <w:szCs w:val="20"/>
              </w:rPr>
            </w:pPr>
            <w:r>
              <w:rPr>
                <w:sz w:val="20"/>
                <w:szCs w:val="20"/>
              </w:rPr>
              <w:t>Multiple Regression Diagnostics</w:t>
            </w:r>
          </w:p>
        </w:tc>
        <w:tc>
          <w:tcPr>
            <w:tcW w:w="1698" w:type="dxa"/>
            <w:shd w:val="clear" w:color="auto" w:fill="DEEAF6" w:themeFill="accent1" w:themeFillTint="33"/>
          </w:tcPr>
          <w:p w14:paraId="45C7543A">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Lecture</w:t>
            </w:r>
          </w:p>
        </w:tc>
        <w:tc>
          <w:tcPr>
            <w:tcW w:w="1242" w:type="dxa"/>
            <w:shd w:val="clear" w:color="auto" w:fill="DEEAF6" w:themeFill="accent1" w:themeFillTint="33"/>
          </w:tcPr>
          <w:p w14:paraId="0AF7004D">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165D9584">
        <w:trPr>
          <w:jc w:val="center"/>
        </w:trPr>
        <w:tc>
          <w:tcPr>
            <w:tcW w:w="839" w:type="dxa"/>
            <w:shd w:val="clear" w:color="auto" w:fill="DEEAF6" w:themeFill="accent1" w:themeFillTint="33"/>
          </w:tcPr>
          <w:p w14:paraId="05059E24">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10</w:t>
            </w:r>
          </w:p>
        </w:tc>
        <w:tc>
          <w:tcPr>
            <w:tcW w:w="1165" w:type="dxa"/>
            <w:shd w:val="clear" w:color="auto" w:fill="DEEAF6" w:themeFill="accent1" w:themeFillTint="33"/>
          </w:tcPr>
          <w:p w14:paraId="4390769D">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1,2,3,4&amp;5</w:t>
            </w:r>
          </w:p>
        </w:tc>
        <w:tc>
          <w:tcPr>
            <w:tcW w:w="4123" w:type="dxa"/>
            <w:shd w:val="clear" w:color="auto" w:fill="DEEAF6" w:themeFill="accent1" w:themeFillTint="33"/>
          </w:tcPr>
          <w:p w14:paraId="18232CF8">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Model Diagnostics Lab</w:t>
            </w:r>
          </w:p>
        </w:tc>
        <w:tc>
          <w:tcPr>
            <w:tcW w:w="1698" w:type="dxa"/>
            <w:shd w:val="clear" w:color="auto" w:fill="DEEAF6" w:themeFill="accent1" w:themeFillTint="33"/>
          </w:tcPr>
          <w:p w14:paraId="1880E7F5">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Lab</w:t>
            </w:r>
          </w:p>
        </w:tc>
        <w:tc>
          <w:tcPr>
            <w:tcW w:w="1242" w:type="dxa"/>
            <w:shd w:val="clear" w:color="auto" w:fill="DEEAF6" w:themeFill="accent1" w:themeFillTint="33"/>
          </w:tcPr>
          <w:p w14:paraId="244F6EE2">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26180260">
        <w:trPr>
          <w:jc w:val="center"/>
        </w:trPr>
        <w:tc>
          <w:tcPr>
            <w:tcW w:w="839" w:type="dxa"/>
          </w:tcPr>
          <w:p w14:paraId="1F3DB263">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11</w:t>
            </w:r>
          </w:p>
        </w:tc>
        <w:tc>
          <w:tcPr>
            <w:tcW w:w="1165" w:type="dxa"/>
          </w:tcPr>
          <w:p w14:paraId="1CF133BE">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1,2,3,4&amp;5</w:t>
            </w:r>
          </w:p>
        </w:tc>
        <w:tc>
          <w:tcPr>
            <w:tcW w:w="4123" w:type="dxa"/>
          </w:tcPr>
          <w:p w14:paraId="6C5AC734">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Generalized Linear Models (GLM)</w:t>
            </w:r>
          </w:p>
        </w:tc>
        <w:tc>
          <w:tcPr>
            <w:tcW w:w="1698" w:type="dxa"/>
          </w:tcPr>
          <w:p w14:paraId="71990528">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Lecture</w:t>
            </w:r>
          </w:p>
        </w:tc>
        <w:tc>
          <w:tcPr>
            <w:tcW w:w="1242" w:type="dxa"/>
          </w:tcPr>
          <w:p w14:paraId="1667C5B2">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22E074B9">
        <w:trPr>
          <w:jc w:val="center"/>
        </w:trPr>
        <w:tc>
          <w:tcPr>
            <w:tcW w:w="839" w:type="dxa"/>
          </w:tcPr>
          <w:p w14:paraId="021FE602">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w:t>
            </w:r>
          </w:p>
        </w:tc>
        <w:tc>
          <w:tcPr>
            <w:tcW w:w="1165" w:type="dxa"/>
          </w:tcPr>
          <w:p w14:paraId="1CC798FF">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1,2,3,4&amp;5</w:t>
            </w:r>
          </w:p>
        </w:tc>
        <w:tc>
          <w:tcPr>
            <w:tcW w:w="4123" w:type="dxa"/>
          </w:tcPr>
          <w:p w14:paraId="30451FF1">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GLM Implementation Project</w:t>
            </w:r>
          </w:p>
        </w:tc>
        <w:tc>
          <w:tcPr>
            <w:tcW w:w="1698" w:type="dxa"/>
          </w:tcPr>
          <w:p w14:paraId="66E73EF5">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Lab, Discussion</w:t>
            </w:r>
          </w:p>
        </w:tc>
        <w:tc>
          <w:tcPr>
            <w:tcW w:w="1242" w:type="dxa"/>
          </w:tcPr>
          <w:p w14:paraId="5067381C">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75A19F0E">
        <w:trPr>
          <w:jc w:val="center"/>
        </w:trPr>
        <w:tc>
          <w:tcPr>
            <w:tcW w:w="839" w:type="dxa"/>
            <w:shd w:val="clear" w:color="auto" w:fill="DEEAF6" w:themeFill="accent1" w:themeFillTint="33"/>
          </w:tcPr>
          <w:p w14:paraId="17EA9BED">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13</w:t>
            </w:r>
          </w:p>
        </w:tc>
        <w:tc>
          <w:tcPr>
            <w:tcW w:w="1165" w:type="dxa"/>
            <w:shd w:val="clear" w:color="auto" w:fill="DEEAF6" w:themeFill="accent1" w:themeFillTint="33"/>
          </w:tcPr>
          <w:p w14:paraId="1E6C87D9">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1,2,3&amp;5</w:t>
            </w:r>
          </w:p>
        </w:tc>
        <w:tc>
          <w:tcPr>
            <w:tcW w:w="4123" w:type="dxa"/>
            <w:shd w:val="clear" w:color="auto" w:fill="DEEAF6" w:themeFill="accent1" w:themeFillTint="33"/>
          </w:tcPr>
          <w:p w14:paraId="44A464E0">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Midterm Exam</w:t>
            </w:r>
          </w:p>
        </w:tc>
        <w:tc>
          <w:tcPr>
            <w:tcW w:w="1698" w:type="dxa"/>
            <w:shd w:val="clear" w:color="auto" w:fill="DEEAF6" w:themeFill="accent1" w:themeFillTint="33"/>
          </w:tcPr>
          <w:p w14:paraId="71BEC56E">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Exam</w:t>
            </w:r>
          </w:p>
        </w:tc>
        <w:tc>
          <w:tcPr>
            <w:tcW w:w="1242" w:type="dxa"/>
            <w:shd w:val="clear" w:color="auto" w:fill="DEEAF6" w:themeFill="accent1" w:themeFillTint="33"/>
          </w:tcPr>
          <w:p w14:paraId="3EA907EB">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6CA9AF63">
        <w:trPr>
          <w:jc w:val="center"/>
        </w:trPr>
        <w:tc>
          <w:tcPr>
            <w:tcW w:w="839" w:type="dxa"/>
            <w:shd w:val="clear" w:color="auto" w:fill="DEEAF6" w:themeFill="accent1" w:themeFillTint="33"/>
          </w:tcPr>
          <w:p w14:paraId="545FD060">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14</w:t>
            </w:r>
          </w:p>
        </w:tc>
        <w:tc>
          <w:tcPr>
            <w:tcW w:w="1165" w:type="dxa"/>
            <w:shd w:val="clear" w:color="auto" w:fill="DEEAF6" w:themeFill="accent1" w:themeFillTint="33"/>
          </w:tcPr>
          <w:p w14:paraId="7AC9C91D">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1,2,3&amp;5</w:t>
            </w:r>
          </w:p>
        </w:tc>
        <w:tc>
          <w:tcPr>
            <w:tcW w:w="4123" w:type="dxa"/>
            <w:shd w:val="clear" w:color="auto" w:fill="DEEAF6" w:themeFill="accent1" w:themeFillTint="33"/>
          </w:tcPr>
          <w:p w14:paraId="2A35605D">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Exam, Project Proposal Submission</w:t>
            </w:r>
          </w:p>
        </w:tc>
        <w:tc>
          <w:tcPr>
            <w:tcW w:w="1698" w:type="dxa"/>
            <w:shd w:val="clear" w:color="auto" w:fill="DEEAF6" w:themeFill="accent1" w:themeFillTint="33"/>
          </w:tcPr>
          <w:p w14:paraId="5CBE88CE">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Lab, Discussion</w:t>
            </w:r>
          </w:p>
        </w:tc>
        <w:tc>
          <w:tcPr>
            <w:tcW w:w="1242" w:type="dxa"/>
            <w:shd w:val="clear" w:color="auto" w:fill="DEEAF6" w:themeFill="accent1" w:themeFillTint="33"/>
          </w:tcPr>
          <w:p w14:paraId="14932972">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4AC1469A">
        <w:trPr>
          <w:jc w:val="center"/>
        </w:trPr>
        <w:tc>
          <w:tcPr>
            <w:tcW w:w="839" w:type="dxa"/>
          </w:tcPr>
          <w:p w14:paraId="44BA52EA">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 xml:space="preserve">15 </w:t>
            </w:r>
          </w:p>
        </w:tc>
        <w:tc>
          <w:tcPr>
            <w:tcW w:w="1165" w:type="dxa"/>
          </w:tcPr>
          <w:p w14:paraId="3B0BAEB4">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1,2,3&amp;5</w:t>
            </w:r>
          </w:p>
        </w:tc>
        <w:tc>
          <w:tcPr>
            <w:tcW w:w="4123" w:type="dxa"/>
          </w:tcPr>
          <w:p w14:paraId="4A3A051C">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Time Series Forecasting (ARIMA)</w:t>
            </w:r>
          </w:p>
        </w:tc>
        <w:tc>
          <w:tcPr>
            <w:tcW w:w="1698" w:type="dxa"/>
          </w:tcPr>
          <w:p w14:paraId="2EE2D538">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 xml:space="preserve">Lecture, </w:t>
            </w:r>
          </w:p>
        </w:tc>
        <w:tc>
          <w:tcPr>
            <w:tcW w:w="1242" w:type="dxa"/>
          </w:tcPr>
          <w:p w14:paraId="4F1A9B36">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25CC408B">
        <w:trPr>
          <w:jc w:val="center"/>
        </w:trPr>
        <w:tc>
          <w:tcPr>
            <w:tcW w:w="839" w:type="dxa"/>
          </w:tcPr>
          <w:p w14:paraId="73BE4F91">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16</w:t>
            </w:r>
          </w:p>
        </w:tc>
        <w:tc>
          <w:tcPr>
            <w:tcW w:w="1165" w:type="dxa"/>
          </w:tcPr>
          <w:p w14:paraId="66FF74C5">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1,2,3&amp;5</w:t>
            </w:r>
          </w:p>
        </w:tc>
        <w:tc>
          <w:tcPr>
            <w:tcW w:w="4123" w:type="dxa"/>
          </w:tcPr>
          <w:p w14:paraId="712F9696">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Forecasting Lab, Peer Review</w:t>
            </w:r>
          </w:p>
        </w:tc>
        <w:tc>
          <w:tcPr>
            <w:tcW w:w="1698" w:type="dxa"/>
          </w:tcPr>
          <w:p w14:paraId="49B0DD58">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Lab, Peer Review</w:t>
            </w:r>
          </w:p>
        </w:tc>
        <w:tc>
          <w:tcPr>
            <w:tcW w:w="1242" w:type="dxa"/>
          </w:tcPr>
          <w:p w14:paraId="2128658B">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5F9BB829">
        <w:trPr>
          <w:jc w:val="center"/>
        </w:trPr>
        <w:tc>
          <w:tcPr>
            <w:tcW w:w="839" w:type="dxa"/>
            <w:shd w:val="clear" w:color="auto" w:fill="DEEAF6" w:themeFill="accent1" w:themeFillTint="33"/>
          </w:tcPr>
          <w:p w14:paraId="27D4CD12">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17</w:t>
            </w:r>
          </w:p>
        </w:tc>
        <w:tc>
          <w:tcPr>
            <w:tcW w:w="1165" w:type="dxa"/>
            <w:shd w:val="clear" w:color="auto" w:fill="DEEAF6" w:themeFill="accent1" w:themeFillTint="33"/>
          </w:tcPr>
          <w:p w14:paraId="29CBE456">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1,2,3&amp;5</w:t>
            </w:r>
          </w:p>
        </w:tc>
        <w:tc>
          <w:tcPr>
            <w:tcW w:w="4123" w:type="dxa"/>
            <w:shd w:val="clear" w:color="auto" w:fill="DEEAF6" w:themeFill="accent1" w:themeFillTint="33"/>
          </w:tcPr>
          <w:p w14:paraId="0E0384F2">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Machine Learning: Classification</w:t>
            </w:r>
          </w:p>
        </w:tc>
        <w:tc>
          <w:tcPr>
            <w:tcW w:w="1698" w:type="dxa"/>
            <w:shd w:val="clear" w:color="auto" w:fill="DEEAF6" w:themeFill="accent1" w:themeFillTint="33"/>
          </w:tcPr>
          <w:p w14:paraId="380FF941">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Lecture</w:t>
            </w:r>
          </w:p>
        </w:tc>
        <w:tc>
          <w:tcPr>
            <w:tcW w:w="1242" w:type="dxa"/>
            <w:shd w:val="clear" w:color="auto" w:fill="DEEAF6" w:themeFill="accent1" w:themeFillTint="33"/>
          </w:tcPr>
          <w:p w14:paraId="57D9F513">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2B903EEA">
        <w:trPr>
          <w:jc w:val="center"/>
        </w:trPr>
        <w:tc>
          <w:tcPr>
            <w:tcW w:w="839" w:type="dxa"/>
            <w:shd w:val="clear" w:color="auto" w:fill="DEEAF6" w:themeFill="accent1" w:themeFillTint="33"/>
          </w:tcPr>
          <w:p w14:paraId="73F4EA10">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18</w:t>
            </w:r>
          </w:p>
        </w:tc>
        <w:tc>
          <w:tcPr>
            <w:tcW w:w="1165" w:type="dxa"/>
            <w:shd w:val="clear" w:color="auto" w:fill="DEEAF6" w:themeFill="accent1" w:themeFillTint="33"/>
          </w:tcPr>
          <w:p w14:paraId="15C45A9B">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1,2,3&amp;5</w:t>
            </w:r>
          </w:p>
        </w:tc>
        <w:tc>
          <w:tcPr>
            <w:tcW w:w="4123" w:type="dxa"/>
            <w:shd w:val="clear" w:color="auto" w:fill="DEEAF6" w:themeFill="accent1" w:themeFillTint="33"/>
          </w:tcPr>
          <w:p w14:paraId="28D4AA47">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k-NN/SVM Workshop</w:t>
            </w:r>
          </w:p>
        </w:tc>
        <w:tc>
          <w:tcPr>
            <w:tcW w:w="1698" w:type="dxa"/>
            <w:shd w:val="clear" w:color="auto" w:fill="DEEAF6" w:themeFill="accent1" w:themeFillTint="33"/>
          </w:tcPr>
          <w:p w14:paraId="01952197">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Lab, Discussion</w:t>
            </w:r>
          </w:p>
        </w:tc>
        <w:tc>
          <w:tcPr>
            <w:tcW w:w="1242" w:type="dxa"/>
            <w:shd w:val="clear" w:color="auto" w:fill="DEEAF6" w:themeFill="accent1" w:themeFillTint="33"/>
          </w:tcPr>
          <w:p w14:paraId="51364F62">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33848110">
        <w:trPr>
          <w:jc w:val="center"/>
        </w:trPr>
        <w:tc>
          <w:tcPr>
            <w:tcW w:w="839" w:type="dxa"/>
          </w:tcPr>
          <w:p w14:paraId="57CA73EB">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19</w:t>
            </w:r>
          </w:p>
        </w:tc>
        <w:tc>
          <w:tcPr>
            <w:tcW w:w="1165" w:type="dxa"/>
          </w:tcPr>
          <w:p w14:paraId="0CCDE134">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1,2,3&amp;5</w:t>
            </w:r>
          </w:p>
        </w:tc>
        <w:tc>
          <w:tcPr>
            <w:tcW w:w="4123" w:type="dxa"/>
          </w:tcPr>
          <w:p w14:paraId="514551C5">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Dimensionality Reduction (PCA/t-SNE)</w:t>
            </w:r>
          </w:p>
        </w:tc>
        <w:tc>
          <w:tcPr>
            <w:tcW w:w="1698" w:type="dxa"/>
          </w:tcPr>
          <w:p w14:paraId="6B5ED026">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Lecture</w:t>
            </w:r>
          </w:p>
        </w:tc>
        <w:tc>
          <w:tcPr>
            <w:tcW w:w="1242" w:type="dxa"/>
          </w:tcPr>
          <w:p w14:paraId="2F643CFD">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5EBA43EC">
        <w:trPr>
          <w:jc w:val="center"/>
        </w:trPr>
        <w:tc>
          <w:tcPr>
            <w:tcW w:w="839" w:type="dxa"/>
          </w:tcPr>
          <w:p w14:paraId="7D5823C4">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20</w:t>
            </w:r>
          </w:p>
        </w:tc>
        <w:tc>
          <w:tcPr>
            <w:tcW w:w="1165" w:type="dxa"/>
          </w:tcPr>
          <w:p w14:paraId="3961180E">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1,2,3,4&amp;5</w:t>
            </w:r>
          </w:p>
        </w:tc>
        <w:tc>
          <w:tcPr>
            <w:tcW w:w="4123" w:type="dxa"/>
          </w:tcPr>
          <w:p w14:paraId="5CE4A2AE">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PCA Analysis Lab</w:t>
            </w:r>
          </w:p>
        </w:tc>
        <w:tc>
          <w:tcPr>
            <w:tcW w:w="1698" w:type="dxa"/>
          </w:tcPr>
          <w:p w14:paraId="4A41E5FF">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Lab, Discussion</w:t>
            </w:r>
          </w:p>
        </w:tc>
        <w:tc>
          <w:tcPr>
            <w:tcW w:w="1242" w:type="dxa"/>
          </w:tcPr>
          <w:p w14:paraId="5D2139FB">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35BFA61B">
        <w:trPr>
          <w:jc w:val="center"/>
        </w:trPr>
        <w:tc>
          <w:tcPr>
            <w:tcW w:w="839" w:type="dxa"/>
            <w:shd w:val="clear" w:color="auto" w:fill="DEEAF6" w:themeFill="accent1" w:themeFillTint="33"/>
          </w:tcPr>
          <w:p w14:paraId="2ACCAA99">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21</w:t>
            </w:r>
          </w:p>
        </w:tc>
        <w:tc>
          <w:tcPr>
            <w:tcW w:w="1165" w:type="dxa"/>
            <w:shd w:val="clear" w:color="auto" w:fill="DEEAF6" w:themeFill="accent1" w:themeFillTint="33"/>
          </w:tcPr>
          <w:p w14:paraId="08B97EB6">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 &amp;5</w:t>
            </w:r>
          </w:p>
        </w:tc>
        <w:tc>
          <w:tcPr>
            <w:tcW w:w="4123" w:type="dxa"/>
            <w:shd w:val="clear" w:color="auto" w:fill="DEEAF6" w:themeFill="accent1" w:themeFillTint="33"/>
          </w:tcPr>
          <w:p w14:paraId="4F3EB866">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Bootstrapping &amp; Resampling Methods</w:t>
            </w:r>
          </w:p>
        </w:tc>
        <w:tc>
          <w:tcPr>
            <w:tcW w:w="1698" w:type="dxa"/>
            <w:shd w:val="clear" w:color="auto" w:fill="DEEAF6" w:themeFill="accent1" w:themeFillTint="33"/>
          </w:tcPr>
          <w:p w14:paraId="3435084F">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Lecture</w:t>
            </w:r>
          </w:p>
        </w:tc>
        <w:tc>
          <w:tcPr>
            <w:tcW w:w="1242" w:type="dxa"/>
            <w:shd w:val="clear" w:color="auto" w:fill="DEEAF6" w:themeFill="accent1" w:themeFillTint="33"/>
          </w:tcPr>
          <w:p w14:paraId="718C7DB6">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62E5DE25">
        <w:trPr>
          <w:jc w:val="center"/>
        </w:trPr>
        <w:tc>
          <w:tcPr>
            <w:tcW w:w="839" w:type="dxa"/>
            <w:shd w:val="clear" w:color="auto" w:fill="DEEAF6" w:themeFill="accent1" w:themeFillTint="33"/>
          </w:tcPr>
          <w:p w14:paraId="14541E5F">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22</w:t>
            </w:r>
          </w:p>
        </w:tc>
        <w:tc>
          <w:tcPr>
            <w:tcW w:w="1165" w:type="dxa"/>
            <w:shd w:val="clear" w:color="auto" w:fill="DEEAF6" w:themeFill="accent1" w:themeFillTint="33"/>
          </w:tcPr>
          <w:p w14:paraId="7A1DDDB4">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1,2,3,4 &amp;5</w:t>
            </w:r>
          </w:p>
        </w:tc>
        <w:tc>
          <w:tcPr>
            <w:tcW w:w="4123" w:type="dxa"/>
            <w:shd w:val="clear" w:color="auto" w:fill="DEEAF6" w:themeFill="accent1" w:themeFillTint="33"/>
          </w:tcPr>
          <w:p w14:paraId="66CF2F42">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Simulation Exercises</w:t>
            </w:r>
          </w:p>
        </w:tc>
        <w:tc>
          <w:tcPr>
            <w:tcW w:w="1698" w:type="dxa"/>
            <w:shd w:val="clear" w:color="auto" w:fill="DEEAF6" w:themeFill="accent1" w:themeFillTint="33"/>
          </w:tcPr>
          <w:p w14:paraId="3554F455">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Lab, Discussion</w:t>
            </w:r>
          </w:p>
        </w:tc>
        <w:tc>
          <w:tcPr>
            <w:tcW w:w="1242" w:type="dxa"/>
            <w:shd w:val="clear" w:color="auto" w:fill="DEEAF6" w:themeFill="accent1" w:themeFillTint="33"/>
          </w:tcPr>
          <w:p w14:paraId="172E364D">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0C3CEC0A">
        <w:trPr>
          <w:jc w:val="center"/>
        </w:trPr>
        <w:tc>
          <w:tcPr>
            <w:tcW w:w="839" w:type="dxa"/>
          </w:tcPr>
          <w:p w14:paraId="278817CC">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23</w:t>
            </w:r>
          </w:p>
        </w:tc>
        <w:tc>
          <w:tcPr>
            <w:tcW w:w="1165" w:type="dxa"/>
          </w:tcPr>
          <w:p w14:paraId="2B05A53B">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 &amp;5</w:t>
            </w:r>
          </w:p>
        </w:tc>
        <w:tc>
          <w:tcPr>
            <w:tcW w:w="4123" w:type="dxa"/>
          </w:tcPr>
          <w:p w14:paraId="12A0A426">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Introduction to SQL for Data Analysis</w:t>
            </w:r>
          </w:p>
        </w:tc>
        <w:tc>
          <w:tcPr>
            <w:tcW w:w="1698" w:type="dxa"/>
          </w:tcPr>
          <w:p w14:paraId="37C605DF">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Lecture</w:t>
            </w:r>
          </w:p>
        </w:tc>
        <w:tc>
          <w:tcPr>
            <w:tcW w:w="1242" w:type="dxa"/>
          </w:tcPr>
          <w:p w14:paraId="42DBFB1A">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6AE018BD">
        <w:trPr>
          <w:jc w:val="center"/>
        </w:trPr>
        <w:tc>
          <w:tcPr>
            <w:tcW w:w="839" w:type="dxa"/>
          </w:tcPr>
          <w:p w14:paraId="1837FC13">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24</w:t>
            </w:r>
          </w:p>
        </w:tc>
        <w:tc>
          <w:tcPr>
            <w:tcW w:w="1165" w:type="dxa"/>
          </w:tcPr>
          <w:p w14:paraId="36CE2079">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1,2,3,4 &amp;5</w:t>
            </w:r>
          </w:p>
        </w:tc>
        <w:tc>
          <w:tcPr>
            <w:tcW w:w="4123" w:type="dxa"/>
          </w:tcPr>
          <w:p w14:paraId="1CC084F2">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Database Querying Lab</w:t>
            </w:r>
          </w:p>
        </w:tc>
        <w:tc>
          <w:tcPr>
            <w:tcW w:w="1698" w:type="dxa"/>
          </w:tcPr>
          <w:p w14:paraId="20B8FA3A">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Lab, Discussion</w:t>
            </w:r>
          </w:p>
        </w:tc>
        <w:tc>
          <w:tcPr>
            <w:tcW w:w="1242" w:type="dxa"/>
          </w:tcPr>
          <w:p w14:paraId="73645364">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21980490">
        <w:trPr>
          <w:jc w:val="center"/>
        </w:trPr>
        <w:tc>
          <w:tcPr>
            <w:tcW w:w="839" w:type="dxa"/>
            <w:shd w:val="clear" w:color="auto" w:fill="DEEAF6" w:themeFill="accent1" w:themeFillTint="33"/>
          </w:tcPr>
          <w:p w14:paraId="3221FCC7">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25</w:t>
            </w:r>
          </w:p>
        </w:tc>
        <w:tc>
          <w:tcPr>
            <w:tcW w:w="1165" w:type="dxa"/>
            <w:shd w:val="clear" w:color="auto" w:fill="DEEAF6" w:themeFill="accent1" w:themeFillTint="33"/>
          </w:tcPr>
          <w:p w14:paraId="5CEB2A58">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1,2,3&amp;5</w:t>
            </w:r>
          </w:p>
        </w:tc>
        <w:tc>
          <w:tcPr>
            <w:tcW w:w="4123" w:type="dxa"/>
            <w:shd w:val="clear" w:color="auto" w:fill="DEEAF6" w:themeFill="accent1" w:themeFillTint="33"/>
          </w:tcPr>
          <w:p w14:paraId="44C459D2">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Big Data Tools (Spark/Dask)</w:t>
            </w:r>
          </w:p>
        </w:tc>
        <w:tc>
          <w:tcPr>
            <w:tcW w:w="1698" w:type="dxa"/>
            <w:shd w:val="clear" w:color="auto" w:fill="DEEAF6" w:themeFill="accent1" w:themeFillTint="33"/>
          </w:tcPr>
          <w:p w14:paraId="3BB69DB0">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Lecture</w:t>
            </w:r>
          </w:p>
        </w:tc>
        <w:tc>
          <w:tcPr>
            <w:tcW w:w="1242" w:type="dxa"/>
            <w:shd w:val="clear" w:color="auto" w:fill="DEEAF6" w:themeFill="accent1" w:themeFillTint="33"/>
          </w:tcPr>
          <w:p w14:paraId="67CC3EF4">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34AD9DA7">
        <w:trPr>
          <w:jc w:val="center"/>
        </w:trPr>
        <w:tc>
          <w:tcPr>
            <w:tcW w:w="839" w:type="dxa"/>
            <w:shd w:val="clear" w:color="auto" w:fill="DEEAF6" w:themeFill="accent1" w:themeFillTint="33"/>
          </w:tcPr>
          <w:p w14:paraId="5FF3CDB2">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26</w:t>
            </w:r>
          </w:p>
        </w:tc>
        <w:tc>
          <w:tcPr>
            <w:tcW w:w="1165" w:type="dxa"/>
            <w:shd w:val="clear" w:color="auto" w:fill="DEEAF6" w:themeFill="accent1" w:themeFillTint="33"/>
          </w:tcPr>
          <w:p w14:paraId="27270726">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1,2,3,4 &amp;5</w:t>
            </w:r>
          </w:p>
        </w:tc>
        <w:tc>
          <w:tcPr>
            <w:tcW w:w="4123" w:type="dxa"/>
            <w:shd w:val="clear" w:color="auto" w:fill="DEEAF6" w:themeFill="accent1" w:themeFillTint="33"/>
          </w:tcPr>
          <w:p w14:paraId="1F49FC59">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Cloud-Based Cluster Demo</w:t>
            </w:r>
          </w:p>
        </w:tc>
        <w:tc>
          <w:tcPr>
            <w:tcW w:w="1698" w:type="dxa"/>
            <w:shd w:val="clear" w:color="auto" w:fill="DEEAF6" w:themeFill="accent1" w:themeFillTint="33"/>
          </w:tcPr>
          <w:p w14:paraId="74629701">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Lab, Discussion</w:t>
            </w:r>
          </w:p>
        </w:tc>
        <w:tc>
          <w:tcPr>
            <w:tcW w:w="1242" w:type="dxa"/>
            <w:shd w:val="clear" w:color="auto" w:fill="DEEAF6" w:themeFill="accent1" w:themeFillTint="33"/>
          </w:tcPr>
          <w:p w14:paraId="0547F5CE">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7A37005F">
        <w:trPr>
          <w:jc w:val="center"/>
        </w:trPr>
        <w:tc>
          <w:tcPr>
            <w:tcW w:w="839" w:type="dxa"/>
          </w:tcPr>
          <w:p w14:paraId="0385E3E4">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27</w:t>
            </w:r>
          </w:p>
        </w:tc>
        <w:tc>
          <w:tcPr>
            <w:tcW w:w="1165" w:type="dxa"/>
          </w:tcPr>
          <w:p w14:paraId="42845B99">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2,4 &amp;5</w:t>
            </w:r>
          </w:p>
        </w:tc>
        <w:tc>
          <w:tcPr>
            <w:tcW w:w="4123" w:type="dxa"/>
          </w:tcPr>
          <w:p w14:paraId="6ABAD824">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Ethics in Advanced Analytics</w:t>
            </w:r>
          </w:p>
        </w:tc>
        <w:tc>
          <w:tcPr>
            <w:tcW w:w="1698" w:type="dxa"/>
          </w:tcPr>
          <w:p w14:paraId="1D02DBEF">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Lecture</w:t>
            </w:r>
          </w:p>
        </w:tc>
        <w:tc>
          <w:tcPr>
            <w:tcW w:w="1242" w:type="dxa"/>
          </w:tcPr>
          <w:p w14:paraId="11BC2729">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070F6638">
        <w:trPr>
          <w:jc w:val="center"/>
        </w:trPr>
        <w:tc>
          <w:tcPr>
            <w:tcW w:w="839" w:type="dxa"/>
          </w:tcPr>
          <w:p w14:paraId="2B162A5C">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28</w:t>
            </w:r>
          </w:p>
        </w:tc>
        <w:tc>
          <w:tcPr>
            <w:tcW w:w="1165" w:type="dxa"/>
          </w:tcPr>
          <w:p w14:paraId="0C63C9D7">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3,4 &amp;5</w:t>
            </w:r>
          </w:p>
        </w:tc>
        <w:tc>
          <w:tcPr>
            <w:tcW w:w="4123" w:type="dxa"/>
          </w:tcPr>
          <w:p w14:paraId="6B42FC58">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Debate, GDPR Case Study</w:t>
            </w:r>
          </w:p>
        </w:tc>
        <w:tc>
          <w:tcPr>
            <w:tcW w:w="1698" w:type="dxa"/>
          </w:tcPr>
          <w:p w14:paraId="03D7A180">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Lab, Discussion</w:t>
            </w:r>
          </w:p>
        </w:tc>
        <w:tc>
          <w:tcPr>
            <w:tcW w:w="1242" w:type="dxa"/>
          </w:tcPr>
          <w:p w14:paraId="025B63C6">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2CC7368E">
        <w:trPr>
          <w:jc w:val="center"/>
        </w:trPr>
        <w:tc>
          <w:tcPr>
            <w:tcW w:w="839" w:type="dxa"/>
            <w:shd w:val="clear" w:color="auto" w:fill="DEEAF6" w:themeFill="accent1" w:themeFillTint="33"/>
          </w:tcPr>
          <w:p w14:paraId="74D12A2A">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29</w:t>
            </w:r>
          </w:p>
        </w:tc>
        <w:tc>
          <w:tcPr>
            <w:tcW w:w="1165" w:type="dxa"/>
            <w:shd w:val="clear" w:color="auto" w:fill="DEEAF6" w:themeFill="accent1" w:themeFillTint="33"/>
          </w:tcPr>
          <w:p w14:paraId="174B8A75">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1,2,3,4 &amp;5</w:t>
            </w:r>
          </w:p>
        </w:tc>
        <w:tc>
          <w:tcPr>
            <w:tcW w:w="4123" w:type="dxa"/>
            <w:shd w:val="clear" w:color="auto" w:fill="DEEAF6" w:themeFill="accent1" w:themeFillTint="33"/>
          </w:tcPr>
          <w:p w14:paraId="480B62C6">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Capstone Project Presentations</w:t>
            </w:r>
          </w:p>
        </w:tc>
        <w:tc>
          <w:tcPr>
            <w:tcW w:w="1698" w:type="dxa"/>
            <w:shd w:val="clear" w:color="auto" w:fill="DEEAF6" w:themeFill="accent1" w:themeFillTint="33"/>
          </w:tcPr>
          <w:p w14:paraId="77D92F93">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Lecture</w:t>
            </w:r>
          </w:p>
        </w:tc>
        <w:tc>
          <w:tcPr>
            <w:tcW w:w="1242" w:type="dxa"/>
            <w:shd w:val="clear" w:color="auto" w:fill="DEEAF6" w:themeFill="accent1" w:themeFillTint="33"/>
          </w:tcPr>
          <w:p w14:paraId="62031EF3">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r w14:paraId="79D56F04">
        <w:trPr>
          <w:jc w:val="center"/>
        </w:trPr>
        <w:tc>
          <w:tcPr>
            <w:tcW w:w="839" w:type="dxa"/>
            <w:shd w:val="clear" w:color="auto" w:fill="DEEAF6" w:themeFill="accent1" w:themeFillTint="33"/>
          </w:tcPr>
          <w:p w14:paraId="7184BD19">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30</w:t>
            </w:r>
          </w:p>
        </w:tc>
        <w:tc>
          <w:tcPr>
            <w:tcW w:w="1165" w:type="dxa"/>
            <w:shd w:val="clear" w:color="auto" w:fill="DEEAF6" w:themeFill="accent1" w:themeFillTint="33"/>
          </w:tcPr>
          <w:p w14:paraId="0C576E48">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1,2,3,4&amp;5</w:t>
            </w:r>
          </w:p>
        </w:tc>
        <w:tc>
          <w:tcPr>
            <w:tcW w:w="4123" w:type="dxa"/>
            <w:shd w:val="clear" w:color="auto" w:fill="DEEAF6" w:themeFill="accent1" w:themeFillTint="33"/>
          </w:tcPr>
          <w:p w14:paraId="112E7FEC">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Student Presentations, Feedback</w:t>
            </w:r>
          </w:p>
        </w:tc>
        <w:tc>
          <w:tcPr>
            <w:tcW w:w="1698" w:type="dxa"/>
            <w:shd w:val="clear" w:color="auto" w:fill="DEEAF6" w:themeFill="accent1" w:themeFillTint="33"/>
          </w:tcPr>
          <w:p w14:paraId="3FEE4A50">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Lab, Discussion</w:t>
            </w:r>
          </w:p>
        </w:tc>
        <w:tc>
          <w:tcPr>
            <w:tcW w:w="1242" w:type="dxa"/>
            <w:shd w:val="clear" w:color="auto" w:fill="DEEAF6" w:themeFill="accent1" w:themeFillTint="33"/>
          </w:tcPr>
          <w:p w14:paraId="33A5C724">
            <w:pPr>
              <w:spacing w:before="0" w:beforeAutospacing="0" w:line="240" w:lineRule="auto"/>
              <w:rPr>
                <w:rFonts w:ascii="Times New Roman" w:hAnsi="Times New Roman" w:cs="Times New Roman"/>
                <w:sz w:val="20"/>
                <w:szCs w:val="20"/>
              </w:rPr>
            </w:pPr>
            <w:r>
              <w:rPr>
                <w:rFonts w:ascii="Times New Roman" w:hAnsi="Times New Roman" w:cs="Times New Roman"/>
                <w:sz w:val="20"/>
                <w:szCs w:val="20"/>
              </w:rPr>
              <w:t>In Canvas</w:t>
            </w:r>
          </w:p>
        </w:tc>
      </w:tr>
    </w:tbl>
    <w:p w14:paraId="510061DD">
      <w:pPr>
        <w:tabs>
          <w:tab w:val="left" w:pos="4335"/>
        </w:tabs>
        <w:spacing w:before="0" w:beforeAutospacing="0" w:line="240" w:lineRule="auto"/>
        <w:rPr>
          <w:rFonts w:ascii="Times New Roman" w:hAnsi="Times New Roman" w:cs="Times New Roman"/>
          <w:sz w:val="24"/>
          <w:szCs w:val="24"/>
        </w:rPr>
      </w:pPr>
    </w:p>
    <w:p w14:paraId="47C6F22C">
      <w:pPr>
        <w:spacing w:before="0" w:beforeAutospacing="0" w:line="240" w:lineRule="auto"/>
        <w:jc w:val="center"/>
        <w:rPr>
          <w:rFonts w:ascii="Times New Roman" w:hAnsi="Times New Roman" w:cs="Times New Roman"/>
          <w:b/>
          <w:sz w:val="24"/>
          <w:szCs w:val="24"/>
        </w:rPr>
      </w:pPr>
      <w:r>
        <w:rPr>
          <w:rFonts w:ascii="Times New Roman" w:hAnsi="Times New Roman" w:cs="Times New Roman"/>
          <w:b/>
          <w:bCs/>
          <w:i/>
          <w:iCs/>
          <w:sz w:val="24"/>
          <w:szCs w:val="24"/>
        </w:rPr>
        <w:t>Note: The contents of this syllabus may be subject to change. Students will be notified of any changes.</w:t>
      </w:r>
    </w:p>
    <w:sectPr>
      <w:footerReference r:id="rId7" w:type="first"/>
      <w:footerReference r:id="rId5" w:type="default"/>
      <w:footerReference r:id="rId6" w:type="even"/>
      <w:pgSz w:w="11907" w:h="16839"/>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DaunPenh">
    <w:altName w:val="苹方-简"/>
    <w:panose1 w:val="00000000000000000000"/>
    <w:charset w:val="00"/>
    <w:family w:val="auto"/>
    <w:pitch w:val="default"/>
    <w:sig w:usb0="00000000" w:usb1="00000000" w:usb2="00010000" w:usb3="00000000" w:csb0="00000001" w:csb1="00000000"/>
  </w:font>
  <w:font w:name="Calibri Light">
    <w:altName w:val="Helvetica Neue"/>
    <w:panose1 w:val="020F0302020204030204"/>
    <w:charset w:val="00"/>
    <w:family w:val="swiss"/>
    <w:pitch w:val="default"/>
    <w:sig w:usb0="00000000" w:usb1="00000000" w:usb2="00000009" w:usb3="00000000" w:csb0="000001FF" w:csb1="00000000"/>
  </w:font>
  <w:font w:name="ＭＳ ゴシック">
    <w:altName w:val="苹方-简"/>
    <w:panose1 w:val="00000000000000000000"/>
    <w:charset w:val="00"/>
    <w:family w:val="auto"/>
    <w:pitch w:val="default"/>
    <w:sig w:usb0="00000000" w:usb1="00000000" w:usb2="00000000" w:usb3="00000000" w:csb0="00000000" w:csb1="00000000"/>
  </w:font>
  <w:font w:name="MoolBoran">
    <w:altName w:val="苹方-简"/>
    <w:panose1 w:val="020B0100010101010101"/>
    <w:charset w:val="00"/>
    <w:family w:val="swiss"/>
    <w:pitch w:val="default"/>
    <w:sig w:usb0="00000000" w:usb1="00000000" w:usb2="00010000" w:usb3="00000000" w:csb0="00000001" w:csb1="00000000"/>
  </w:font>
  <w:font w:name="Segoe UI">
    <w:altName w:val="苹方-简"/>
    <w:panose1 w:val="020B0502040204020203"/>
    <w:charset w:val="00"/>
    <w:family w:val="swiss"/>
    <w:pitch w:val="default"/>
    <w:sig w:usb0="00000000" w:usb1="00000000" w:usb2="00000009" w:usb3="00000000" w:csb0="000001FF" w:csb1="00000000"/>
  </w:font>
  <w:font w:name="Symbol">
    <w:altName w:val="Kingsoft Sign"/>
    <w:panose1 w:val="05050102010706020507"/>
    <w:charset w:val="02"/>
    <w:family w:val="roman"/>
    <w:pitch w:val="default"/>
    <w:sig w:usb0="00000000" w:usb1="00000000" w:usb2="00000000" w:usb3="00000000" w:csb0="80000000" w:csb1="00000000"/>
  </w:font>
  <w:font w:name="PT Serif">
    <w:panose1 w:val="020A0603040505020204"/>
    <w:charset w:val="4D"/>
    <w:family w:val="roman"/>
    <w:pitch w:val="default"/>
    <w:sig w:usb0="A00002EF" w:usb1="5000204B" w:usb2="00000000" w:usb3="00000000" w:csb0="20000097"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EndPr>
      <w:rPr>
        <w:color w:val="808080" w:themeColor="background1" w:themeShade="80"/>
        <w:spacing w:val="60"/>
      </w:rPr>
    </w:sdtEndPr>
    <w:sdtContent>
      <w:p w14:paraId="5D923A2F">
        <w:pPr>
          <w:pStyle w:val="16"/>
          <w:pBdr>
            <w:top w:val="single" w:color="D8D8D8" w:themeColor="background1" w:themeShade="D9" w:sz="4" w:space="1"/>
          </w:pBdr>
          <w:rPr>
            <w:b/>
            <w:bCs/>
          </w:rPr>
        </w:pPr>
        <w:r>
          <w:fldChar w:fldCharType="begin"/>
        </w:r>
        <w:r>
          <w:instrText xml:space="preserve"> PAGE   \* MERGEFORMAT </w:instrText>
        </w:r>
        <w:r>
          <w:fldChar w:fldCharType="separate"/>
        </w:r>
        <w:r>
          <w:rPr>
            <w:b/>
            <w:bCs/>
          </w:rPr>
          <w:t>5</w:t>
        </w:r>
        <w:r>
          <w:rPr>
            <w:b/>
            <w:bCs/>
          </w:rPr>
          <w:fldChar w:fldCharType="end"/>
        </w:r>
        <w:r>
          <w:rPr>
            <w:b/>
            <w:bCs/>
          </w:rPr>
          <w:t xml:space="preserve"> | Data Analysis II</w:t>
        </w:r>
      </w:p>
    </w:sdtContent>
  </w:sdt>
  <w:p w14:paraId="31D0BCB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09CC8">
    <w:pPr>
      <w:pStyle w:val="16"/>
      <w:framePr w:wrap="around" w:vAnchor="text" w:hAnchor="margin" w:xAlign="center" w:y="1"/>
      <w:rPr>
        <w:rStyle w:val="22"/>
      </w:rPr>
    </w:pPr>
    <w:r>
      <w:rPr>
        <w:rStyle w:val="22"/>
      </w:rPr>
      <w:fldChar w:fldCharType="begin"/>
    </w:r>
    <w:r>
      <w:rPr>
        <w:rStyle w:val="22"/>
      </w:rPr>
      <w:instrText xml:space="preserve">PAGE  </w:instrText>
    </w:r>
    <w:r>
      <w:rPr>
        <w:rStyle w:val="22"/>
      </w:rPr>
      <w:fldChar w:fldCharType="separate"/>
    </w:r>
    <w:r>
      <w:rPr>
        <w:rStyle w:val="22"/>
      </w:rPr>
      <w:t>2</w:t>
    </w:r>
    <w:r>
      <w:rPr>
        <w:rStyle w:val="22"/>
      </w:rPr>
      <w:fldChar w:fldCharType="end"/>
    </w:r>
  </w:p>
  <w:p w14:paraId="182A8B55">
    <w:pPr>
      <w:pStyle w:val="16"/>
    </w:pPr>
  </w:p>
  <w:p w14:paraId="453606B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78890854"/>
      <w:docPartObj>
        <w:docPartGallery w:val="autotext"/>
      </w:docPartObj>
    </w:sdtPr>
    <w:sdtEndPr>
      <w:rPr>
        <w:color w:val="808080" w:themeColor="background1" w:themeShade="80"/>
        <w:spacing w:val="60"/>
      </w:rPr>
    </w:sdtEndPr>
    <w:sdtContent>
      <w:p w14:paraId="5F818087">
        <w:pPr>
          <w:pStyle w:val="16"/>
          <w:pBdr>
            <w:top w:val="single" w:color="D8D8D8" w:themeColor="background1" w:themeShade="D9" w:sz="4" w:space="1"/>
          </w:pBdr>
          <w:rPr>
            <w:b/>
            <w:bCs/>
          </w:rPr>
        </w:pPr>
        <w:r>
          <w:fldChar w:fldCharType="begin"/>
        </w:r>
        <w:r>
          <w:instrText xml:space="preserve"> PAGE   \* MERGEFORMAT </w:instrText>
        </w:r>
        <w:r>
          <w:fldChar w:fldCharType="separate"/>
        </w:r>
        <w:r>
          <w:rPr>
            <w:b/>
            <w:bCs/>
          </w:rPr>
          <w:t>1</w:t>
        </w:r>
        <w:r>
          <w:rPr>
            <w:b/>
            <w:bCs/>
          </w:rPr>
          <w:fldChar w:fldCharType="end"/>
        </w:r>
        <w:r>
          <w:rPr>
            <w:b/>
            <w:bCs/>
          </w:rPr>
          <w:t xml:space="preserve"> | Data Analysis II</w:t>
        </w:r>
      </w:p>
    </w:sdtContent>
  </w:sdt>
  <w:p w14:paraId="130F9A3C">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abstractNum w:abstractNumId="1">
    <w:nsid w:val="064B0A63"/>
    <w:multiLevelType w:val="multilevel"/>
    <w:tmpl w:val="064B0A6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CA1751E"/>
    <w:multiLevelType w:val="multilevel"/>
    <w:tmpl w:val="1CA1751E"/>
    <w:lvl w:ilvl="0" w:tentative="0">
      <w:start w:val="1"/>
      <w:numFmt w:val="decimal"/>
      <w:lvlText w:val="%1."/>
      <w:lvlJc w:val="left"/>
      <w:pPr>
        <w:ind w:left="720" w:hanging="360"/>
      </w:pPr>
      <w:rPr>
        <w:rFonts w:hint="default"/>
        <w:color w:val="42424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94B01F4"/>
    <w:multiLevelType w:val="singleLevel"/>
    <w:tmpl w:val="494B01F4"/>
    <w:lvl w:ilvl="0" w:tentative="0">
      <w:start w:val="1"/>
      <w:numFmt w:val="decimal"/>
      <w:lvlText w:val="%1."/>
      <w:lvlJc w:val="left"/>
      <w:pPr>
        <w:tabs>
          <w:tab w:val="left" w:pos="720"/>
        </w:tabs>
        <w:ind w:left="720" w:hanging="720"/>
      </w:pPr>
      <w:rPr>
        <w:rFonts w:hint="default"/>
      </w:rPr>
    </w:lvl>
  </w:abstractNum>
  <w:abstractNum w:abstractNumId="4">
    <w:nsid w:val="5E843CAF"/>
    <w:multiLevelType w:val="multilevel"/>
    <w:tmpl w:val="5E843CAF"/>
    <w:lvl w:ilvl="0" w:tentative="0">
      <w:start w:val="1"/>
      <w:numFmt w:val="decimal"/>
      <w:lvlText w:val="%1."/>
      <w:lvlJc w:val="left"/>
      <w:pPr>
        <w:ind w:left="840" w:hanging="360"/>
      </w:pPr>
      <w:rPr>
        <w:rFonts w:hint="default" w:ascii="Calibri" w:hAnsi="Calibri" w:eastAsia="Calibri"/>
        <w:b/>
        <w:bCs/>
        <w:spacing w:val="-2"/>
        <w:w w:val="99"/>
        <w:sz w:val="24"/>
        <w:szCs w:val="24"/>
      </w:rPr>
    </w:lvl>
    <w:lvl w:ilvl="1" w:tentative="0">
      <w:start w:val="1"/>
      <w:numFmt w:val="bullet"/>
      <w:lvlText w:val=""/>
      <w:lvlJc w:val="left"/>
      <w:pPr>
        <w:ind w:left="1651" w:hanging="361"/>
      </w:pPr>
      <w:rPr>
        <w:rFonts w:hint="default" w:ascii="Symbol" w:hAnsi="Symbol" w:eastAsia="Symbol"/>
        <w:w w:val="100"/>
      </w:rPr>
    </w:lvl>
    <w:lvl w:ilvl="2" w:tentative="0">
      <w:start w:val="1"/>
      <w:numFmt w:val="bullet"/>
      <w:lvlText w:val="•"/>
      <w:lvlJc w:val="left"/>
      <w:pPr>
        <w:ind w:left="2620" w:hanging="361"/>
      </w:pPr>
      <w:rPr>
        <w:rFonts w:hint="default"/>
      </w:rPr>
    </w:lvl>
    <w:lvl w:ilvl="3" w:tentative="0">
      <w:start w:val="1"/>
      <w:numFmt w:val="bullet"/>
      <w:lvlText w:val="•"/>
      <w:lvlJc w:val="left"/>
      <w:pPr>
        <w:ind w:left="3580" w:hanging="361"/>
      </w:pPr>
      <w:rPr>
        <w:rFonts w:hint="default"/>
      </w:rPr>
    </w:lvl>
    <w:lvl w:ilvl="4" w:tentative="0">
      <w:start w:val="1"/>
      <w:numFmt w:val="bullet"/>
      <w:lvlText w:val="•"/>
      <w:lvlJc w:val="left"/>
      <w:pPr>
        <w:ind w:left="4540" w:hanging="361"/>
      </w:pPr>
      <w:rPr>
        <w:rFonts w:hint="default"/>
      </w:rPr>
    </w:lvl>
    <w:lvl w:ilvl="5" w:tentative="0">
      <w:start w:val="1"/>
      <w:numFmt w:val="bullet"/>
      <w:lvlText w:val="•"/>
      <w:lvlJc w:val="left"/>
      <w:pPr>
        <w:ind w:left="5500" w:hanging="361"/>
      </w:pPr>
      <w:rPr>
        <w:rFonts w:hint="default"/>
      </w:rPr>
    </w:lvl>
    <w:lvl w:ilvl="6" w:tentative="0">
      <w:start w:val="1"/>
      <w:numFmt w:val="bullet"/>
      <w:lvlText w:val="•"/>
      <w:lvlJc w:val="left"/>
      <w:pPr>
        <w:ind w:left="6460" w:hanging="361"/>
      </w:pPr>
      <w:rPr>
        <w:rFonts w:hint="default"/>
      </w:rPr>
    </w:lvl>
    <w:lvl w:ilvl="7" w:tentative="0">
      <w:start w:val="1"/>
      <w:numFmt w:val="bullet"/>
      <w:lvlText w:val="•"/>
      <w:lvlJc w:val="left"/>
      <w:pPr>
        <w:ind w:left="7420" w:hanging="361"/>
      </w:pPr>
      <w:rPr>
        <w:rFonts w:hint="default"/>
      </w:rPr>
    </w:lvl>
    <w:lvl w:ilvl="8" w:tentative="0">
      <w:start w:val="1"/>
      <w:numFmt w:val="bullet"/>
      <w:lvlText w:val="•"/>
      <w:lvlJc w:val="left"/>
      <w:pPr>
        <w:ind w:left="8380" w:hanging="361"/>
      </w:pPr>
      <w:rPr>
        <w:rFonts w:hint="default"/>
      </w:rPr>
    </w:lvl>
  </w:abstractNum>
  <w:abstractNum w:abstractNumId="5">
    <w:nsid w:val="71313375"/>
    <w:multiLevelType w:val="multilevel"/>
    <w:tmpl w:val="7131337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5"/>
  </w:num>
  <w:num w:numId="3">
    <w:abstractNumId w:val="2"/>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3"/>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9D8"/>
    <w:rsid w:val="00002EC5"/>
    <w:rsid w:val="000077C5"/>
    <w:rsid w:val="000110E2"/>
    <w:rsid w:val="000116D8"/>
    <w:rsid w:val="000141B5"/>
    <w:rsid w:val="00015570"/>
    <w:rsid w:val="00021BD4"/>
    <w:rsid w:val="00025689"/>
    <w:rsid w:val="000259BC"/>
    <w:rsid w:val="00030CFE"/>
    <w:rsid w:val="000340EB"/>
    <w:rsid w:val="00035B0C"/>
    <w:rsid w:val="0003609B"/>
    <w:rsid w:val="0003621F"/>
    <w:rsid w:val="00051CC4"/>
    <w:rsid w:val="00052566"/>
    <w:rsid w:val="0006467B"/>
    <w:rsid w:val="000711AD"/>
    <w:rsid w:val="00074241"/>
    <w:rsid w:val="00075A1F"/>
    <w:rsid w:val="00077F4D"/>
    <w:rsid w:val="00085C2F"/>
    <w:rsid w:val="000945CE"/>
    <w:rsid w:val="00096B5C"/>
    <w:rsid w:val="0009756D"/>
    <w:rsid w:val="000A5105"/>
    <w:rsid w:val="000B03B5"/>
    <w:rsid w:val="000B33DF"/>
    <w:rsid w:val="000C13F3"/>
    <w:rsid w:val="000C2C2D"/>
    <w:rsid w:val="000C3A00"/>
    <w:rsid w:val="000C3A5E"/>
    <w:rsid w:val="000C3ED8"/>
    <w:rsid w:val="000D0278"/>
    <w:rsid w:val="000D1D27"/>
    <w:rsid w:val="000D2692"/>
    <w:rsid w:val="000D39FB"/>
    <w:rsid w:val="000D68F3"/>
    <w:rsid w:val="000D6B71"/>
    <w:rsid w:val="000D7F96"/>
    <w:rsid w:val="000E2A77"/>
    <w:rsid w:val="000E35D7"/>
    <w:rsid w:val="000E561F"/>
    <w:rsid w:val="000F0F02"/>
    <w:rsid w:val="000F299E"/>
    <w:rsid w:val="000F649A"/>
    <w:rsid w:val="000F6700"/>
    <w:rsid w:val="000F680D"/>
    <w:rsid w:val="001037F9"/>
    <w:rsid w:val="00103DF3"/>
    <w:rsid w:val="001045B9"/>
    <w:rsid w:val="00107A87"/>
    <w:rsid w:val="00110AD8"/>
    <w:rsid w:val="00111DB4"/>
    <w:rsid w:val="0011626F"/>
    <w:rsid w:val="00117696"/>
    <w:rsid w:val="00120246"/>
    <w:rsid w:val="00120FF3"/>
    <w:rsid w:val="001243AB"/>
    <w:rsid w:val="0012535F"/>
    <w:rsid w:val="00125CA4"/>
    <w:rsid w:val="00125E65"/>
    <w:rsid w:val="00131B3C"/>
    <w:rsid w:val="001354F1"/>
    <w:rsid w:val="00136817"/>
    <w:rsid w:val="00144490"/>
    <w:rsid w:val="00145C0A"/>
    <w:rsid w:val="00146D8D"/>
    <w:rsid w:val="00147CDB"/>
    <w:rsid w:val="00151783"/>
    <w:rsid w:val="00155AF6"/>
    <w:rsid w:val="00156D1E"/>
    <w:rsid w:val="00157325"/>
    <w:rsid w:val="00160C28"/>
    <w:rsid w:val="00163BB2"/>
    <w:rsid w:val="001669E1"/>
    <w:rsid w:val="00171BF6"/>
    <w:rsid w:val="0017690F"/>
    <w:rsid w:val="001800D0"/>
    <w:rsid w:val="00183246"/>
    <w:rsid w:val="00183558"/>
    <w:rsid w:val="00184259"/>
    <w:rsid w:val="00184B0D"/>
    <w:rsid w:val="00186C73"/>
    <w:rsid w:val="00190312"/>
    <w:rsid w:val="00191FBC"/>
    <w:rsid w:val="00193DCB"/>
    <w:rsid w:val="00194726"/>
    <w:rsid w:val="001A2979"/>
    <w:rsid w:val="001A43E0"/>
    <w:rsid w:val="001A78BF"/>
    <w:rsid w:val="001B17E6"/>
    <w:rsid w:val="001B3586"/>
    <w:rsid w:val="001B3D52"/>
    <w:rsid w:val="001B4770"/>
    <w:rsid w:val="001B7D3F"/>
    <w:rsid w:val="001C0EF6"/>
    <w:rsid w:val="001C6A47"/>
    <w:rsid w:val="001C6F26"/>
    <w:rsid w:val="001D24E8"/>
    <w:rsid w:val="001D27A1"/>
    <w:rsid w:val="001D2D0F"/>
    <w:rsid w:val="001D54B1"/>
    <w:rsid w:val="001D7F8F"/>
    <w:rsid w:val="001F00F2"/>
    <w:rsid w:val="001F0E86"/>
    <w:rsid w:val="001F1A63"/>
    <w:rsid w:val="001F2AF8"/>
    <w:rsid w:val="001F58B4"/>
    <w:rsid w:val="001F6880"/>
    <w:rsid w:val="001F7C15"/>
    <w:rsid w:val="00204433"/>
    <w:rsid w:val="0020538D"/>
    <w:rsid w:val="0021550A"/>
    <w:rsid w:val="00217B7D"/>
    <w:rsid w:val="00222E0B"/>
    <w:rsid w:val="002240DB"/>
    <w:rsid w:val="00225D3A"/>
    <w:rsid w:val="002323FA"/>
    <w:rsid w:val="002340AD"/>
    <w:rsid w:val="00234153"/>
    <w:rsid w:val="00234758"/>
    <w:rsid w:val="00235DD1"/>
    <w:rsid w:val="002372A6"/>
    <w:rsid w:val="002505A8"/>
    <w:rsid w:val="00256BC2"/>
    <w:rsid w:val="0026310A"/>
    <w:rsid w:val="00264297"/>
    <w:rsid w:val="002643B9"/>
    <w:rsid w:val="00264551"/>
    <w:rsid w:val="00264D39"/>
    <w:rsid w:val="00267266"/>
    <w:rsid w:val="00267E24"/>
    <w:rsid w:val="00272C08"/>
    <w:rsid w:val="002730DE"/>
    <w:rsid w:val="00276460"/>
    <w:rsid w:val="00281BAD"/>
    <w:rsid w:val="00283CB7"/>
    <w:rsid w:val="00283DA4"/>
    <w:rsid w:val="00291A54"/>
    <w:rsid w:val="002926FF"/>
    <w:rsid w:val="00293AFA"/>
    <w:rsid w:val="00297EBF"/>
    <w:rsid w:val="002A080B"/>
    <w:rsid w:val="002A0D04"/>
    <w:rsid w:val="002A1096"/>
    <w:rsid w:val="002A1DC9"/>
    <w:rsid w:val="002A79A0"/>
    <w:rsid w:val="002B4691"/>
    <w:rsid w:val="002B5562"/>
    <w:rsid w:val="002B7B8B"/>
    <w:rsid w:val="002C0B9C"/>
    <w:rsid w:val="002C5156"/>
    <w:rsid w:val="002C55AD"/>
    <w:rsid w:val="002C56EE"/>
    <w:rsid w:val="002C5C87"/>
    <w:rsid w:val="002C6FF0"/>
    <w:rsid w:val="002D2055"/>
    <w:rsid w:val="002D2B67"/>
    <w:rsid w:val="002D4683"/>
    <w:rsid w:val="002D6E59"/>
    <w:rsid w:val="002D75F1"/>
    <w:rsid w:val="002E278B"/>
    <w:rsid w:val="002E3478"/>
    <w:rsid w:val="002E62AC"/>
    <w:rsid w:val="002F2B95"/>
    <w:rsid w:val="002F496D"/>
    <w:rsid w:val="00301A6D"/>
    <w:rsid w:val="00304298"/>
    <w:rsid w:val="00312A85"/>
    <w:rsid w:val="0031327C"/>
    <w:rsid w:val="00313E69"/>
    <w:rsid w:val="00314DF5"/>
    <w:rsid w:val="00316E78"/>
    <w:rsid w:val="00322859"/>
    <w:rsid w:val="00324806"/>
    <w:rsid w:val="003269F9"/>
    <w:rsid w:val="003278B8"/>
    <w:rsid w:val="00334671"/>
    <w:rsid w:val="00336819"/>
    <w:rsid w:val="003442F8"/>
    <w:rsid w:val="00345125"/>
    <w:rsid w:val="00346DAE"/>
    <w:rsid w:val="00350E8F"/>
    <w:rsid w:val="003609EE"/>
    <w:rsid w:val="00361A5B"/>
    <w:rsid w:val="00376B2D"/>
    <w:rsid w:val="00377307"/>
    <w:rsid w:val="00382A56"/>
    <w:rsid w:val="0038658D"/>
    <w:rsid w:val="003867F6"/>
    <w:rsid w:val="00390087"/>
    <w:rsid w:val="00392720"/>
    <w:rsid w:val="0039376A"/>
    <w:rsid w:val="00395CAE"/>
    <w:rsid w:val="003A09AB"/>
    <w:rsid w:val="003A3908"/>
    <w:rsid w:val="003B0E35"/>
    <w:rsid w:val="003B1CB8"/>
    <w:rsid w:val="003B1D9C"/>
    <w:rsid w:val="003B2D4F"/>
    <w:rsid w:val="003B351E"/>
    <w:rsid w:val="003B4FE3"/>
    <w:rsid w:val="003B57D4"/>
    <w:rsid w:val="003C0A34"/>
    <w:rsid w:val="003C1620"/>
    <w:rsid w:val="003C29ED"/>
    <w:rsid w:val="003C4BFD"/>
    <w:rsid w:val="003C7AD6"/>
    <w:rsid w:val="003D2280"/>
    <w:rsid w:val="003D2673"/>
    <w:rsid w:val="003D389E"/>
    <w:rsid w:val="003D70B4"/>
    <w:rsid w:val="003D77D6"/>
    <w:rsid w:val="003E0908"/>
    <w:rsid w:val="003E3E24"/>
    <w:rsid w:val="003E793B"/>
    <w:rsid w:val="003F03FC"/>
    <w:rsid w:val="003F1A22"/>
    <w:rsid w:val="003F1BFC"/>
    <w:rsid w:val="003F28FF"/>
    <w:rsid w:val="003F3CBA"/>
    <w:rsid w:val="003F6490"/>
    <w:rsid w:val="003F7BAC"/>
    <w:rsid w:val="003F7C50"/>
    <w:rsid w:val="003F7F8B"/>
    <w:rsid w:val="00403457"/>
    <w:rsid w:val="00406459"/>
    <w:rsid w:val="00406624"/>
    <w:rsid w:val="0041314E"/>
    <w:rsid w:val="00413E58"/>
    <w:rsid w:val="0041453A"/>
    <w:rsid w:val="004149BC"/>
    <w:rsid w:val="00416BBD"/>
    <w:rsid w:val="00420ACC"/>
    <w:rsid w:val="00425F43"/>
    <w:rsid w:val="00426F91"/>
    <w:rsid w:val="0042766B"/>
    <w:rsid w:val="00427F5F"/>
    <w:rsid w:val="00437E70"/>
    <w:rsid w:val="00440FB6"/>
    <w:rsid w:val="0044227D"/>
    <w:rsid w:val="00446095"/>
    <w:rsid w:val="00447CE1"/>
    <w:rsid w:val="0045071C"/>
    <w:rsid w:val="004538AE"/>
    <w:rsid w:val="00454CA8"/>
    <w:rsid w:val="00456201"/>
    <w:rsid w:val="00457AFA"/>
    <w:rsid w:val="00461CBC"/>
    <w:rsid w:val="004636BC"/>
    <w:rsid w:val="004637C5"/>
    <w:rsid w:val="004673ED"/>
    <w:rsid w:val="00470859"/>
    <w:rsid w:val="00472460"/>
    <w:rsid w:val="004725DE"/>
    <w:rsid w:val="00473026"/>
    <w:rsid w:val="00474876"/>
    <w:rsid w:val="00474C76"/>
    <w:rsid w:val="00474D89"/>
    <w:rsid w:val="00476A04"/>
    <w:rsid w:val="0047742F"/>
    <w:rsid w:val="00477EB2"/>
    <w:rsid w:val="00480444"/>
    <w:rsid w:val="00482CD1"/>
    <w:rsid w:val="00490169"/>
    <w:rsid w:val="00490A0A"/>
    <w:rsid w:val="0049413C"/>
    <w:rsid w:val="00494D49"/>
    <w:rsid w:val="004955C8"/>
    <w:rsid w:val="004956D8"/>
    <w:rsid w:val="004A2B35"/>
    <w:rsid w:val="004A7398"/>
    <w:rsid w:val="004B0A6E"/>
    <w:rsid w:val="004B3917"/>
    <w:rsid w:val="004B5BE0"/>
    <w:rsid w:val="004B738A"/>
    <w:rsid w:val="004C2A69"/>
    <w:rsid w:val="004D326A"/>
    <w:rsid w:val="004D4A0B"/>
    <w:rsid w:val="004D4CD2"/>
    <w:rsid w:val="004E673D"/>
    <w:rsid w:val="004E6B03"/>
    <w:rsid w:val="004F1AD8"/>
    <w:rsid w:val="004F3996"/>
    <w:rsid w:val="004F70BD"/>
    <w:rsid w:val="004F75A2"/>
    <w:rsid w:val="0050365C"/>
    <w:rsid w:val="005078C1"/>
    <w:rsid w:val="0050797D"/>
    <w:rsid w:val="00510496"/>
    <w:rsid w:val="00510C24"/>
    <w:rsid w:val="00513917"/>
    <w:rsid w:val="00513E3E"/>
    <w:rsid w:val="00521348"/>
    <w:rsid w:val="00521BE1"/>
    <w:rsid w:val="00522F98"/>
    <w:rsid w:val="00523FE7"/>
    <w:rsid w:val="00533015"/>
    <w:rsid w:val="005406C2"/>
    <w:rsid w:val="005411E6"/>
    <w:rsid w:val="00553B0B"/>
    <w:rsid w:val="00561D48"/>
    <w:rsid w:val="005636F1"/>
    <w:rsid w:val="00565FF0"/>
    <w:rsid w:val="00573FEB"/>
    <w:rsid w:val="005770EA"/>
    <w:rsid w:val="00577558"/>
    <w:rsid w:val="00580D3F"/>
    <w:rsid w:val="005936B3"/>
    <w:rsid w:val="00594606"/>
    <w:rsid w:val="00595044"/>
    <w:rsid w:val="005A17F9"/>
    <w:rsid w:val="005A4516"/>
    <w:rsid w:val="005A4748"/>
    <w:rsid w:val="005B128D"/>
    <w:rsid w:val="005B2106"/>
    <w:rsid w:val="005B2D0D"/>
    <w:rsid w:val="005B7761"/>
    <w:rsid w:val="005C0561"/>
    <w:rsid w:val="005C1100"/>
    <w:rsid w:val="005C6EA8"/>
    <w:rsid w:val="005C7C6B"/>
    <w:rsid w:val="005D353C"/>
    <w:rsid w:val="005D5237"/>
    <w:rsid w:val="005D70ED"/>
    <w:rsid w:val="005D7411"/>
    <w:rsid w:val="005E186B"/>
    <w:rsid w:val="005E1940"/>
    <w:rsid w:val="005F2C18"/>
    <w:rsid w:val="005F3A1D"/>
    <w:rsid w:val="005F4997"/>
    <w:rsid w:val="005F4B79"/>
    <w:rsid w:val="005F5048"/>
    <w:rsid w:val="005F5628"/>
    <w:rsid w:val="005F6709"/>
    <w:rsid w:val="006049F4"/>
    <w:rsid w:val="006062C6"/>
    <w:rsid w:val="0061077C"/>
    <w:rsid w:val="006109B9"/>
    <w:rsid w:val="00610A9A"/>
    <w:rsid w:val="00611639"/>
    <w:rsid w:val="00611D49"/>
    <w:rsid w:val="00623ECB"/>
    <w:rsid w:val="00624CDE"/>
    <w:rsid w:val="006274EE"/>
    <w:rsid w:val="006400A6"/>
    <w:rsid w:val="00640B89"/>
    <w:rsid w:val="00641A50"/>
    <w:rsid w:val="00642A70"/>
    <w:rsid w:val="0065628A"/>
    <w:rsid w:val="006575DD"/>
    <w:rsid w:val="00661CF1"/>
    <w:rsid w:val="0066213C"/>
    <w:rsid w:val="00667972"/>
    <w:rsid w:val="006727FB"/>
    <w:rsid w:val="00672B50"/>
    <w:rsid w:val="00672D8D"/>
    <w:rsid w:val="006730B3"/>
    <w:rsid w:val="00676274"/>
    <w:rsid w:val="0067676D"/>
    <w:rsid w:val="0068432F"/>
    <w:rsid w:val="00687E60"/>
    <w:rsid w:val="00691A0D"/>
    <w:rsid w:val="006960EB"/>
    <w:rsid w:val="00696ACA"/>
    <w:rsid w:val="00696BF5"/>
    <w:rsid w:val="0069763B"/>
    <w:rsid w:val="006A1B35"/>
    <w:rsid w:val="006A21A9"/>
    <w:rsid w:val="006A7F93"/>
    <w:rsid w:val="006B07ED"/>
    <w:rsid w:val="006B1C35"/>
    <w:rsid w:val="006B27C6"/>
    <w:rsid w:val="006B2989"/>
    <w:rsid w:val="006B68A9"/>
    <w:rsid w:val="006B7363"/>
    <w:rsid w:val="006C1222"/>
    <w:rsid w:val="006C7FFD"/>
    <w:rsid w:val="006D0AB4"/>
    <w:rsid w:val="006D1134"/>
    <w:rsid w:val="006D4067"/>
    <w:rsid w:val="006D5DEF"/>
    <w:rsid w:val="006D74D3"/>
    <w:rsid w:val="006D7A20"/>
    <w:rsid w:val="006E28A7"/>
    <w:rsid w:val="006E29DD"/>
    <w:rsid w:val="006E4480"/>
    <w:rsid w:val="006E4984"/>
    <w:rsid w:val="006E5164"/>
    <w:rsid w:val="006E5A5A"/>
    <w:rsid w:val="006E6E6A"/>
    <w:rsid w:val="006E78B9"/>
    <w:rsid w:val="006F0485"/>
    <w:rsid w:val="006F236F"/>
    <w:rsid w:val="006F2CEA"/>
    <w:rsid w:val="006F4984"/>
    <w:rsid w:val="006F6236"/>
    <w:rsid w:val="00700A18"/>
    <w:rsid w:val="007045B2"/>
    <w:rsid w:val="00705214"/>
    <w:rsid w:val="0070721E"/>
    <w:rsid w:val="0070746F"/>
    <w:rsid w:val="0070751B"/>
    <w:rsid w:val="007106E2"/>
    <w:rsid w:val="007133D5"/>
    <w:rsid w:val="00716E70"/>
    <w:rsid w:val="0071700C"/>
    <w:rsid w:val="00720913"/>
    <w:rsid w:val="0073274D"/>
    <w:rsid w:val="0073290A"/>
    <w:rsid w:val="00732917"/>
    <w:rsid w:val="00734E85"/>
    <w:rsid w:val="007369C2"/>
    <w:rsid w:val="0073709A"/>
    <w:rsid w:val="00744587"/>
    <w:rsid w:val="007454AC"/>
    <w:rsid w:val="00754DBA"/>
    <w:rsid w:val="00756B10"/>
    <w:rsid w:val="0076024B"/>
    <w:rsid w:val="00761F76"/>
    <w:rsid w:val="007620A9"/>
    <w:rsid w:val="007635A6"/>
    <w:rsid w:val="00766FEB"/>
    <w:rsid w:val="00771068"/>
    <w:rsid w:val="00771264"/>
    <w:rsid w:val="00771876"/>
    <w:rsid w:val="0077239A"/>
    <w:rsid w:val="00773972"/>
    <w:rsid w:val="007741E5"/>
    <w:rsid w:val="007752C4"/>
    <w:rsid w:val="00776472"/>
    <w:rsid w:val="00777A6A"/>
    <w:rsid w:val="00780F98"/>
    <w:rsid w:val="0078349F"/>
    <w:rsid w:val="007860AD"/>
    <w:rsid w:val="00791A2A"/>
    <w:rsid w:val="00792FF8"/>
    <w:rsid w:val="0079339D"/>
    <w:rsid w:val="00795786"/>
    <w:rsid w:val="007A1801"/>
    <w:rsid w:val="007A30CA"/>
    <w:rsid w:val="007A5D0A"/>
    <w:rsid w:val="007B5B19"/>
    <w:rsid w:val="007B7C81"/>
    <w:rsid w:val="007D0653"/>
    <w:rsid w:val="007D0DF6"/>
    <w:rsid w:val="007D1BCA"/>
    <w:rsid w:val="007D5C19"/>
    <w:rsid w:val="007E3501"/>
    <w:rsid w:val="007E662C"/>
    <w:rsid w:val="007E6AE2"/>
    <w:rsid w:val="007F1211"/>
    <w:rsid w:val="00800037"/>
    <w:rsid w:val="0080024C"/>
    <w:rsid w:val="008006BD"/>
    <w:rsid w:val="008013C7"/>
    <w:rsid w:val="00802880"/>
    <w:rsid w:val="00803014"/>
    <w:rsid w:val="0080544C"/>
    <w:rsid w:val="00807ED1"/>
    <w:rsid w:val="00811C51"/>
    <w:rsid w:val="00811F54"/>
    <w:rsid w:val="008206DE"/>
    <w:rsid w:val="008246E6"/>
    <w:rsid w:val="0082595D"/>
    <w:rsid w:val="00830BDC"/>
    <w:rsid w:val="0083381F"/>
    <w:rsid w:val="0083460F"/>
    <w:rsid w:val="0083485F"/>
    <w:rsid w:val="008424AB"/>
    <w:rsid w:val="00844933"/>
    <w:rsid w:val="00844CC3"/>
    <w:rsid w:val="0084559A"/>
    <w:rsid w:val="00846927"/>
    <w:rsid w:val="008521BC"/>
    <w:rsid w:val="0085572D"/>
    <w:rsid w:val="0085662A"/>
    <w:rsid w:val="008567B8"/>
    <w:rsid w:val="00856E00"/>
    <w:rsid w:val="00860BBF"/>
    <w:rsid w:val="008614AA"/>
    <w:rsid w:val="00861F65"/>
    <w:rsid w:val="00862242"/>
    <w:rsid w:val="008624ED"/>
    <w:rsid w:val="008639EB"/>
    <w:rsid w:val="00863A52"/>
    <w:rsid w:val="00863FD9"/>
    <w:rsid w:val="00870DE2"/>
    <w:rsid w:val="0087376E"/>
    <w:rsid w:val="0087377A"/>
    <w:rsid w:val="00881017"/>
    <w:rsid w:val="00882A55"/>
    <w:rsid w:val="00883E48"/>
    <w:rsid w:val="00886BC0"/>
    <w:rsid w:val="00890610"/>
    <w:rsid w:val="00894C5D"/>
    <w:rsid w:val="008951A5"/>
    <w:rsid w:val="008977D0"/>
    <w:rsid w:val="008A39B8"/>
    <w:rsid w:val="008A47A7"/>
    <w:rsid w:val="008A590F"/>
    <w:rsid w:val="008A6E55"/>
    <w:rsid w:val="008B29C3"/>
    <w:rsid w:val="008B5326"/>
    <w:rsid w:val="008B7ABF"/>
    <w:rsid w:val="008C11C1"/>
    <w:rsid w:val="008C26F9"/>
    <w:rsid w:val="008C502A"/>
    <w:rsid w:val="008C55A5"/>
    <w:rsid w:val="008D2999"/>
    <w:rsid w:val="008D370E"/>
    <w:rsid w:val="008D3F0D"/>
    <w:rsid w:val="008D77A7"/>
    <w:rsid w:val="008E0310"/>
    <w:rsid w:val="008E1FD1"/>
    <w:rsid w:val="008E42EB"/>
    <w:rsid w:val="008E50C1"/>
    <w:rsid w:val="008E6330"/>
    <w:rsid w:val="008F1B6A"/>
    <w:rsid w:val="008F5713"/>
    <w:rsid w:val="008F6D69"/>
    <w:rsid w:val="00901A9B"/>
    <w:rsid w:val="00905DBF"/>
    <w:rsid w:val="0090606E"/>
    <w:rsid w:val="00906C3E"/>
    <w:rsid w:val="00912C0C"/>
    <w:rsid w:val="009167E2"/>
    <w:rsid w:val="00916E8E"/>
    <w:rsid w:val="00920D03"/>
    <w:rsid w:val="00921EA0"/>
    <w:rsid w:val="0092388E"/>
    <w:rsid w:val="00924C8D"/>
    <w:rsid w:val="0092735D"/>
    <w:rsid w:val="00931B21"/>
    <w:rsid w:val="00932A81"/>
    <w:rsid w:val="009361C8"/>
    <w:rsid w:val="00942A63"/>
    <w:rsid w:val="009453B6"/>
    <w:rsid w:val="00945873"/>
    <w:rsid w:val="009515CB"/>
    <w:rsid w:val="0095392C"/>
    <w:rsid w:val="00954E60"/>
    <w:rsid w:val="0095736F"/>
    <w:rsid w:val="0096042F"/>
    <w:rsid w:val="00963B3A"/>
    <w:rsid w:val="00966564"/>
    <w:rsid w:val="00967A39"/>
    <w:rsid w:val="00970A46"/>
    <w:rsid w:val="00974D11"/>
    <w:rsid w:val="009756D9"/>
    <w:rsid w:val="00976649"/>
    <w:rsid w:val="00982E9F"/>
    <w:rsid w:val="00984D9E"/>
    <w:rsid w:val="00987CB5"/>
    <w:rsid w:val="00991061"/>
    <w:rsid w:val="009A13AC"/>
    <w:rsid w:val="009A13DD"/>
    <w:rsid w:val="009A19AA"/>
    <w:rsid w:val="009A26A4"/>
    <w:rsid w:val="009A5674"/>
    <w:rsid w:val="009A5A0F"/>
    <w:rsid w:val="009A61AD"/>
    <w:rsid w:val="009A69E7"/>
    <w:rsid w:val="009A6F55"/>
    <w:rsid w:val="009A79BD"/>
    <w:rsid w:val="009B2572"/>
    <w:rsid w:val="009C28F2"/>
    <w:rsid w:val="009D11E0"/>
    <w:rsid w:val="009D38BA"/>
    <w:rsid w:val="009D6101"/>
    <w:rsid w:val="009D6E40"/>
    <w:rsid w:val="009E5C06"/>
    <w:rsid w:val="009E6D29"/>
    <w:rsid w:val="009E7BAB"/>
    <w:rsid w:val="009F0A73"/>
    <w:rsid w:val="009F48F2"/>
    <w:rsid w:val="009F6D13"/>
    <w:rsid w:val="00A019FD"/>
    <w:rsid w:val="00A052BF"/>
    <w:rsid w:val="00A13687"/>
    <w:rsid w:val="00A138EF"/>
    <w:rsid w:val="00A13AD3"/>
    <w:rsid w:val="00A1536E"/>
    <w:rsid w:val="00A16D62"/>
    <w:rsid w:val="00A3184B"/>
    <w:rsid w:val="00A35A3C"/>
    <w:rsid w:val="00A36085"/>
    <w:rsid w:val="00A372D1"/>
    <w:rsid w:val="00A50124"/>
    <w:rsid w:val="00A51408"/>
    <w:rsid w:val="00A5404C"/>
    <w:rsid w:val="00A54297"/>
    <w:rsid w:val="00A5568C"/>
    <w:rsid w:val="00A55DD5"/>
    <w:rsid w:val="00A6294F"/>
    <w:rsid w:val="00A62FF6"/>
    <w:rsid w:val="00A66D94"/>
    <w:rsid w:val="00A67F0B"/>
    <w:rsid w:val="00A74898"/>
    <w:rsid w:val="00A81A98"/>
    <w:rsid w:val="00A84CDB"/>
    <w:rsid w:val="00A85498"/>
    <w:rsid w:val="00A866A1"/>
    <w:rsid w:val="00A87525"/>
    <w:rsid w:val="00A937E5"/>
    <w:rsid w:val="00A96621"/>
    <w:rsid w:val="00A96FCB"/>
    <w:rsid w:val="00A979FF"/>
    <w:rsid w:val="00A97A0F"/>
    <w:rsid w:val="00AA4655"/>
    <w:rsid w:val="00AA5587"/>
    <w:rsid w:val="00AA6B79"/>
    <w:rsid w:val="00AA7729"/>
    <w:rsid w:val="00AA77C9"/>
    <w:rsid w:val="00AA7849"/>
    <w:rsid w:val="00AA7B1D"/>
    <w:rsid w:val="00AB0D5A"/>
    <w:rsid w:val="00AB0FDE"/>
    <w:rsid w:val="00AB1E54"/>
    <w:rsid w:val="00AB6707"/>
    <w:rsid w:val="00AC162C"/>
    <w:rsid w:val="00AC39E8"/>
    <w:rsid w:val="00AD3E9E"/>
    <w:rsid w:val="00AD6BD1"/>
    <w:rsid w:val="00AE5FE0"/>
    <w:rsid w:val="00AE739F"/>
    <w:rsid w:val="00AF0057"/>
    <w:rsid w:val="00AF35D5"/>
    <w:rsid w:val="00AF3811"/>
    <w:rsid w:val="00AF7703"/>
    <w:rsid w:val="00B00440"/>
    <w:rsid w:val="00B00B57"/>
    <w:rsid w:val="00B00CCB"/>
    <w:rsid w:val="00B014C4"/>
    <w:rsid w:val="00B01C14"/>
    <w:rsid w:val="00B0331D"/>
    <w:rsid w:val="00B11253"/>
    <w:rsid w:val="00B11687"/>
    <w:rsid w:val="00B120B5"/>
    <w:rsid w:val="00B14A05"/>
    <w:rsid w:val="00B153CE"/>
    <w:rsid w:val="00B156A7"/>
    <w:rsid w:val="00B15718"/>
    <w:rsid w:val="00B16B49"/>
    <w:rsid w:val="00B16C71"/>
    <w:rsid w:val="00B179BB"/>
    <w:rsid w:val="00B17E2F"/>
    <w:rsid w:val="00B222A9"/>
    <w:rsid w:val="00B234BB"/>
    <w:rsid w:val="00B2419B"/>
    <w:rsid w:val="00B24743"/>
    <w:rsid w:val="00B304FD"/>
    <w:rsid w:val="00B34E17"/>
    <w:rsid w:val="00B3692A"/>
    <w:rsid w:val="00B404E3"/>
    <w:rsid w:val="00B41649"/>
    <w:rsid w:val="00B42429"/>
    <w:rsid w:val="00B46888"/>
    <w:rsid w:val="00B46E72"/>
    <w:rsid w:val="00B4757D"/>
    <w:rsid w:val="00B519AD"/>
    <w:rsid w:val="00B533B9"/>
    <w:rsid w:val="00B578C5"/>
    <w:rsid w:val="00B6578F"/>
    <w:rsid w:val="00B72C3B"/>
    <w:rsid w:val="00B7332C"/>
    <w:rsid w:val="00B73709"/>
    <w:rsid w:val="00B73863"/>
    <w:rsid w:val="00B740EB"/>
    <w:rsid w:val="00B776AE"/>
    <w:rsid w:val="00B81F88"/>
    <w:rsid w:val="00B83912"/>
    <w:rsid w:val="00B83968"/>
    <w:rsid w:val="00B90875"/>
    <w:rsid w:val="00B90AA2"/>
    <w:rsid w:val="00B94B66"/>
    <w:rsid w:val="00B94FCC"/>
    <w:rsid w:val="00BA58F9"/>
    <w:rsid w:val="00BA6135"/>
    <w:rsid w:val="00BA7484"/>
    <w:rsid w:val="00BB1526"/>
    <w:rsid w:val="00BB1BD4"/>
    <w:rsid w:val="00BB2A26"/>
    <w:rsid w:val="00BB2C4C"/>
    <w:rsid w:val="00BB5B3E"/>
    <w:rsid w:val="00BB6A11"/>
    <w:rsid w:val="00BC2990"/>
    <w:rsid w:val="00BC5916"/>
    <w:rsid w:val="00BC5AB1"/>
    <w:rsid w:val="00BC7045"/>
    <w:rsid w:val="00BD1B23"/>
    <w:rsid w:val="00BD32E7"/>
    <w:rsid w:val="00BD7EE1"/>
    <w:rsid w:val="00BE4A67"/>
    <w:rsid w:val="00BE4B14"/>
    <w:rsid w:val="00BE6F60"/>
    <w:rsid w:val="00BE7C8E"/>
    <w:rsid w:val="00BF4BA6"/>
    <w:rsid w:val="00C036C1"/>
    <w:rsid w:val="00C0390E"/>
    <w:rsid w:val="00C06379"/>
    <w:rsid w:val="00C12D02"/>
    <w:rsid w:val="00C13DA5"/>
    <w:rsid w:val="00C1530F"/>
    <w:rsid w:val="00C178BE"/>
    <w:rsid w:val="00C21123"/>
    <w:rsid w:val="00C218AC"/>
    <w:rsid w:val="00C240E1"/>
    <w:rsid w:val="00C251FF"/>
    <w:rsid w:val="00C25742"/>
    <w:rsid w:val="00C3580A"/>
    <w:rsid w:val="00C35C28"/>
    <w:rsid w:val="00C408FF"/>
    <w:rsid w:val="00C418BA"/>
    <w:rsid w:val="00C45CF6"/>
    <w:rsid w:val="00C468B6"/>
    <w:rsid w:val="00C5026E"/>
    <w:rsid w:val="00C53563"/>
    <w:rsid w:val="00C6258F"/>
    <w:rsid w:val="00C62593"/>
    <w:rsid w:val="00C629A3"/>
    <w:rsid w:val="00C63154"/>
    <w:rsid w:val="00C653A3"/>
    <w:rsid w:val="00C7020A"/>
    <w:rsid w:val="00C730B0"/>
    <w:rsid w:val="00C80049"/>
    <w:rsid w:val="00C810C6"/>
    <w:rsid w:val="00C87D33"/>
    <w:rsid w:val="00C93433"/>
    <w:rsid w:val="00C936E2"/>
    <w:rsid w:val="00C96200"/>
    <w:rsid w:val="00CB59D0"/>
    <w:rsid w:val="00CB6226"/>
    <w:rsid w:val="00CB6CD8"/>
    <w:rsid w:val="00CC19F7"/>
    <w:rsid w:val="00CC3049"/>
    <w:rsid w:val="00CC4554"/>
    <w:rsid w:val="00CC4B3C"/>
    <w:rsid w:val="00CC5A5A"/>
    <w:rsid w:val="00CC7461"/>
    <w:rsid w:val="00CD010F"/>
    <w:rsid w:val="00CD04E6"/>
    <w:rsid w:val="00CD0795"/>
    <w:rsid w:val="00CD0F9A"/>
    <w:rsid w:val="00CD11D7"/>
    <w:rsid w:val="00CD2424"/>
    <w:rsid w:val="00CD30B4"/>
    <w:rsid w:val="00CD5256"/>
    <w:rsid w:val="00CD567A"/>
    <w:rsid w:val="00CE099B"/>
    <w:rsid w:val="00CE2D7F"/>
    <w:rsid w:val="00CE3A56"/>
    <w:rsid w:val="00CE4321"/>
    <w:rsid w:val="00CE5626"/>
    <w:rsid w:val="00CE7BB5"/>
    <w:rsid w:val="00CF56A9"/>
    <w:rsid w:val="00CF78AB"/>
    <w:rsid w:val="00D00FE9"/>
    <w:rsid w:val="00D01C40"/>
    <w:rsid w:val="00D0228F"/>
    <w:rsid w:val="00D03984"/>
    <w:rsid w:val="00D04FBE"/>
    <w:rsid w:val="00D057D9"/>
    <w:rsid w:val="00D066F8"/>
    <w:rsid w:val="00D1040A"/>
    <w:rsid w:val="00D10B15"/>
    <w:rsid w:val="00D16C58"/>
    <w:rsid w:val="00D17FF8"/>
    <w:rsid w:val="00D218C0"/>
    <w:rsid w:val="00D21DD5"/>
    <w:rsid w:val="00D23476"/>
    <w:rsid w:val="00D247C2"/>
    <w:rsid w:val="00D25B59"/>
    <w:rsid w:val="00D266EB"/>
    <w:rsid w:val="00D301F9"/>
    <w:rsid w:val="00D31EF9"/>
    <w:rsid w:val="00D34881"/>
    <w:rsid w:val="00D353C3"/>
    <w:rsid w:val="00D363A1"/>
    <w:rsid w:val="00D36FE9"/>
    <w:rsid w:val="00D374DA"/>
    <w:rsid w:val="00D37971"/>
    <w:rsid w:val="00D414BF"/>
    <w:rsid w:val="00D45E7C"/>
    <w:rsid w:val="00D511F4"/>
    <w:rsid w:val="00D533AD"/>
    <w:rsid w:val="00D5536F"/>
    <w:rsid w:val="00D56B88"/>
    <w:rsid w:val="00D56CD7"/>
    <w:rsid w:val="00D623F8"/>
    <w:rsid w:val="00D62DC2"/>
    <w:rsid w:val="00D63197"/>
    <w:rsid w:val="00D63B0D"/>
    <w:rsid w:val="00D64C9C"/>
    <w:rsid w:val="00D653FC"/>
    <w:rsid w:val="00D70F58"/>
    <w:rsid w:val="00D80AAA"/>
    <w:rsid w:val="00D90594"/>
    <w:rsid w:val="00D90764"/>
    <w:rsid w:val="00D92E68"/>
    <w:rsid w:val="00D952E7"/>
    <w:rsid w:val="00D9689B"/>
    <w:rsid w:val="00DA1573"/>
    <w:rsid w:val="00DA79F7"/>
    <w:rsid w:val="00DB1FCE"/>
    <w:rsid w:val="00DB4B68"/>
    <w:rsid w:val="00DB5E88"/>
    <w:rsid w:val="00DB76C8"/>
    <w:rsid w:val="00DC1AF1"/>
    <w:rsid w:val="00DC253D"/>
    <w:rsid w:val="00DC41E6"/>
    <w:rsid w:val="00DC4A84"/>
    <w:rsid w:val="00DC662E"/>
    <w:rsid w:val="00DD04F2"/>
    <w:rsid w:val="00DD709C"/>
    <w:rsid w:val="00DE0131"/>
    <w:rsid w:val="00DE02E0"/>
    <w:rsid w:val="00DE0D35"/>
    <w:rsid w:val="00DE59C3"/>
    <w:rsid w:val="00DF0866"/>
    <w:rsid w:val="00DF1663"/>
    <w:rsid w:val="00DF23F1"/>
    <w:rsid w:val="00DF373B"/>
    <w:rsid w:val="00DF5C7D"/>
    <w:rsid w:val="00DF78DB"/>
    <w:rsid w:val="00DF7C80"/>
    <w:rsid w:val="00E00D51"/>
    <w:rsid w:val="00E00EC8"/>
    <w:rsid w:val="00E0238A"/>
    <w:rsid w:val="00E0441A"/>
    <w:rsid w:val="00E04A91"/>
    <w:rsid w:val="00E07856"/>
    <w:rsid w:val="00E07E83"/>
    <w:rsid w:val="00E1427E"/>
    <w:rsid w:val="00E165B9"/>
    <w:rsid w:val="00E16E04"/>
    <w:rsid w:val="00E21C76"/>
    <w:rsid w:val="00E222A5"/>
    <w:rsid w:val="00E22E78"/>
    <w:rsid w:val="00E25823"/>
    <w:rsid w:val="00E26805"/>
    <w:rsid w:val="00E26C35"/>
    <w:rsid w:val="00E26C41"/>
    <w:rsid w:val="00E27238"/>
    <w:rsid w:val="00E3124B"/>
    <w:rsid w:val="00E3256F"/>
    <w:rsid w:val="00E33ECB"/>
    <w:rsid w:val="00E44560"/>
    <w:rsid w:val="00E45039"/>
    <w:rsid w:val="00E45B9D"/>
    <w:rsid w:val="00E47AC3"/>
    <w:rsid w:val="00E52D2A"/>
    <w:rsid w:val="00E5513C"/>
    <w:rsid w:val="00E55368"/>
    <w:rsid w:val="00E56041"/>
    <w:rsid w:val="00E5688C"/>
    <w:rsid w:val="00E60CE4"/>
    <w:rsid w:val="00E66733"/>
    <w:rsid w:val="00E66AB0"/>
    <w:rsid w:val="00E713E1"/>
    <w:rsid w:val="00E715B1"/>
    <w:rsid w:val="00E74651"/>
    <w:rsid w:val="00E754AB"/>
    <w:rsid w:val="00E75854"/>
    <w:rsid w:val="00E76EEC"/>
    <w:rsid w:val="00E771FD"/>
    <w:rsid w:val="00E82690"/>
    <w:rsid w:val="00E90CF7"/>
    <w:rsid w:val="00E9253A"/>
    <w:rsid w:val="00E931E3"/>
    <w:rsid w:val="00EA3745"/>
    <w:rsid w:val="00EA3777"/>
    <w:rsid w:val="00EA4DAD"/>
    <w:rsid w:val="00EA53AB"/>
    <w:rsid w:val="00EA53F5"/>
    <w:rsid w:val="00EA5434"/>
    <w:rsid w:val="00EA59FF"/>
    <w:rsid w:val="00EA63DB"/>
    <w:rsid w:val="00EB1A7D"/>
    <w:rsid w:val="00EB29D5"/>
    <w:rsid w:val="00EB43CD"/>
    <w:rsid w:val="00EB44C5"/>
    <w:rsid w:val="00EC17F2"/>
    <w:rsid w:val="00EC2016"/>
    <w:rsid w:val="00EC256A"/>
    <w:rsid w:val="00EC3F71"/>
    <w:rsid w:val="00EC6793"/>
    <w:rsid w:val="00EC7C4C"/>
    <w:rsid w:val="00ED29B0"/>
    <w:rsid w:val="00ED364E"/>
    <w:rsid w:val="00ED5B9C"/>
    <w:rsid w:val="00ED72E3"/>
    <w:rsid w:val="00EE1311"/>
    <w:rsid w:val="00EE1471"/>
    <w:rsid w:val="00EE1AD6"/>
    <w:rsid w:val="00EE3B90"/>
    <w:rsid w:val="00EE69D4"/>
    <w:rsid w:val="00EF1CE8"/>
    <w:rsid w:val="00EF2E92"/>
    <w:rsid w:val="00EF3258"/>
    <w:rsid w:val="00EF4F17"/>
    <w:rsid w:val="00EF6097"/>
    <w:rsid w:val="00F028A1"/>
    <w:rsid w:val="00F03181"/>
    <w:rsid w:val="00F043FD"/>
    <w:rsid w:val="00F06BA5"/>
    <w:rsid w:val="00F1295E"/>
    <w:rsid w:val="00F17EE0"/>
    <w:rsid w:val="00F200F1"/>
    <w:rsid w:val="00F20746"/>
    <w:rsid w:val="00F22007"/>
    <w:rsid w:val="00F24316"/>
    <w:rsid w:val="00F24775"/>
    <w:rsid w:val="00F24786"/>
    <w:rsid w:val="00F315A1"/>
    <w:rsid w:val="00F32058"/>
    <w:rsid w:val="00F3230A"/>
    <w:rsid w:val="00F33C81"/>
    <w:rsid w:val="00F35CEF"/>
    <w:rsid w:val="00F35DCF"/>
    <w:rsid w:val="00F36B8D"/>
    <w:rsid w:val="00F37FFB"/>
    <w:rsid w:val="00F40645"/>
    <w:rsid w:val="00F409D8"/>
    <w:rsid w:val="00F40A3D"/>
    <w:rsid w:val="00F450A4"/>
    <w:rsid w:val="00F45C14"/>
    <w:rsid w:val="00F51383"/>
    <w:rsid w:val="00F56B7B"/>
    <w:rsid w:val="00F56F9F"/>
    <w:rsid w:val="00F57DFB"/>
    <w:rsid w:val="00F60047"/>
    <w:rsid w:val="00F600DE"/>
    <w:rsid w:val="00F624EF"/>
    <w:rsid w:val="00F62A29"/>
    <w:rsid w:val="00F645E1"/>
    <w:rsid w:val="00F65DF2"/>
    <w:rsid w:val="00F67FB2"/>
    <w:rsid w:val="00F70168"/>
    <w:rsid w:val="00F72B37"/>
    <w:rsid w:val="00F72D74"/>
    <w:rsid w:val="00F7639B"/>
    <w:rsid w:val="00F7680A"/>
    <w:rsid w:val="00F80072"/>
    <w:rsid w:val="00F8215D"/>
    <w:rsid w:val="00F82867"/>
    <w:rsid w:val="00F82FCA"/>
    <w:rsid w:val="00F84C7E"/>
    <w:rsid w:val="00F87879"/>
    <w:rsid w:val="00F91278"/>
    <w:rsid w:val="00F96100"/>
    <w:rsid w:val="00FA6C64"/>
    <w:rsid w:val="00FA7608"/>
    <w:rsid w:val="00FB2F97"/>
    <w:rsid w:val="00FB3FA9"/>
    <w:rsid w:val="00FB4667"/>
    <w:rsid w:val="00FB554B"/>
    <w:rsid w:val="00FB56F5"/>
    <w:rsid w:val="00FB5C5B"/>
    <w:rsid w:val="00FB77B7"/>
    <w:rsid w:val="00FC1EC2"/>
    <w:rsid w:val="00FC6EC9"/>
    <w:rsid w:val="00FD0F3A"/>
    <w:rsid w:val="00FD2C4C"/>
    <w:rsid w:val="00FD3A59"/>
    <w:rsid w:val="00FD7D50"/>
    <w:rsid w:val="00FE3A97"/>
    <w:rsid w:val="00FE7A65"/>
    <w:rsid w:val="00FF00D9"/>
    <w:rsid w:val="00FF030E"/>
    <w:rsid w:val="00FF3A19"/>
    <w:rsid w:val="00FF43F0"/>
    <w:rsid w:val="00FF44AF"/>
    <w:rsid w:val="00FF5284"/>
    <w:rsid w:val="00FF57AA"/>
    <w:rsid w:val="01FD3400"/>
    <w:rsid w:val="0BF7C89E"/>
    <w:rsid w:val="1BF62386"/>
    <w:rsid w:val="3D77BD1A"/>
    <w:rsid w:val="43FE151C"/>
    <w:rsid w:val="6DDF7C3B"/>
    <w:rsid w:val="6E7F283B"/>
    <w:rsid w:val="6FCD8A08"/>
    <w:rsid w:val="73B947F1"/>
    <w:rsid w:val="C7DA03A3"/>
    <w:rsid w:val="DD7F76C6"/>
    <w:rsid w:val="E6FFCA2F"/>
    <w:rsid w:val="EF33A22F"/>
    <w:rsid w:val="EFDFD20A"/>
    <w:rsid w:val="F73DB085"/>
    <w:rsid w:val="FF3FB908"/>
    <w:rsid w:val="FFBD68D7"/>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ja-JP" w:bidi="km-K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9"/>
    <w:qFormat/>
    <w:uiPriority w:val="0"/>
    <w:pPr>
      <w:keepNext/>
      <w:spacing w:before="0" w:beforeAutospacing="0" w:line="240" w:lineRule="auto"/>
      <w:outlineLvl w:val="0"/>
    </w:pPr>
    <w:rPr>
      <w:rFonts w:ascii="Times New Roman" w:hAnsi="Times New Roman" w:eastAsia="Times New Roman" w:cs="Times New Roman"/>
      <w:b/>
      <w:bCs/>
      <w:sz w:val="24"/>
      <w:szCs w:val="24"/>
    </w:rPr>
  </w:style>
  <w:style w:type="paragraph" w:styleId="3">
    <w:name w:val="heading 2"/>
    <w:basedOn w:val="1"/>
    <w:next w:val="1"/>
    <w:link w:val="34"/>
    <w:semiHidden/>
    <w:unhideWhenUsed/>
    <w:qFormat/>
    <w:uiPriority w:val="9"/>
    <w:pPr>
      <w:keepNext/>
      <w:keepLines/>
      <w:spacing w:before="20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link w:val="32"/>
    <w:semiHidden/>
    <w:unhideWhenUsed/>
    <w:qFormat/>
    <w:uiPriority w:val="9"/>
    <w:pPr>
      <w:keepNext/>
      <w:keepLines/>
      <w:spacing w:before="200"/>
      <w:outlineLvl w:val="2"/>
    </w:pPr>
    <w:rPr>
      <w:rFonts w:asciiTheme="majorHAnsi" w:hAnsiTheme="majorHAnsi" w:eastAsiaTheme="majorEastAsia" w:cstheme="majorBidi"/>
      <w:b/>
      <w:bCs/>
      <w:color w:val="5B9BD5" w:themeColor="accent1"/>
      <w14:textFill>
        <w14:solidFill>
          <w14:schemeClr w14:val="accent1"/>
        </w14:solidFill>
      </w14:textFill>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27"/>
    <w:semiHidden/>
    <w:unhideWhenUsed/>
    <w:uiPriority w:val="99"/>
    <w:pPr>
      <w:spacing w:before="0" w:line="240" w:lineRule="auto"/>
    </w:pPr>
    <w:rPr>
      <w:rFonts w:ascii="Segoe UI" w:hAnsi="Segoe UI" w:cs="Segoe UI"/>
      <w:sz w:val="18"/>
      <w:szCs w:val="18"/>
    </w:rPr>
  </w:style>
  <w:style w:type="paragraph" w:styleId="8">
    <w:name w:val="Body Text"/>
    <w:basedOn w:val="1"/>
    <w:link w:val="33"/>
    <w:qFormat/>
    <w:uiPriority w:val="1"/>
    <w:pPr>
      <w:widowControl w:val="0"/>
      <w:spacing w:before="0" w:beforeAutospacing="0" w:line="240" w:lineRule="auto"/>
      <w:ind w:left="119"/>
    </w:pPr>
    <w:rPr>
      <w:rFonts w:ascii="Calibri" w:hAnsi="Calibri" w:eastAsia="Calibri"/>
    </w:rPr>
  </w:style>
  <w:style w:type="paragraph" w:styleId="9">
    <w:name w:val="Body Text Indent"/>
    <w:basedOn w:val="1"/>
    <w:link w:val="41"/>
    <w:semiHidden/>
    <w:unhideWhenUsed/>
    <w:uiPriority w:val="99"/>
    <w:pPr>
      <w:spacing w:after="120"/>
      <w:ind w:left="283"/>
    </w:pPr>
  </w:style>
  <w:style w:type="paragraph" w:styleId="10">
    <w:name w:val="Body Text Indent 3"/>
    <w:basedOn w:val="1"/>
    <w:link w:val="40"/>
    <w:semiHidden/>
    <w:unhideWhenUsed/>
    <w:uiPriority w:val="99"/>
    <w:pPr>
      <w:spacing w:after="120"/>
      <w:ind w:left="283"/>
    </w:pPr>
    <w:rPr>
      <w:sz w:val="16"/>
      <w:szCs w:val="16"/>
    </w:rPr>
  </w:style>
  <w:style w:type="character" w:styleId="11">
    <w:name w:val="annotation reference"/>
    <w:basedOn w:val="5"/>
    <w:semiHidden/>
    <w:unhideWhenUsed/>
    <w:uiPriority w:val="99"/>
    <w:rPr>
      <w:sz w:val="16"/>
      <w:szCs w:val="16"/>
    </w:rPr>
  </w:style>
  <w:style w:type="paragraph" w:styleId="12">
    <w:name w:val="annotation text"/>
    <w:basedOn w:val="1"/>
    <w:link w:val="26"/>
    <w:semiHidden/>
    <w:unhideWhenUsed/>
    <w:uiPriority w:val="99"/>
    <w:pPr>
      <w:spacing w:line="240" w:lineRule="auto"/>
    </w:pPr>
    <w:rPr>
      <w:sz w:val="20"/>
      <w:szCs w:val="20"/>
    </w:rPr>
  </w:style>
  <w:style w:type="paragraph" w:styleId="13">
    <w:name w:val="annotation subject"/>
    <w:basedOn w:val="12"/>
    <w:next w:val="12"/>
    <w:link w:val="28"/>
    <w:semiHidden/>
    <w:unhideWhenUsed/>
    <w:uiPriority w:val="99"/>
    <w:rPr>
      <w:b/>
      <w:bCs/>
    </w:rPr>
  </w:style>
  <w:style w:type="character" w:styleId="14">
    <w:name w:val="Emphasis"/>
    <w:basedOn w:val="5"/>
    <w:qFormat/>
    <w:uiPriority w:val="20"/>
    <w:rPr>
      <w:i/>
      <w:iCs/>
    </w:rPr>
  </w:style>
  <w:style w:type="character" w:styleId="15">
    <w:name w:val="FollowedHyperlink"/>
    <w:basedOn w:val="5"/>
    <w:semiHidden/>
    <w:unhideWhenUsed/>
    <w:uiPriority w:val="99"/>
    <w:rPr>
      <w:color w:val="954F72" w:themeColor="followedHyperlink"/>
      <w:u w:val="single"/>
      <w14:textFill>
        <w14:solidFill>
          <w14:schemeClr w14:val="folHlink"/>
        </w14:solidFill>
      </w14:textFill>
    </w:rPr>
  </w:style>
  <w:style w:type="paragraph" w:styleId="16">
    <w:name w:val="footer"/>
    <w:basedOn w:val="1"/>
    <w:link w:val="31"/>
    <w:unhideWhenUsed/>
    <w:uiPriority w:val="99"/>
    <w:pPr>
      <w:tabs>
        <w:tab w:val="center" w:pos="4320"/>
        <w:tab w:val="right" w:pos="8640"/>
      </w:tabs>
      <w:spacing w:before="0" w:line="240" w:lineRule="auto"/>
    </w:pPr>
  </w:style>
  <w:style w:type="paragraph" w:styleId="17">
    <w:name w:val="footnote text"/>
    <w:basedOn w:val="1"/>
    <w:link w:val="39"/>
    <w:uiPriority w:val="0"/>
    <w:pPr>
      <w:spacing w:before="0" w:beforeAutospacing="0" w:line="240" w:lineRule="auto"/>
    </w:pPr>
    <w:rPr>
      <w:rFonts w:ascii="Times New Roman" w:hAnsi="Times New Roman" w:eastAsia="Times New Roman" w:cs="Times New Roman"/>
      <w:sz w:val="20"/>
      <w:szCs w:val="20"/>
    </w:rPr>
  </w:style>
  <w:style w:type="paragraph" w:styleId="18">
    <w:name w:val="header"/>
    <w:basedOn w:val="1"/>
    <w:link w:val="30"/>
    <w:unhideWhenUsed/>
    <w:uiPriority w:val="99"/>
    <w:pPr>
      <w:tabs>
        <w:tab w:val="center" w:pos="4320"/>
        <w:tab w:val="right" w:pos="8640"/>
      </w:tabs>
      <w:spacing w:before="0" w:line="240" w:lineRule="auto"/>
    </w:pPr>
  </w:style>
  <w:style w:type="character" w:styleId="19">
    <w:name w:val="Hyperlink"/>
    <w:basedOn w:val="5"/>
    <w:unhideWhenUsed/>
    <w:uiPriority w:val="99"/>
    <w:rPr>
      <w:color w:val="0563C1" w:themeColor="hyperlink"/>
      <w:u w:val="single"/>
      <w14:textFill>
        <w14:solidFill>
          <w14:schemeClr w14:val="hlink"/>
        </w14:solidFill>
      </w14:textFill>
    </w:rPr>
  </w:style>
  <w:style w:type="paragraph" w:styleId="20">
    <w:name w:val="List Bullet"/>
    <w:basedOn w:val="1"/>
    <w:unhideWhenUsed/>
    <w:uiPriority w:val="99"/>
    <w:pPr>
      <w:numPr>
        <w:ilvl w:val="0"/>
        <w:numId w:val="1"/>
      </w:numPr>
      <w:contextualSpacing/>
    </w:pPr>
  </w:style>
  <w:style w:type="paragraph" w:styleId="21">
    <w:name w:val="Normal (Web)"/>
    <w:basedOn w:val="1"/>
    <w:unhideWhenUsed/>
    <w:uiPriority w:val="99"/>
    <w:pPr>
      <w:spacing w:after="100" w:afterAutospacing="1" w:line="240" w:lineRule="auto"/>
    </w:pPr>
    <w:rPr>
      <w:rFonts w:ascii="Times New Roman" w:hAnsi="Times New Roman" w:eastAsia="Times New Roman" w:cs="Times New Roman"/>
      <w:sz w:val="24"/>
      <w:szCs w:val="24"/>
      <w:lang w:val="en-MY" w:eastAsia="en-GB"/>
    </w:rPr>
  </w:style>
  <w:style w:type="character" w:styleId="22">
    <w:name w:val="page number"/>
    <w:basedOn w:val="5"/>
    <w:semiHidden/>
    <w:unhideWhenUsed/>
    <w:uiPriority w:val="99"/>
  </w:style>
  <w:style w:type="character" w:styleId="23">
    <w:name w:val="Strong"/>
    <w:basedOn w:val="5"/>
    <w:qFormat/>
    <w:uiPriority w:val="22"/>
    <w:rPr>
      <w:b/>
      <w:bCs/>
    </w:rPr>
  </w:style>
  <w:style w:type="table" w:styleId="24">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List Paragraph"/>
    <w:basedOn w:val="1"/>
    <w:qFormat/>
    <w:uiPriority w:val="34"/>
    <w:pPr>
      <w:ind w:left="720"/>
      <w:contextualSpacing/>
    </w:pPr>
  </w:style>
  <w:style w:type="character" w:customStyle="1" w:styleId="26">
    <w:name w:val="Comment Text Char"/>
    <w:basedOn w:val="5"/>
    <w:link w:val="12"/>
    <w:semiHidden/>
    <w:uiPriority w:val="99"/>
    <w:rPr>
      <w:sz w:val="20"/>
      <w:szCs w:val="20"/>
    </w:rPr>
  </w:style>
  <w:style w:type="character" w:customStyle="1" w:styleId="27">
    <w:name w:val="Balloon Text Char"/>
    <w:basedOn w:val="5"/>
    <w:link w:val="7"/>
    <w:semiHidden/>
    <w:uiPriority w:val="99"/>
    <w:rPr>
      <w:rFonts w:ascii="Segoe UI" w:hAnsi="Segoe UI" w:cs="Segoe UI"/>
      <w:sz w:val="18"/>
      <w:szCs w:val="18"/>
    </w:rPr>
  </w:style>
  <w:style w:type="character" w:customStyle="1" w:styleId="28">
    <w:name w:val="Comment Subject Char"/>
    <w:basedOn w:val="26"/>
    <w:link w:val="13"/>
    <w:semiHidden/>
    <w:uiPriority w:val="99"/>
    <w:rPr>
      <w:b/>
      <w:bCs/>
      <w:sz w:val="20"/>
      <w:szCs w:val="20"/>
    </w:rPr>
  </w:style>
  <w:style w:type="character" w:customStyle="1" w:styleId="29">
    <w:name w:val="Heading 1 Char"/>
    <w:basedOn w:val="5"/>
    <w:link w:val="2"/>
    <w:uiPriority w:val="0"/>
    <w:rPr>
      <w:rFonts w:ascii="Times New Roman" w:hAnsi="Times New Roman" w:eastAsia="Times New Roman" w:cs="Times New Roman"/>
      <w:b/>
      <w:bCs/>
      <w:sz w:val="24"/>
      <w:szCs w:val="24"/>
    </w:rPr>
  </w:style>
  <w:style w:type="character" w:customStyle="1" w:styleId="30">
    <w:name w:val="Header Char"/>
    <w:basedOn w:val="5"/>
    <w:link w:val="18"/>
    <w:uiPriority w:val="99"/>
  </w:style>
  <w:style w:type="character" w:customStyle="1" w:styleId="31">
    <w:name w:val="Footer Char"/>
    <w:basedOn w:val="5"/>
    <w:link w:val="16"/>
    <w:uiPriority w:val="99"/>
  </w:style>
  <w:style w:type="character" w:customStyle="1" w:styleId="32">
    <w:name w:val="Heading 3 Char"/>
    <w:basedOn w:val="5"/>
    <w:link w:val="4"/>
    <w:semiHidden/>
    <w:uiPriority w:val="9"/>
    <w:rPr>
      <w:rFonts w:asciiTheme="majorHAnsi" w:hAnsiTheme="majorHAnsi" w:eastAsiaTheme="majorEastAsia" w:cstheme="majorBidi"/>
      <w:b/>
      <w:bCs/>
      <w:color w:val="5B9BD5" w:themeColor="accent1"/>
      <w14:textFill>
        <w14:solidFill>
          <w14:schemeClr w14:val="accent1"/>
        </w14:solidFill>
      </w14:textFill>
    </w:rPr>
  </w:style>
  <w:style w:type="character" w:customStyle="1" w:styleId="33">
    <w:name w:val="Body Text Char"/>
    <w:basedOn w:val="5"/>
    <w:link w:val="8"/>
    <w:uiPriority w:val="1"/>
    <w:rPr>
      <w:rFonts w:ascii="Calibri" w:hAnsi="Calibri" w:eastAsia="Calibri"/>
    </w:rPr>
  </w:style>
  <w:style w:type="character" w:customStyle="1" w:styleId="34">
    <w:name w:val="Heading 2 Char"/>
    <w:basedOn w:val="5"/>
    <w:link w:val="3"/>
    <w:semiHidden/>
    <w:uiPriority w:val="9"/>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35">
    <w:name w:val="No Spacing"/>
    <w:qFormat/>
    <w:uiPriority w:val="1"/>
    <w:pPr>
      <w:spacing w:beforeAutospacing="1" w:after="0" w:line="240" w:lineRule="auto"/>
    </w:pPr>
    <w:rPr>
      <w:rFonts w:asciiTheme="minorHAnsi" w:hAnsiTheme="minorHAnsi" w:eastAsiaTheme="minorHAnsi" w:cstheme="minorBidi"/>
      <w:sz w:val="22"/>
      <w:szCs w:val="22"/>
      <w:lang w:val="en-US" w:eastAsia="en-US" w:bidi="ar-SA"/>
    </w:rPr>
  </w:style>
  <w:style w:type="paragraph" w:customStyle="1" w:styleId="36">
    <w:name w:val="Revision"/>
    <w:hidden/>
    <w:semiHidden/>
    <w:uiPriority w:val="99"/>
    <w:pPr>
      <w:spacing w:after="0" w:line="240" w:lineRule="auto"/>
    </w:pPr>
    <w:rPr>
      <w:rFonts w:asciiTheme="minorHAnsi" w:hAnsiTheme="minorHAnsi" w:eastAsiaTheme="minorHAnsi" w:cstheme="minorBidi"/>
      <w:sz w:val="22"/>
      <w:szCs w:val="22"/>
      <w:lang w:val="en-US" w:eastAsia="en-US" w:bidi="ar-SA"/>
    </w:rPr>
  </w:style>
  <w:style w:type="paragraph" w:customStyle="1" w:styleId="37">
    <w:name w:val="Defaul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US" w:eastAsia="en-US" w:bidi="ar-SA"/>
    </w:rPr>
  </w:style>
  <w:style w:type="paragraph" w:customStyle="1" w:styleId="38">
    <w:name w:val="Preformatted"/>
    <w:basedOn w:val="1"/>
    <w:uiPriority w:val="0"/>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beforeAutospacing="0" w:line="240" w:lineRule="auto"/>
    </w:pPr>
    <w:rPr>
      <w:rFonts w:ascii="Courier New" w:hAnsi="Courier New" w:eastAsia="Times New Roman" w:cs="Times New Roman"/>
      <w:snapToGrid w:val="0"/>
      <w:sz w:val="20"/>
      <w:szCs w:val="20"/>
      <w:lang w:val="es-ES"/>
    </w:rPr>
  </w:style>
  <w:style w:type="character" w:customStyle="1" w:styleId="39">
    <w:name w:val="Footnote Text Char"/>
    <w:basedOn w:val="5"/>
    <w:link w:val="17"/>
    <w:uiPriority w:val="0"/>
    <w:rPr>
      <w:rFonts w:ascii="Times New Roman" w:hAnsi="Times New Roman" w:eastAsia="Times New Roman" w:cs="Times New Roman"/>
      <w:sz w:val="20"/>
      <w:szCs w:val="20"/>
    </w:rPr>
  </w:style>
  <w:style w:type="character" w:customStyle="1" w:styleId="40">
    <w:name w:val="Body Text Indent 3 Char"/>
    <w:basedOn w:val="5"/>
    <w:link w:val="10"/>
    <w:semiHidden/>
    <w:uiPriority w:val="99"/>
    <w:rPr>
      <w:sz w:val="16"/>
      <w:szCs w:val="16"/>
    </w:rPr>
  </w:style>
  <w:style w:type="character" w:customStyle="1" w:styleId="41">
    <w:name w:val="Body Text Indent Char"/>
    <w:basedOn w:val="5"/>
    <w:link w:val="9"/>
    <w:semiHidden/>
    <w:uiPriority w:val="99"/>
  </w:style>
  <w:style w:type="character" w:customStyle="1" w:styleId="42">
    <w:name w:val="username"/>
    <w:basedOn w:val="5"/>
    <w:uiPriority w:val="0"/>
  </w:style>
  <w:style w:type="character" w:customStyle="1" w:styleId="43">
    <w:name w:val="Unresolved Mention"/>
    <w:basedOn w:val="5"/>
    <w:semiHidden/>
    <w:unhideWhenUsed/>
    <w:uiPriority w:val="99"/>
    <w:rPr>
      <w:color w:val="605E5C"/>
      <w:shd w:val="clear" w:color="auto" w:fill="E1DFDD"/>
    </w:rPr>
  </w:style>
  <w:style w:type="character" w:customStyle="1" w:styleId="44">
    <w:name w:val="apple-converted-space"/>
    <w:basedOn w:val="5"/>
    <w:uiPriority w:val="0"/>
  </w:style>
  <w:style w:type="paragraph" w:customStyle="1" w:styleId="45">
    <w:name w:val="Table Paragraph"/>
    <w:basedOn w:val="1"/>
    <w:qFormat/>
    <w:uiPriority w:val="1"/>
    <w:pPr>
      <w:widowControl w:val="0"/>
      <w:autoSpaceDE w:val="0"/>
      <w:autoSpaceDN w:val="0"/>
      <w:spacing w:before="0" w:beforeAutospacing="0" w:line="234" w:lineRule="exact"/>
      <w:ind w:left="111"/>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hassothea/Library/Containers/com.kingsoft.wpsoffice.mac.global/Data/C:\Users\j.mora\Downloads\Syllabus%20Template%202015.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2.xml><?xml version="1.0" encoding="utf-8"?>
<p:properties xmlns:xsi="http://www.w3.org/2001/XMLSchema-instance" xmlns:p="http://schemas.microsoft.com/office/2006/metadata/properties" xmlns:pc="http://schemas.microsoft.com/office/infopath/2007/PartnerControls">
  <documentManagement>
    <TaxCatchAll xmlns="bc785068-1add-4d04-9e38-d78c297bc20b" xsi:nil="true"/>
    <lcf76f155ced4ddcb4097134ff3c332f xmlns="c14706af-a11b-4a9b-85cd-f2c343964890">
      <Terms xmlns="http://schemas.microsoft.com/office/infopath/2007/PartnerControls"/>
    </lcf76f155ced4ddcb4097134ff3c332f>
    <SharedWithUsers xmlns="bc785068-1add-4d04-9e38-d78c297bc20b">
      <UserInfo>
        <DisplayName>Faculty Members</DisplayName>
        <AccountId>40</AccountId>
        <AccountType/>
      </UserInfo>
      <UserInfo>
        <DisplayName>All Staff Members</DisplayName>
        <AccountId>39</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ma:contentTypeName="Document" ma:contentTypeDescription="Create a new document." ma:contentTypeVersion="11" ct:_="" ma:_="" ma:contentTypeID="0x010100176AA04BC1F2D94094D018EEDE9FF128" ma:versionID="60714374dd650f7ec519df35a23f36df" ma:contentTypeScope="">
  <xsd:schema xmlns:ns2="c14706af-a11b-4a9b-85cd-f2c343964890" xmlns:ns3="bc785068-1add-4d04-9e38-d78c297bc20b" xmlns:xsd="http://www.w3.org/2001/XMLSchema" xmlns:xs="http://www.w3.org/2001/XMLSchema" xmlns:p="http://schemas.microsoft.com/office/2006/metadata/properties" ns2:_="" ma:fieldsID="1a07351097ee45ec3a777366691e314d" targetNamespace="http://schemas.microsoft.com/office/2006/metadata/properties" ns3:_="" ma:root="true">
    <xsd:import namespace="c14706af-a11b-4a9b-85cd-f2c343964890"/>
    <xsd:import namespace="bc785068-1add-4d04-9e38-d78c297bc20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elementFormDefault="qualified" targetNamespace="c14706af-a11b-4a9b-85cd-f2c343964890">
    <xsd:import namespace="http://schemas.microsoft.com/office/2006/documentManagement/types"/>
    <xsd:import namespace="http://schemas.microsoft.com/office/infopath/2007/PartnerControls"/>
    <xsd:element ma:internalName="MediaServiceMetadata" ma:hidden="true" ma:readOnly="true" ma:displayName="MediaServiceMetadata" nillable="true" name="MediaServiceMetadata" ma:index="8">
      <xsd:simpleType>
        <xsd:restriction base="dms:Note"/>
      </xsd:simpleType>
    </xsd:element>
    <xsd:element ma:internalName="MediaServiceFastMetadata" ma:hidden="true" ma:readOnly="true" ma:displayName="MediaServiceFastMetadata" nillable="true" name="MediaServiceFastMetadata" ma:index="9">
      <xsd:simpleType>
        <xsd:restriction base="dms:Note"/>
      </xsd:simpleType>
    </xsd:element>
    <xsd:element ma:taxonomyFieldName="MediaServiceImageTags" ma:internalName="lcf76f155ced4ddcb4097134ff3c332f" ma:isKeyword="false" ma:taxonomyMulti="true" ma:anchorId="fba54fb3-c3e1-fe81-a776-ca4b69148c4d" ma:readOnly="false" ma:termSetId="09814cd3-568e-fe90-9814-8d621ff8fb84" ma:taxonomy="true" ma:displayName="Image Tags" ma:fieldId="{5cf76f15-5ced-4ddc-b409-7134ff3c332f}" nillable="true" name="lcf76f155ced4ddcb4097134ff3c332f" ma:open="true" ma:sspId="7356188f-2033-43da-bb14-3c086caeb273" ma:index="13">
      <xsd:complexType>
        <xsd:sequence>
          <xsd:element maxOccurs="1" ref="pc:Terms" minOccurs="0"/>
        </xsd:sequence>
      </xsd:complexType>
    </xsd:element>
    <xsd:element ma:internalName="MediaServiceOCR" ma:readOnly="true" ma:displayName="Extracted Text" nillable="true" name="MediaServiceOCR" ma:index="15">
      <xsd:simpleType>
        <xsd:restriction base="dms:Note">
          <xsd:maxLength value="255"/>
        </xsd:restriction>
      </xsd:simpleType>
    </xsd:element>
    <xsd:element ma:internalName="MediaServiceGenerationTime" ma:hidden="true" ma:readOnly="true" ma:displayName="MediaServiceGenerationTime" nillable="true" name="MediaServiceGenerationTime" ma:index="16">
      <xsd:simpleType>
        <xsd:restriction base="dms:Text"/>
      </xsd:simpleType>
    </xsd:element>
    <xsd:element ma:internalName="MediaServiceEventHashCode" ma:hidden="true" ma:readOnly="true" ma:displayName="MediaServiceEventHashCode" nillable="true" name="MediaServiceEventHashCode" ma:index="17">
      <xsd:simpleType>
        <xsd:restriction base="dms:Text"/>
      </xsd:simpleType>
    </xsd:element>
    <xsd:element ma:internalName="MediaServiceObjectDetectorVersions" ma:hidden="true" ma:readOnly="true" ma:displayName="MediaServiceObjectDetectorVersions" nillable="true" name="MediaServiceObjectDetectorVersions" ma:indexed="true" ma:index="18">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elementFormDefault="qualified" targetNamespace="bc785068-1add-4d04-9e38-d78c297bc20b">
    <xsd:import namespace="http://schemas.microsoft.com/office/2006/documentManagement/types"/>
    <xsd:import namespace="http://schemas.microsoft.com/office/infopath/2007/PartnerControls"/>
    <xsd:element ma:internalName="SharedWithUsers" ma:readOnly="true" ma:displayName="Shared With" nillable="true" name="SharedWithUsers" ma:index="10">
      <xsd:complexType>
        <xsd:complexContent>
          <xsd:extension base="dms:UserMulti">
            <xsd:sequence>
              <xsd:element maxOccurs="unbounded" minOccurs="0" name="UserInfo">
                <xsd:complexType>
                  <xsd:sequence>
                    <xsd:element type="xsd:string" minOccurs="0" name="DisplayName"/>
                    <xsd:element type="dms:UserId" minOccurs="0" nillable="true" name="AccountId"/>
                    <xsd:element type="xsd:string" minOccurs="0" name="AccountType"/>
                  </xsd:sequence>
                </xsd:complexType>
              </xsd:element>
            </xsd:sequence>
          </xsd:extension>
        </xsd:complexContent>
      </xsd:complexType>
    </xsd:element>
    <xsd:element ma:internalName="SharedWithDetails" ma:readOnly="true" ma:displayName="Shared With Details" nillable="true" name="SharedWithDetails" ma:index="11">
      <xsd:simpleType>
        <xsd:restriction base="dms:Note">
          <xsd:maxLength value="255"/>
        </xsd:restriction>
      </xsd:simpleType>
    </xsd:element>
    <xsd:element ma:internalName="TaxCatchAll" ma:hidden="true" ma:displayName="Taxonomy Catch All Column" nillable="true" ma:list="{7e0c4cd0-9bb6-4528-90c0-f64f2a1bd25f}" name="TaxCatchAll" ma:web="bc785068-1add-4d04-9e38-d78c297bc20b" ma:index="14" ma:showField="CatchAllData">
      <xsd:complexType>
        <xsd:complexContent>
          <xsd:extension base="dms:MultiChoiceLookup">
            <xsd:sequence>
              <xsd:element type="dms:Lookup" maxOccurs="unbounded" minOccurs="0" nillable="true" name="Value"/>
            </xsd:sequence>
          </xsd:extension>
        </xsd:complexContent>
      </xsd:complexType>
    </xsd:element>
  </xsd:schema>
  <xsd:schema xmlns:dcterms="http://purl.org/dc/terms/" xmlns="http://schemas.openxmlformats.org/package/2006/metadata/core-properties" xmlns:xsd="http://www.w3.org/2001/XMLSchema" xmlns:xsi="http://www.w3.org/2001/XMLSchema-instance" xmlns:odoc="http://schemas.microsoft.com/internal/obd" xmlns:dc="http://purl.org/dc/elements/1.1/" elementFormDefault="qualified" blockDefault="#all" targetNamespace="http://schemas.openxmlformats.org/package/2006/metadata/core-properties" attributeFormDefault="unqualified">
    <xsd:import schemaLocation="http://dublincore.org/schemas/xmls/qdc/2003/04/02/dc.xsd" namespace="http://purl.org/dc/elements/1.1/"/>
    <xsd:import schemaLocation="http://dublincore.org/schemas/xmls/qdc/2003/04/02/dcterms.xsd" namespace="http://purl.org/dc/terms/"/>
    <xsd:element type="CT_coreProperties" name="coreProperties"/>
    <xsd:complexType name="CT_coreProperties">
      <xsd:all>
        <xsd:element maxOccurs="1" ref="dc:creator" minOccurs="0"/>
        <xsd:element maxOccurs="1" ref="dcterms:created" minOccurs="0"/>
        <xsd:element maxOccurs="1" ref="dc:identifier" minOccurs="0"/>
        <xsd:element type="xsd:string" maxOccurs="1" ma:displayName="Content Type" minOccurs="0" name="contentType" ma:index="0"/>
        <xsd:element maxOccurs="1" ref="dc:title" ma:displayName="Title" minOccurs="0" ma:index="4"/>
        <xsd:element maxOccurs="1" ref="dc:subject" minOccurs="0"/>
        <xsd:element maxOccurs="1" ref="dc:description" minOccurs="0"/>
        <xsd:element type="xsd:string" maxOccurs="1" minOccurs="0" name="keywords"/>
        <xsd:element maxOccurs="1" ref="dc:language" minOccurs="0"/>
        <xsd:element type="xsd:string" maxOccurs="1" minOccurs="0" name="category"/>
        <xsd:element type="xsd:string" maxOccurs="1" minOccurs="0" name="version"/>
        <xsd:element type="xsd:string" maxOccurs="1" minOccurs="0" name="revision">
          <xsd:annotation>
            <xsd:documentation>
                        This value indicates the number of saves or revisions. The application is responsible for updating this value after each revision.
                    </xsd:documentation>
          </xsd:annotation>
        </xsd:element>
        <xsd:element type="xsd:string" maxOccurs="1" minOccurs="0" name="lastModifiedBy"/>
        <xsd:element maxOccurs="1" ref="dcterms:modified" minOccurs="0"/>
        <xsd:element type="xsd:string" maxOccurs="1" minOccurs="0" name="contentStatus"/>
      </xsd:all>
    </xsd:complexType>
  </xsd:schema>
  <xs:schema xmlns:xs="http://www.w3.org/2001/XMLSchema" xmlns:pc="http://schemas.microsoft.com/office/infopath/2007/PartnerControls" elementFormDefault="qualified" targetNamespace="http://schemas.microsoft.com/office/infopath/2007/PartnerControls" attributeFormDefault="unqualified">
    <xs:element name="Person">
      <xs:complexType>
        <xs:sequence>
          <xs:element ref="pc:DisplayName" minOccurs="0"/>
          <xs:element ref="pc:AccountId" minOccurs="0"/>
          <xs:element ref="pc:AccountType" minOccurs="0"/>
        </xs:sequence>
      </xs:complexType>
    </xs:element>
    <xs:element type="xs:string" name="DisplayName"/>
    <xs:element type="xs:string" name="AccountId"/>
    <xs:element type="xs:string" name="AccountType"/>
    <xs:element name="BDCAssociatedEntity">
      <xs:complexType>
        <xs:sequence>
          <xs:element maxOccurs="unbounded" ref="pc:BDCEntity" minOccurs="0"/>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ref="pc:TermInfo" minOccurs="0"/>
        </xs:sequence>
      </xs:complexType>
    </xs:element>
    <xs:element name="TermInfo">
      <xs:complexType>
        <xs:sequence>
          <xs:element ref="pc:TermName" minOccurs="0"/>
          <xs:element ref="pc:TermId" minOccurs="0"/>
        </xs:sequence>
      </xs:complexType>
    </xs:element>
    <xs:element type="xs:string" name="TermName"/>
    <xs:element type="xs:string" name="TermId"/>
  </xs:schema>
</ct:contentTypeSchema>
</file>

<file path=customXml/itemProps1.xml><?xml version="1.0" encoding="utf-8"?>
<ds:datastoreItem xmlns:ds="http://schemas.openxmlformats.org/officeDocument/2006/customXml" ds:itemID="{39C4BEB6-B3BB-48E6-86F8-A4073A2C6FFC}">
  <ds:schemaRefs/>
</ds:datastoreItem>
</file>

<file path=customXml/itemProps2.xml><?xml version="1.0" encoding="utf-8"?>
<ds:datastoreItem xmlns:ds="http://schemas.openxmlformats.org/officeDocument/2006/customXml" ds:itemID="{E4BC5E60-21DE-4264-909F-2596A76BE42C}">
  <ds:schemaRefs/>
</ds:datastoreItem>
</file>

<file path=customXml/itemProps3.xml><?xml version="1.0" encoding="utf-8"?>
<ds:datastoreItem xmlns:ds="http://schemas.openxmlformats.org/officeDocument/2006/customXml" ds:itemID="{94955786-3518-4EA0-AAC8-351A5B8ECB9B}">
  <ds:schemaRefs/>
</ds:datastoreItem>
</file>

<file path=customXml/itemProps4.xml><?xml version="1.0" encoding="utf-8"?>
<ds:datastoreItem xmlns:ds="http://schemas.openxmlformats.org/officeDocument/2006/customXml" ds:itemID="{005446EB-1BD3-460A-8451-1C6F09B3C26F}">
  <ds:schemaRefs/>
</ds:datastoreItem>
</file>

<file path=docProps/app.xml><?xml version="1.0" encoding="utf-8"?>
<Properties xmlns="http://schemas.openxmlformats.org/officeDocument/2006/extended-properties" xmlns:vt="http://schemas.openxmlformats.org/officeDocument/2006/docPropsVTypes">
  <Template>Syllabus Template 2015.1.</Template>
  <Company>Toshiba</Company>
  <Pages>6</Pages>
  <Words>1842</Words>
  <Characters>10506</Characters>
  <Lines>87</Lines>
  <Paragraphs>24</Paragraphs>
  <TotalTime>1</TotalTime>
  <ScaleCrop>false</ScaleCrop>
  <LinksUpToDate>false</LinksUpToDate>
  <CharactersWithSpaces>12324</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2025-06-04T21:41:00Z</dcterms:created>
  <dc:creator>Jose E. Mora</dc:creator>
  <cp:lastModifiedBy>Sothea HAS</cp:lastModifiedBy>
  <cp:lastPrinted>2023-07-14T20:47:00Z</cp:lastPrinted>
  <dcterms:modified xsi:type="dcterms:W3CDTF">2026-08-10T13:54:24Z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0x010100176AA04BC1F2D94094D018EEDE9FF128</vt:lpwstr>
  </property>
  <property fmtid="{D5CDD505-2E9C-101B-9397-08002B2CF9AE}" pid="3" name="MediaServiceImageTags">
    <vt:lpwstr/>
  </property>
  <property fmtid="{D5CDD505-2E9C-101B-9397-08002B2CF9AE}" pid="4" name="KSOProductBuildVer">
    <vt:lpwstr>1033-12.1.26035.26035</vt:lpwstr>
  </property>
  <property fmtid="{D5CDD505-2E9C-101B-9397-08002B2CF9AE}" pid="5" name="ICV">
    <vt:lpwstr>84885EF0052C62F34174796AF7371D24_42</vt:lpwstr>
  </property>
</Properties>
</file>