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CAHIER DES CHARGES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Site Web E-Commerce</w:t>
      </w:r>
    </w:p>
    <w:p>
      <w:pPr>
        <w:pBdr>
          <w:top w:val="single" w:color="2E75B6" w:sz="6"/>
        </w:pBdr>
        <w:spacing w:after="200" w:before="200"/>
        <w:jc w:val="center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Document de spécification fonctionnelle et technique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Version : 1.0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Date : 9 avril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Statut : Document de travail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Présentation du Projet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Contexte et Objectifs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Ce document constitue le cahier des charges complet pour la conception et le développement d'un site web de commerce électronique (e-commerce). Il a pour but de définir précisément les besoins fonctionnels, techniques, graphiques et organisationnels du projet afin de servir de référence tout au long du cycle de développement.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Objectifs principaux du projet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Créer une boutique en ligne permettant la vente de produits au grand public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Offrir une expérience d'achat fluide, intuitive et sécurisée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Permettre une gestion efficace du catalogue, des commandes et des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Assurer la compatibilité mobile (responsive design) et les bonnes performances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Mettre en place un système de paiement en ligne sécurisé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Périmètre du Projet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projet comprend la réalisation des éléments suivants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Un site web e-commerce accessible au public (front-office)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Un espace d'administration (back-office) pour gérer le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Un système de gestion des commandes et des stocks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L'intégration d'une solution de paiement en ligne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Un système de gestion des comptes clients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Parties Prenantes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Partie Prenante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/ Responsabilité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Maître d'ouvrage (MOA)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Client, définit les besoins et valide les livrables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Maître d'œuvre (MOE)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Prestataire technique, développe et livre le projet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Chef de projet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Coordonne, planifie et assure le suivi du projet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Équipe de développement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Développeurs front-end, back-end et intégrateurs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Designer UI/UX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Conception des maquettes et de l'expérience utilisateur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Responsable marketing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Définit la stratégie commerciale et les contenus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Analyse des Besoins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Cibles et Profils Utilisateurs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site s'adresse à deux types d'utilisateurs principaux :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Utilisateurs finaux (clients)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Particuliers souhaitant acheter des produits en ligne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Âge cible : 18 à 55 ans, habitués au shopping en ligne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Accès principalement depuis mobile (60%) et ordinateur (40%)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Recherchent une navigation simple, des paiements sécurisés et une livraison rapide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Administrateurs (back-office)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Responsable e-commerce gérant le catalogue produits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Service client gérant les commandes et les retours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Direction commerciale consultant les tableaux de bord et statistiques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Besoins Fonctionnels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Les besoins fonctionnels sont classés par module :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Module Catalogue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Affichage des produits par catégories et sous-catégories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Fiche produit détaillée (photos, description, prix, stock, avis)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Moteur de recherche interne avec filtres (prix, catégorie, note)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Gestion des promotions et des prix soldés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Affichage des produits similaires / recommandés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Module Panier &amp; Commande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Ajout / suppression de produits dans le panier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Récapitulatif de commande avec calcul automatique des frais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Application de codes promotionnels et coupons de réduction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Processus de commande en plusieurs étapes (tunnel d'achat)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Confirmation de commande par e-mail automatique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Module Paiement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Paiement par carte bancaire (Visa, Mastercard) via Stripe ou PayPal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Option de paiement en plusieurs fois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Certificat SSL et conformité PCI-DSS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Gestion des remboursements et des avoirs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Module Compte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Création de compte, connexion, déconnexion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Récupération de mot de passe par e-mail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Tableau de bord client : historique commandes, adresses, favoris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Newsletter et gestion des préférences de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Connexion via réseaux sociaux (Google, Facebook) – optionnel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Module Livraison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Choix du mode de livraison (standard, express, click &amp; collect)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Calcul automatique des frais de 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Suivi de commande en temps réel (intégration transporteur)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Gestion des adresses de livraison multiples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Module Back-Office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Gestion du catalogue : ajout, modification, suppression de produits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Gestion des stocks avec alertes de rupture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Traitement des commandes : validation, expédition, annulation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Gestion des clients et de leurs données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Tableaux de bord avec statistiques de ventes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Gestion des promotions, codes promo et bannières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Fonctionnalités et Priorités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tableau suivant classe les fonctionnalités par ordre de priorité 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Catalogue produits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Haute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Affichage, recherche, fiches produits complètes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Panier d'achat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Haute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Gestion du panier, calcul des totaux, coupons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Tunnel de commande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Haute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Étapes de commande fluides et sécurisées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Paiement en ligne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Haute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Intégration Stripe / PayPal, sécurité SSL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Compte client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Haute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Inscription, connexion, historique commandes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Gestion des livraisons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Haute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Modes de livraison, calcul frais de port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Back-office admin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Haute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Gestion catalogue, commandes, stocks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Moteur de recherche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20"/>
                <w:szCs w:val="20"/>
              </w:rPr>
              <w:t xml:space="preserve">Moyenne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Recherche avec filtres et tri des résultats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Avis et notations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20"/>
                <w:szCs w:val="20"/>
              </w:rPr>
              <w:t xml:space="preserve">Moyenne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Système d'évaluation des produits par clients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Programme fidélité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Basse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Points de fidélité, récompenses clients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 mobile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Basse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 iOS/Android native (phase 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Chat en direct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Basse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Support client intégré au site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Architecture Technique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Stack Technologique Recommandée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 Recommandée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Front-end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React.js ou Next.js (SSR pour le SEO)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Back-end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Node.js avec Express, ou PHP avec Laravel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MySQL / PostgreSQL pour les données relationnelles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CMS / E-commerce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WooCommerce (WordPress) ou PrestaShop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AWS, OVH Cloud, ou Hostinger (VPS)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CDN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Cloudflare pour la rapidité et la sécurité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Paiement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Stripe API ou PayPal Commerce Platform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E-mails transactionnels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SendGrid ou Mailchimp Transactional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Stockage médias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AWS S3 ou stockage serveur optimisé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SSL / Sécurité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Let's Encrypt (HTTPS obligatoire)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Versioning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Git avec GitHub ou GitLab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GitHub Actions ou GitLab CI/CD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Infrastructure Serveur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Serveur de production avec accès SSH sécurisé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Environnement de développement et de recette (staging) séparés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Sauvegarde automatique quotidienne de la base de données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Monitoring de la disponibilité (uptime) et des performances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Certificat SSL actif sur tous les domaines et sous-domaines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Sécurité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Protection contre les injections SQL et les attaques XSS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Authentification avec hashage des mots de passe (bcrypt)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Système de tokens CSRF pour les formulaires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Limite de tentatives de connexion (anti-brute force)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Conformité RGPD : gestion des cookies et consentement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Logs de sécurité et alertes en cas d'anomalie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Design, Ergonomie et UX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Charte Graphique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Couleur principale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À définir avec le client (cohérence avec l'identité de marque)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Couleur secondaire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Couleur complémentaire pour les CTA et accents visuels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Couleur de fond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Blanc ou gris très clair pour la lisibilité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Typographie principale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Police moderne et lisible (ex. : Inter, Roboto, Poppins)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Typographie secondaire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Police pour les titres, contrastante et élégante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Icônes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Bibliothèque cohérente (FontAwesome, Material Icons)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Fourni par le client en format vectoriel (SVG ou EPS)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Principes d'Ergonomie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Navigation claire avec menu principal, fil d'Ariane et moteur de recherche visible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Design responsive adapté aux mobiles, tablettes et desktops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Temps de chargement des pages inférieur à 3 secondes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Accessibilité WCAG 2.1 niveau AA (contraste, navigation clavier)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Call-to-Action (CTA) clairement identifiables et stratégiquement placés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Processus d'achat simplifié : maximum 3 étapes de la fiche produit au paiement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Pages Principales à Concevoir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Principal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Page d'accueil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Bannière hero, produits vedettes, catégories, promotions, blog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Page catégorie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Liste produits filtrables et triables, pagination ou scroll infini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Fiche produit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Photos HD, description, prix, stock, taille, avis, ajout au panier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Panier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Récapitulatif, modification quantités, codes promo, total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Tunnel de commande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Adresse, livraison, paiement, confirmation (3 étapes max)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Espace client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Tableau de bord, commandes, adresses, profil, mots de passe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Page de contact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Formulaire, adresse, horaires, carte Google Maps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Pages légales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CGV, politique de confidentialité, mentions légales, cookies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Page 404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Page d'erreur conviviale avec liens de retour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SEO et Marketing Digital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Optimisation SEO Technique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URLs propres et lisibles (ex. : /categorie/nom-produit)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Balises méta (title, description) configurables pour chaque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Données structurées Schema.org pour les produits (prix, stock, avis)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Sitemap XML généré automatiquement et soumis à Google Search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Fichier robots.txt correctement configuré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Optimisation des images (compression, format WebP, attributs alt)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Core Web Vitals : LCP &lt; 2.5s, FID &lt; 100ms, CLS &lt; 0.1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Outils Marketing Intégrés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Google Analytics 4 (GA4) pour le suivi des conversions et du trafic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Google Tag Manager pour la gestion des balises marketing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Pixel Facebook / Meta pour le retargeting publicitaire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Module de newsletter et d'e-mailing (intégration Mailchimp ou Brevo)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Gestion des avis clients (intégration Trustpilot ou module natif)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Partage des produits sur les réseaux sociaux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Planification et Livrables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Phases du Projet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360"/>
        <w:gridCol w:w="20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estimée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Cadrage et spécifications détaillées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semaines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CDC validé, wireframes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Design UI/UX et maquettes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semaines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Maquettes Figma approuvées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Développement front-end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 semaines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Templates HTML/CSS/JS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Développement back-end &amp; intégrations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semaines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Site fonctionnel (staging)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Tests, recette et corrections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semaines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Rapport de tests, corrections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Formation et mise en production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semaine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Site en ligne, documentation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Durée totale estimée : 17 semaines (environ 4 mois)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Livrables du Projet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Cahier des charges validé (ce document)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Arborescence et wireframes du site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Maquettes graphiques (desktop + mobile) validées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Code source versionné (Git) avec documentation technique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Site déployé en environnement de recette pour validation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Rapport de tests (fonctionnels, sécurité, performance)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Site mis en production avec certificat SSL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Guide d'utilisation du back-office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Formation des administrateurs du site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Budget Estimatif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Les estimations suivantes sont données à titre indicatif et seront précisées lors du devis définitif 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 Budgétaire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Estimation Min (€)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Estimation Max (€)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Design UX/UI (maquettes)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1 500 €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4 000 €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Développement front-end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3 000 €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7 000 €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Développement back-end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4 000 €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10 000 €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Intégrations (paiement, livraison...)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1 000 €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3 000 €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Tests et recette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500 €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1 500 €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Formation et documentation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300 €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800 €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Hébergement (annuel)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200 €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600 €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Nom de domaine (annuel)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15 €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30 €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Maintenance annuelle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800 €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2 400 €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ESTIMÉ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11 315 €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29 330 €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Contraintes et Exigences Légales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Conformité RGPD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Politique de confidentialité claire et accessible depuis toutes les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Bannière de consentement aux cookies (CMR conforme)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Droit à l'oubli : possibilité de supprimer son compte et ses données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Registre des traitements de données tenu à jour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Pas de transfert de données hors UE sans encadrement adéquat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Mentions Légales et CGV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Page de mentions légales obligatoires (éditeur, hébergeur, SIRET)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Conditions Générales de Vente (CGV) accessibles avant tout achat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Politique de retour et de remboursement conforme au droit européen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Affichage des prix TTC obligatoire, TVA détaillée à la commande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Droit de rétractation de 14 jours (directive européenne 2011/83/UE)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Accessibilité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Conformité WCAG 2.1 niveau AA minimum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Textes alternatifs pour toutes les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Navigation possible au clavier uniquement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Ratio de contraste suffisant pour les textes et éléments interactifs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Critères d'Acceptation et Recette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Tests Fonctionnels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Tous les parcours d'achat fonctionnent de bout en bout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Les paiements sont traités correctement (succès et échec)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Les e-mails transactionnels sont envoyés et reçus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La gestion des stocks est correcte (décrémentation à la commande)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Le back-office permet toutes les opérations de gestion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Tests de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Score Google PageSpeed ≥ 85 sur mobile et ≥ 90 sur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Temps de chargement de la page d'accueil &lt; 3 secondes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Site fonctionnel avec 100 utilisateurs simultanés (test de charge)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Tests de Sécurité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Scan de vulnérabilité sans failles critiques (OWASP Top 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Test de pénétration basique réalisé avant mise en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HTTPS actif sur toutes les pages sans exceptions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Tests de Compatibilité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Navigateur / Appareil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Minimum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Google Chrome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Dernières 2 versions majeures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Mozilla Firefox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Dernières 2 versions majeures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Safari (macOS &amp; iOS)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Dernières 2 versions majeures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Microsoft Edge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Dernières 2 versions majeures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Mobile iOS (iPhone)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iOS 15 et supérieur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Mobile Android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Android 10 et supérieur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Maintenance et Évolutions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Maintenance Corrective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Correction des bugs critiques sous 24h (SLA garanti)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Correction des bugs non-critiques sous 5 jours ouvrés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Mises à jour de sécurité appliquées dès disponibilité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Maintenance Évolutive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Évolutions fonctionnelles planifiées trimestriellement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Mises à jour des technologies utilisées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Optimisations SEO et performance continues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Contrat de Maintenance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 contrat de maintenance annuel sera proposé couvrant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Surveillance 24/7 de la disponibilité du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Sauvegardes quotidiennes automatiques conservées 30 jours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Rapport mensuel de performance et de statistiques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Support technique par e-mail et téléphone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10 heures de développement incluses par mois pour les petites évolutions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Annexes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Glossaire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Back-office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Interface d'administration accessible uniquement aux gestionnaires du site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CDN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Content Delivery Network : réseau de distribution de contenu pour améliorer les performances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CMS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Content Management System : système de gestion de contenu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CGV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Conditions Générales de Vente : document contractuel obligatoire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Front-office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Interface publique du site web accessible aux visiteurs et clients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MVP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Minimum Viable Product : version minimale fonctionnelle du produit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RGPD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Règlement Général sur la Protection des Données (UE 2016/679)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 Level Agreement : accord sur le niveau de service garanti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SSL/TLS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Protocole de chiffrement sécurisant les communications HTTPS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UI/UX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 Interface / User Experience : conception de l'interface et de l'expérience utilisateur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WCAG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 Content Accessibility Guidelines : normes d'accessibilité du web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Documents de Référence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Règlement RGPD (UE) 2016/679 du Parlement Européen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Directive Européenne 2011/83/UE relative aux droits des consommateurs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Référentiel WCAG 2.1 du W3C pour l'accessibilité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Guide OWASP Top 10 pour la sécurité des applications web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Documentation officielle Stripe / PayPal pour l'intégration des paiements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Validation et Signatures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Ce cahier des charges doit être approuvé et signé par les parties prenantes avant le démarrage du projet.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Maître d'Ouvrage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Chef de Projet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Maître d'Œuvre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 : ________________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: ________________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 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 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 : ________________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: ________________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 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 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 : ________________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: ________________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 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 du document —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106"/>
      </w:tabs>
      <w:spacing w:before="100"/>
    </w:pPr>
    <w:r>
      <w:rPr>
        <w:rFonts w:ascii="Arial" w:cs="Arial" w:eastAsia="Arial" w:hAnsi="Arial"/>
        <w:i/>
        <w:iCs/>
        <w:color w:val="404040"/>
        <w:sz w:val="18"/>
        <w:szCs w:val="18"/>
      </w:rPr>
      <w:t xml:space="preserve">Confidentiel</w:t>
    </w:r>
    <w:r>
      <w:rPr>
        <w:rFonts w:ascii="Arial" w:cs="Arial" w:eastAsia="Arial" w:hAnsi="Arial"/>
        <w:color w:val="404040"/>
        <w:sz w:val="18"/>
        <w:szCs w:val="18"/>
      </w:rPr>
      <w:t xml:space="preserve">	Page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106"/>
      </w:tabs>
      <w:spacing w:after="100"/>
    </w:pPr>
    <w:r>
      <w:rPr>
        <w:rFonts w:ascii="Arial" w:cs="Arial" w:eastAsia="Arial" w:hAnsi="Arial"/>
        <w:color w:val="2E75B6"/>
        <w:sz w:val="18"/>
        <w:szCs w:val="18"/>
      </w:rPr>
      <w:t xml:space="preserve">Cahier des Charges — Site E-Commerce</w:t>
    </w:r>
    <w:r>
      <w:rPr>
        <w:rFonts w:ascii="Arial" w:cs="Arial" w:eastAsia="Arial" w:hAnsi="Arial"/>
        <w:color w:val="404040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2026-04-09T17:11:06.526Z</dcterms:created>
  <dcterms:modified xsi:type="dcterms:W3CDTF">2026-04-09T17:11:06.526Z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