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2A4A" w:val="clear"/>
            <w:tcMar>
              <w:top w:type="dxa" w:w="2880"/>
              <w:left w:type="dxa" w:w="1440"/>
              <w:bottom w:type="dxa" w:w="1440"/>
              <w:right w:type="dxa" w:w="1440"/>
            </w:tcMar>
          </w:tcPr>
          <w:p>
            <w:pPr>
              <w:jc w:val="left"/>
            </w:pPr>
            <w:r>
              <w:rPr>
                <w:rFonts w:ascii="Arial" w:cs="Arial" w:eastAsia="Arial" w:hAnsi="Arial"/>
                <w:b/>
                <w:bCs/>
                <w:color w:val="B8962E"/>
                <w:spacing w:val="60"/>
                <w:sz w:val="56"/>
                <w:szCs w:val="56"/>
              </w:rPr>
              <w:t xml:space="preserve">SOCIAL MEDIA GROWTH PROPOSAL</w:t>
            </w:r>
          </w:p>
          <w:p>
            <w:pPr>
              <w:spacing w:after="200" w:before="200"/>
            </w:pPr>
            <w:r>
              <w:rPr>
                <w:rFonts w:ascii="Arial" w:cs="Arial" w:eastAsia="Arial" w:hAnsi="Arial"/>
                <w:i/>
                <w:iCs/>
                <w:color w:val="CCBBAA"/>
                <w:sz w:val="24"/>
                <w:szCs w:val="24"/>
              </w:rPr>
              <w:t xml:space="preserve">Prepared exclusively for</w:t>
            </w:r>
          </w:p>
          <w:p>
            <w:r>
              <w:rPr>
                <w:rFonts w:ascii="Arial" w:cs="Arial" w:eastAsia="Arial" w:hAnsi="Arial"/>
                <w:b/>
                <w:bCs/>
                <w:color w:val="FFFFFF"/>
                <w:sz w:val="52"/>
                <w:szCs w:val="52"/>
              </w:rPr>
              <w:t xml:space="preserve">Keziah Okanga</w:t>
            </w:r>
          </w:p>
          <w:p>
            <w:pPr>
              <w:spacing w:before="100"/>
            </w:pPr>
            <w:r>
              <w:rPr>
                <w:rFonts w:ascii="Arial" w:cs="Arial" w:eastAsia="Arial" w:hAnsi="Arial"/>
                <w:color w:val="AABBCC"/>
                <w:sz w:val="24"/>
                <w:szCs w:val="24"/>
              </w:rPr>
              <w:t xml:space="preserve">Choice Homes Consultancy  ·  Pam Golding Properties Kenya</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B8962E" w:val="clear"/>
            <w:tcMar>
              <w:top w:type="dxa" w:w="160"/>
              <w:left w:type="dxa" w:w="1440"/>
              <w:bottom w:type="dxa" w:w="160"/>
              <w:right w:type="dxa" w:w="1440"/>
            </w:tcMar>
          </w:tcPr>
          <w:p>
            <w:r>
              <w:rPr>
                <w:rFonts w:ascii="Arial" w:cs="Arial" w:eastAsia="Arial" w:hAnsi="Arial"/>
                <w:i/>
                <w:iCs/>
                <w:color w:val="FFFFFF"/>
                <w:sz w:val="22"/>
                <w:szCs w:val="22"/>
              </w:rPr>
              <w:t xml:space="preserve">Building Karen's most visible luxury property brand — one post at a time.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5F4F0" w:val="clear"/>
            <w:tcMar>
              <w:top w:type="dxa" w:w="1440"/>
              <w:left w:type="dxa" w:w="1440"/>
              <w:bottom w:type="dxa" w:w="1440"/>
              <w:right w:type="dxa" w:w="1440"/>
            </w:tcMar>
          </w:tcPr>
          <w:p>
            <w:pPr>
              <w:spacing w:after="200" w:before="0"/>
            </w:pPr>
            <w:r>
              <w:rPr>
                <w:rFonts w:ascii="Arial" w:cs="Arial" w:eastAsia="Arial" w:hAnsi="Arial"/>
                <w:b/>
                <w:bCs/>
                <w:color w:val="1B2A4A"/>
                <w:sz w:val="24"/>
                <w:szCs w:val="24"/>
              </w:rPr>
              <w:t xml:space="preserve">What this proposal covers:</w:t>
            </w:r>
          </w:p>
          <w:p>
            <w:pPr>
              <w:pStyle w:val="ListParagraph"/>
              <w:numPr>
                <w:ilvl w:val="0"/>
                <w:numId w:val="2"/>
              </w:numPr>
              <w:spacing w:after="80" w:before="80"/>
            </w:pPr>
            <w:r>
              <w:rPr>
                <w:rFonts w:ascii="Arial" w:cs="Arial" w:eastAsia="Arial" w:hAnsi="Arial"/>
                <w:color w:val="333333"/>
                <w:sz w:val="22"/>
                <w:szCs w:val="22"/>
              </w:rPr>
              <w:t xml:space="preserve">A clear-eyed assessment of your current social media presence</w:t>
            </w:r>
          </w:p>
          <w:p>
            <w:pPr>
              <w:pStyle w:val="ListParagraph"/>
              <w:numPr>
                <w:ilvl w:val="0"/>
                <w:numId w:val="2"/>
              </w:numPr>
              <w:spacing w:after="80" w:before="80"/>
            </w:pPr>
            <w:r>
              <w:rPr>
                <w:rFonts w:ascii="Arial" w:cs="Arial" w:eastAsia="Arial" w:hAnsi="Arial"/>
                <w:color w:val="333333"/>
                <w:sz w:val="22"/>
                <w:szCs w:val="22"/>
              </w:rPr>
              <w:t xml:space="preserve">The gap between your actual career and your online visibility — and why it matters</w:t>
            </w:r>
          </w:p>
          <w:p>
            <w:pPr>
              <w:pStyle w:val="ListParagraph"/>
              <w:numPr>
                <w:ilvl w:val="0"/>
                <w:numId w:val="2"/>
              </w:numPr>
              <w:spacing w:after="80" w:before="80"/>
            </w:pPr>
            <w:r>
              <w:rPr>
                <w:rFonts w:ascii="Arial" w:cs="Arial" w:eastAsia="Arial" w:hAnsi="Arial"/>
                <w:color w:val="333333"/>
                <w:sz w:val="22"/>
                <w:szCs w:val="22"/>
              </w:rPr>
              <w:t xml:space="preserve">A focused two-platform strategy: LinkedIn + Instagram</w:t>
            </w:r>
          </w:p>
          <w:p>
            <w:pPr>
              <w:pStyle w:val="ListParagraph"/>
              <w:numPr>
                <w:ilvl w:val="0"/>
                <w:numId w:val="2"/>
              </w:numPr>
              <w:spacing w:after="80" w:before="80"/>
            </w:pPr>
            <w:r>
              <w:rPr>
                <w:rFonts w:ascii="Arial" w:cs="Arial" w:eastAsia="Arial" w:hAnsi="Arial"/>
                <w:color w:val="333333"/>
                <w:sz w:val="22"/>
                <w:szCs w:val="22"/>
              </w:rPr>
              <w:t xml:space="preserve">Five content pillars built on your unique story and credentials</w:t>
            </w:r>
          </w:p>
          <w:p>
            <w:pPr>
              <w:pStyle w:val="ListParagraph"/>
              <w:numPr>
                <w:ilvl w:val="0"/>
                <w:numId w:val="2"/>
              </w:numPr>
              <w:spacing w:after="80" w:before="80"/>
            </w:pPr>
            <w:r>
              <w:rPr>
                <w:rFonts w:ascii="Arial" w:cs="Arial" w:eastAsia="Arial" w:hAnsi="Arial"/>
                <w:color w:val="333333"/>
                <w:sz w:val="22"/>
                <w:szCs w:val="22"/>
              </w:rPr>
              <w:t xml:space="preserve">A 90-day action plan with week-by-week priorities</w:t>
            </w:r>
          </w:p>
          <w:p>
            <w:pPr>
              <w:pStyle w:val="ListParagraph"/>
              <w:numPr>
                <w:ilvl w:val="0"/>
                <w:numId w:val="2"/>
              </w:numPr>
              <w:spacing w:after="80" w:before="80"/>
            </w:pPr>
            <w:r>
              <w:rPr>
                <w:rFonts w:ascii="Arial" w:cs="Arial" w:eastAsia="Arial" w:hAnsi="Arial"/>
                <w:color w:val="333333"/>
                <w:sz w:val="22"/>
                <w:szCs w:val="22"/>
              </w:rPr>
              <w:t xml:space="preserve">Measurable targets: followers, engagement, and business outcomes</w:t>
            </w:r>
          </w:p>
          <w:p>
            <w:pPr>
              <w:spacing w:after="0" w:before="800"/>
            </w:pPr>
          </w:p>
          <w:p>
            <w:r>
              <w:rPr>
                <w:rFonts w:ascii="Arial" w:cs="Arial" w:eastAsia="Arial" w:hAnsi="Arial"/>
                <w:color w:val="666666"/>
                <w:sz w:val="20"/>
                <w:szCs w:val="20"/>
              </w:rPr>
              <w:t xml:space="preserve">Prepared by  </w:t>
            </w:r>
            <w:r>
              <w:rPr>
                <w:rFonts w:ascii="Arial" w:cs="Arial" w:eastAsia="Arial" w:hAnsi="Arial"/>
                <w:b/>
                <w:bCs/>
                <w:color w:val="1B2A4A"/>
                <w:sz w:val="20"/>
                <w:szCs w:val="20"/>
              </w:rPr>
              <w:t xml:space="preserve">Provecta Group  </w:t>
            </w:r>
            <w:r>
              <w:rPr>
                <w:rFonts w:ascii="Arial" w:cs="Arial" w:eastAsia="Arial" w:hAnsi="Arial"/>
                <w:color w:val="666666"/>
                <w:sz w:val="20"/>
                <w:szCs w:val="20"/>
              </w:rPr>
              <w:t xml:space="preserve">·  April 2026</w:t>
            </w:r>
          </w:p>
        </w:tc>
      </w:tr>
    </w:tbl>
    <w:p>
      <w:pPr>
        <w:sectPr>
          <w:pgSz w:w="12240" w:h="15840" w:orient="portrait"/>
          <w:pgMar w:top="0" w:right="0" w:bottom="0" w:left="0" w:header="708" w:footer="708" w:gutter="0"/>
          <w:pgNumType/>
          <w:docGrid w:linePitch="360"/>
        </w:sectPr>
      </w:pPr>
    </w:p>
    <w:p>
      <w:pPr>
        <w:pBdr>
          <w:bottom w:val="single" w:color="B8962E" w:sz="4" w:space="4"/>
        </w:pBdr>
        <w:spacing w:after="80" w:before="320"/>
      </w:pPr>
      <w:r>
        <w:rPr>
          <w:rFonts w:ascii="Arial" w:cs="Arial" w:eastAsia="Arial" w:hAnsi="Arial"/>
          <w:b/>
          <w:bCs/>
          <w:color w:val="B8962E"/>
          <w:spacing w:val="80"/>
          <w:sz w:val="22"/>
          <w:szCs w:val="22"/>
        </w:rPr>
        <w:t xml:space="preserve">A PERSONAL NOTE BEFORE WE BEGIN</w:t>
      </w:r>
    </w:p>
    <w:p>
      <w:pPr>
        <w:spacing w:after="160" w:before="100"/>
      </w:pPr>
      <w:r>
        <w:rPr>
          <w:rFonts w:ascii="Arial" w:cs="Arial" w:eastAsia="Arial" w:hAnsi="Arial"/>
          <w:color w:val="333333"/>
          <w:sz w:val="22"/>
          <w:szCs w:val="22"/>
        </w:rPr>
        <w:t xml:space="preserve">Keziah — you have spent 15 years building something that most real estate professionals in Kenya never will: a genuine reputation. Les Roches-trained, 100+ transactions, a luxury consultancy you founded from scratch, and a story of resilience that most people could only imagine. That reputation is real. The question this proposal answers is a simple one:</w:t>
      </w:r>
    </w:p>
    <w:p>
      <w:pPr>
        <w:spacing w:after="160" w:before="160"/>
        <w:ind w:left="720" w:right="720"/>
      </w:pPr>
      <w:r>
        <w:rPr>
          <w:rFonts w:ascii="Arial" w:cs="Arial" w:eastAsia="Arial" w:hAnsi="Arial"/>
          <w:b/>
          <w:bCs/>
          <w:i/>
          <w:iCs/>
          <w:color w:val="1B2A4A"/>
          <w:sz w:val="24"/>
          <w:szCs w:val="24"/>
        </w:rPr>
        <w:t xml:space="preserve">Does the world — specifically Karen's landlords, buyers, and investors — know any of that?</w:t>
      </w:r>
    </w:p>
    <w:p>
      <w:pPr>
        <w:spacing w:after="160" w:before="100"/>
      </w:pPr>
      <w:r>
        <w:rPr>
          <w:rFonts w:ascii="Arial" w:cs="Arial" w:eastAsia="Arial" w:hAnsi="Arial"/>
          <w:color w:val="333333"/>
          <w:sz w:val="22"/>
          <w:szCs w:val="22"/>
        </w:rPr>
        <w:t xml:space="preserve">Right now, the honest answer is: not yet. You have 249 LinkedIn followers and a personal Instagram handle. Your Pam Golding profile showcases your professionalism beautifully, but it reaches only those who are already searching. This proposal is about changing that — turning your existing reputation into a visible, growing, magnetic brand that reaches the right people before they even think to search.</w:t>
      </w:r>
    </w:p>
    <w:p>
      <w:pPr>
        <w:spacing w:after="160" w:before="100"/>
      </w:pPr>
      <w:r>
        <w:rPr>
          <w:rFonts w:ascii="Arial" w:cs="Arial" w:eastAsia="Arial" w:hAnsi="Arial"/>
          <w:color w:val="333333"/>
          <w:sz w:val="22"/>
          <w:szCs w:val="22"/>
        </w:rPr>
        <w:t xml:space="preserve">This is not about going viral. It is about becoming the name that comes up in every Karen property conversation.</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WHERE YOU STAND TODAY</w:t>
      </w:r>
    </w:p>
    <w:p>
      <w:pPr>
        <w:spacing w:after="160" w:before="100"/>
      </w:pPr>
      <w:r>
        <w:rPr>
          <w:rFonts w:ascii="Arial" w:cs="Arial" w:eastAsia="Arial" w:hAnsi="Arial"/>
          <w:color w:val="333333"/>
          <w:sz w:val="22"/>
          <w:szCs w:val="22"/>
        </w:rPr>
        <w:t xml:space="preserve">Here is an honest snapshot of your current social presence across the two platforms that matter most for your market: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The Gap</w:t>
            </w:r>
          </w:p>
        </w:tc>
      </w:tr>
      <w:tr>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2"/>
                <w:szCs w:val="22"/>
              </w:rPr>
              <w:t xml:space="preserve">LinkedIn</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249 followers. Active (posts in last 30 days). Well-written bio. Professional credibility on the page.</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249 followers after 15 years in the industry. A senior consultant at your level should have 2,000+. You are posting — but not enough people are seeing it.</w:t>
            </w:r>
          </w:p>
        </w:tc>
      </w:tr>
      <w:tr>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2"/>
                <w:szCs w:val="22"/>
              </w:rPr>
              <w:t xml:space="preserve">Instagram</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@just_kez_okanga. Personal handle. Posts occasionally.</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Karen's luxury real estate market lives on Instagram. A personal handle signals a private person, not a professional brand. This is the biggest single fix available to you right now.</w:t>
            </w:r>
          </w:p>
        </w:tc>
      </w:tr>
    </w:tbl>
    <w:p>
      <w:pPr>
        <w:spacing w:after="0" w:before="160"/>
      </w:pPr>
    </w:p>
    <w:p>
      <w:pPr>
        <w:spacing w:after="160" w:before="100"/>
      </w:pPr>
      <w:r>
        <w:rPr>
          <w:rFonts w:ascii="Arial" w:cs="Arial" w:eastAsia="Arial" w:hAnsi="Arial"/>
          <w:color w:val="333333"/>
          <w:sz w:val="22"/>
          <w:szCs w:val="22"/>
        </w:rPr>
        <w:t xml:space="preserve">The bottom line: your reputation is excellent; your reach is thin. These two things can be fixed relatively quickly — and the compounding effect of doing so is significant.</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THE OPPORTUNITY IN FRONT OF YOU</w:t>
      </w:r>
    </w:p>
    <w:p>
      <w:pPr>
        <w:spacing w:after="160" w:before="100"/>
      </w:pPr>
      <w:r>
        <w:rPr>
          <w:rFonts w:ascii="Arial" w:cs="Arial" w:eastAsia="Arial" w:hAnsi="Arial"/>
          <w:color w:val="333333"/>
          <w:sz w:val="22"/>
          <w:szCs w:val="22"/>
        </w:rPr>
        <w:t xml:space="preserve">There is a real gap in the Karen market. On one side you have large institutional agents — Knight Frank, Pam Golding — who carry global credibility but feel impersonal. On the other side you have long-established boutique firms like Langata Link with deep roots but no modern digital presence. Nobody currently owns the middle ground:</w:t>
      </w:r>
    </w:p>
    <w:p>
      <w:pPr>
        <w:spacing w:after="160" w:before="160"/>
        <w:jc w:val="center"/>
      </w:pPr>
      <w:r>
        <w:rPr>
          <w:rFonts w:ascii="Arial" w:cs="Arial" w:eastAsia="Arial" w:hAnsi="Arial"/>
          <w:b/>
          <w:bCs/>
          <w:color w:val="B8962E"/>
          <w:sz w:val="28"/>
          <w:szCs w:val="28"/>
        </w:rPr>
        <w:t xml:space="preserve">Premium · Personal · Digital · Karen-Native</w:t>
      </w:r>
    </w:p>
    <w:p>
      <w:pPr>
        <w:spacing w:after="160" w:before="100"/>
      </w:pPr>
      <w:r>
        <w:rPr>
          <w:rFonts w:ascii="Arial" w:cs="Arial" w:eastAsia="Arial" w:hAnsi="Arial"/>
          <w:color w:val="333333"/>
          <w:sz w:val="22"/>
          <w:szCs w:val="22"/>
        </w:rPr>
        <w:t xml:space="preserve">That is exactly the space your profile is built to occupy. Les Roches gives you the premium credential. Choice Homes gives you the personal brand. Your 15 years and 100+ transactions give you the local authority. Your ileostomy advocacy gives you a human story that makes you genuinely memorable in a sea of transactional agents.</w:t>
      </w:r>
    </w:p>
    <w:p>
      <w:pPr>
        <w:spacing w:after="160" w:before="100"/>
      </w:pPr>
      <w:r>
        <w:rPr>
          <w:rFonts w:ascii="Arial" w:cs="Arial" w:eastAsia="Arial" w:hAnsi="Arial"/>
          <w:color w:val="333333"/>
          <w:sz w:val="22"/>
          <w:szCs w:val="22"/>
        </w:rPr>
        <w:t xml:space="preserve">Social media, done right, is simply the vehicle for making all of that visible to the people who are about to buy, rent, or invest in Karen.</w:t>
      </w:r>
    </w:p>
    <w:p>
      <w:r>
        <w:br w:type="page"/>
      </w:r>
    </w:p>
    <w:p>
      <w:pPr>
        <w:pBdr>
          <w:bottom w:val="single" w:color="B8962E" w:sz="4" w:space="4"/>
        </w:pBdr>
        <w:spacing w:after="80" w:before="320"/>
      </w:pPr>
      <w:r>
        <w:rPr>
          <w:rFonts w:ascii="Arial" w:cs="Arial" w:eastAsia="Arial" w:hAnsi="Arial"/>
          <w:b/>
          <w:bCs/>
          <w:color w:val="B8962E"/>
          <w:spacing w:val="80"/>
          <w:sz w:val="22"/>
          <w:szCs w:val="22"/>
        </w:rPr>
        <w:t xml:space="preserve">THE TWO-PLATFORM STRATEGY</w:t>
      </w:r>
    </w:p>
    <w:p>
      <w:pPr>
        <w:spacing w:after="160" w:before="100"/>
      </w:pPr>
      <w:r>
        <w:rPr>
          <w:rFonts w:ascii="Arial" w:cs="Arial" w:eastAsia="Arial" w:hAnsi="Arial"/>
          <w:color w:val="333333"/>
          <w:sz w:val="22"/>
          <w:szCs w:val="22"/>
        </w:rPr>
        <w:t xml:space="preserve">We recommend a focused approach: two platforms, each with a distinct purpose, managed consistently. Spreading across Facebook, TikTok, Twitter, and YouTube at the same time produces noise, not results. Get these two right first.</w:t>
      </w:r>
    </w:p>
    <w:p>
      <w:pPr>
        <w:spacing w:after="0" w:before="80"/>
      </w:pPr>
    </w:p>
    <w:p>
      <w:pPr>
        <w:spacing w:after="80" w:before="80"/>
      </w:pPr>
      <w:r>
        <w:rPr>
          <w:rFonts w:ascii="Arial" w:cs="Arial" w:eastAsia="Arial" w:hAnsi="Arial"/>
          <w:b/>
          <w:bCs/>
          <w:color w:val="1B2A4A"/>
          <w:sz w:val="26"/>
          <w:szCs w:val="26"/>
        </w:rPr>
        <w:t xml:space="preserve">LinkedIn — Your Professional Authority Platform</w:t>
      </w:r>
    </w:p>
    <w:p>
      <w:pPr>
        <w:spacing w:after="160" w:before="100"/>
      </w:pPr>
      <w:r>
        <w:rPr>
          <w:rFonts w:ascii="Arial" w:cs="Arial" w:eastAsia="Arial" w:hAnsi="Arial"/>
          <w:color w:val="333333"/>
          <w:sz w:val="22"/>
          <w:szCs w:val="22"/>
        </w:rPr>
        <w:t xml:space="preserve">LinkedIn is where the decision-makers in your market spend their professional browsing time: corporate HR managers relocating staff to Nairobi, NGO executives looking for Karen housing, investors researching the market, and fellow professionals who generate referrals. It is also where your Les Roches credential carries the most weight.</w:t>
      </w:r>
    </w:p>
    <w:p>
      <w:pPr>
        <w:spacing w:after="160" w:before="100"/>
      </w:pPr>
      <w:r>
        <w:rPr>
          <w:rFonts w:ascii="Arial" w:cs="Arial" w:eastAsia="Arial" w:hAnsi="Arial"/>
          <w:color w:val="333333"/>
          <w:sz w:val="22"/>
          <w:szCs w:val="22"/>
        </w:rPr>
        <w:t xml:space="preserve">The goal on LinkedIn is not entertainment — it is authority. Every post should position you as the most knowledgeable, most experienced, most trustworthy person in the Karen real estate market.</w:t>
      </w:r>
    </w:p>
    <w:p>
      <w:pPr>
        <w:spacing w:after="0" w:before="60"/>
      </w:pPr>
    </w:p>
    <w:p>
      <w:pPr>
        <w:spacing w:after="80" w:before="80"/>
      </w:pPr>
      <w:r>
        <w:rPr>
          <w:rFonts w:ascii="Arial" w:cs="Arial" w:eastAsia="Arial" w:hAnsi="Arial"/>
          <w:b/>
          <w:bCs/>
          <w:color w:val="1B2A4A"/>
          <w:sz w:val="26"/>
          <w:szCs w:val="26"/>
        </w:rPr>
        <w:t xml:space="preserve">Instagram — Your Property &amp; Lifestyle Discovery Platform</w:t>
      </w:r>
    </w:p>
    <w:p>
      <w:pPr>
        <w:spacing w:after="160" w:before="100"/>
      </w:pPr>
      <w:r>
        <w:rPr>
          <w:rFonts w:ascii="Arial" w:cs="Arial" w:eastAsia="Arial" w:hAnsi="Arial"/>
          <w:color w:val="333333"/>
          <w:sz w:val="22"/>
          <w:szCs w:val="22"/>
        </w:rPr>
        <w:t xml:space="preserve">Instagram is where Karen properties are discovered and where aspirations are shaped. Prospective tenants and buyers scroll through beautiful homes before they ever contact an agent. This is your visual storefront — and right now it is closed.</w:t>
      </w:r>
    </w:p>
    <w:p>
      <w:pPr>
        <w:spacing w:after="160" w:before="100"/>
      </w:pPr>
      <w:r>
        <w:rPr>
          <w:rFonts w:ascii="Arial" w:cs="Arial" w:eastAsia="Arial" w:hAnsi="Arial"/>
          <w:color w:val="333333"/>
          <w:sz w:val="22"/>
          <w:szCs w:val="22"/>
        </w:rPr>
        <w:t xml:space="preserve">The first action is renaming your handle to something brand-aligned: @choicehomeskenya or @keziahokanga.realestate. The second is shifting the content mix from personal to professional-personal: properties, Karen lifestyle, behind-the-scenes, and your story. The goal on Instagram is discovery and desire — making people want to live in Karen and making sure your name is the one associated with that feeling.</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FIVE CONTENT PILLARS</w:t>
      </w:r>
    </w:p>
    <w:p>
      <w:pPr>
        <w:spacing w:after="160" w:before="100"/>
      </w:pPr>
      <w:r>
        <w:rPr>
          <w:rFonts w:ascii="Arial" w:cs="Arial" w:eastAsia="Arial" w:hAnsi="Arial"/>
          <w:color w:val="333333"/>
          <w:sz w:val="22"/>
          <w:szCs w:val="22"/>
        </w:rPr>
        <w:t xml:space="preserve">Every post you publish should belong to one of these five pillars. Together they create a balanced, trustworthy, and engaging feed across both platforms.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Pillar</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Cadence</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1. Karen Property Showcase</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Instagram + LinkedIn</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3× per week</w:t>
            </w:r>
          </w:p>
        </w:tc>
        <w:tc>
          <w:tcPr>
            <w:tcW w:type="dxa" w:w="43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666666"/>
                <w:sz w:val="20"/>
                <w:szCs w:val="20"/>
              </w:rPr>
              <w:t xml:space="preserve">Walk-through Reel of a new Karen listing; before-and-after staging; aerial pool-view photo.</w:t>
            </w:r>
          </w:p>
        </w:tc>
      </w:tr>
      <w:tr>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2. Market Intelligence</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per week</w:t>
            </w:r>
          </w:p>
        </w:tc>
        <w:tc>
          <w:tcPr>
            <w:tcW w:type="dxa" w:w="43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"Rental rates in Karen rose 8% since Q4 2025 — here is what is driving it." Monthly Karen Digest.</w:t>
            </w:r>
          </w:p>
        </w:tc>
      </w:tr>
      <w:tr>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3. Karen Lifestyle</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2× per week</w:t>
            </w:r>
          </w:p>
        </w:tc>
        <w:tc>
          <w:tcPr>
            <w:tcW w:type="dxa" w:w="43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666666"/>
                <w:sz w:val="20"/>
                <w:szCs w:val="20"/>
              </w:rPr>
              <w:t xml:space="preserve">Hidden gem coffee spot in Karen village; Saturday morning at Karen Provision; school run routes.</w:t>
            </w:r>
          </w:p>
        </w:tc>
      </w:tr>
      <w:tr>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4. Your Story &amp; Credentials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per month</w:t>
            </w:r>
          </w:p>
        </w:tc>
        <w:tc>
          <w:tcPr>
            <w:tcW w:type="dxa" w:w="43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Les Roches memory + how it shaped your client service ethos. Ileostomy awareness month content.</w:t>
            </w:r>
          </w:p>
        </w:tc>
      </w:tr>
      <w:tr>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5. Client Wins &amp; Testimonials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Both</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2× per month</w:t>
            </w:r>
          </w:p>
        </w:tc>
        <w:tc>
          <w:tcPr>
            <w:tcW w:type="dxa" w:w="43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666666"/>
                <w:sz w:val="20"/>
                <w:szCs w:val="20"/>
              </w:rPr>
              <w:t xml:space="preserve">"Just helped a family from the UK find their dream home in Windy Ridge — here is what made it special."</w:t>
            </w:r>
          </w:p>
        </w:tc>
      </w:tr>
    </w:tbl>
    <w:p>
      <w:pPr>
        <w:spacing w:after="0" w:before="160"/>
      </w:pPr>
    </w:p>
    <w:p>
      <w:pPr>
        <w:spacing w:after="160" w:before="100"/>
      </w:pPr>
      <w:r>
        <w:rPr>
          <w:rFonts w:ascii="Arial" w:cs="Arial" w:eastAsia="Arial" w:hAnsi="Arial"/>
          <w:color w:val="333333"/>
          <w:sz w:val="22"/>
          <w:szCs w:val="22"/>
        </w:rPr>
        <w:t xml:space="preserve">A note on Pillar 4 — your personal story: you do not need to lead every post with your advocacy work, but it should have a place in your feed. Real estate clients choose agents they trust and like, and they trust and like people who are real. Your journey as an ileostomy survivor and advocate is one of the most authentic, differentiated things about you. Use it intentionally.</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WEEKLY POSTING CADENCE</w:t>
      </w:r>
    </w:p>
    <w:p>
      <w:pPr>
        <w:spacing w:after="160" w:before="100"/>
      </w:pPr>
      <w:r>
        <w:rPr>
          <w:rFonts w:ascii="Arial" w:cs="Arial" w:eastAsia="Arial" w:hAnsi="Arial"/>
          <w:color w:val="333333"/>
          <w:sz w:val="22"/>
          <w:szCs w:val="22"/>
        </w:rPr>
        <w:t xml:space="preserve">Consistency matters more than perfection. Five to seven posts per week across both platforms is achievable and sufficient to build real momentum. Here is a simple weekly rhythm: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60"/>
        <w:gridCol w:w="300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Sample Post Idea</w:t>
            </w:r>
          </w:p>
        </w:tc>
      </w:tr>
      <w:tr>
        <w:tc>
          <w:tcPr>
            <w:tcW w:type="dxa" w:w="14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Monday</w:t>
            </w:r>
          </w:p>
        </w:tc>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29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Market Insight</w:t>
            </w:r>
          </w:p>
        </w:tc>
        <w:tc>
          <w:tcPr>
            <w:tcW w:type="dxa" w:w="3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i/>
                <w:iCs/>
                <w:color w:val="666666"/>
                <w:sz w:val="20"/>
                <w:szCs w:val="20"/>
              </w:rPr>
              <w:t xml:space="preserve">"What is happening in Karen rentals this week"</w:t>
            </w:r>
          </w:p>
        </w:tc>
      </w:tr>
      <w:tr>
        <w:tc>
          <w:tcPr>
            <w:tcW w:type="dxa" w:w="14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Tuesday</w:t>
            </w:r>
          </w:p>
        </w:tc>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29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Showcase (Reel or photo carousel)</w:t>
            </w:r>
          </w:p>
        </w:tc>
        <w:tc>
          <w:tcPr>
            <w:tcW w:type="dxa" w:w="3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Walk-through of a 4-bed Karen listing</w:t>
            </w:r>
          </w:p>
        </w:tc>
      </w:tr>
      <w:tr>
        <w:tc>
          <w:tcPr>
            <w:tcW w:type="dxa" w:w="14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Wednesday</w:t>
            </w:r>
          </w:p>
        </w:tc>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29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Karen Lifestyle</w:t>
            </w:r>
          </w:p>
        </w:tc>
        <w:tc>
          <w:tcPr>
            <w:tcW w:type="dxa" w:w="3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i/>
                <w:iCs/>
                <w:color w:val="666666"/>
                <w:sz w:val="20"/>
                <w:szCs w:val="20"/>
              </w:rPr>
              <w:t xml:space="preserve">"My favourite Sunday morning in Karen"</w:t>
            </w:r>
          </w:p>
        </w:tc>
      </w:tr>
      <w:tr>
        <w:tc>
          <w:tcPr>
            <w:tcW w:type="dxa" w:w="14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Thursday</w:t>
            </w:r>
          </w:p>
        </w:tc>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29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Story or Career Reflection</w:t>
            </w:r>
          </w:p>
        </w:tc>
        <w:tc>
          <w:tcPr>
            <w:tcW w:type="dxa" w:w="3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"What Les Roches taught me about client service"</w:t>
            </w:r>
          </w:p>
        </w:tc>
      </w:tr>
      <w:tr>
        <w:tc>
          <w:tcPr>
            <w:tcW w:type="dxa" w:w="14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Friday</w:t>
            </w:r>
          </w:p>
        </w:tc>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29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New Listing or On-Show preview</w:t>
            </w:r>
          </w:p>
        </w:tc>
        <w:tc>
          <w:tcPr>
            <w:tcW w:type="dxa" w:w="3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i/>
                <w:iCs/>
                <w:color w:val="666666"/>
                <w:sz w:val="20"/>
                <w:szCs w:val="20"/>
              </w:rPr>
              <w:t xml:space="preserve">"On Show this Sunday in Karen — do not miss this one"</w:t>
            </w:r>
          </w:p>
        </w:tc>
      </w:tr>
      <w:tr>
        <w:tc>
          <w:tcPr>
            <w:tcW w:type="dxa" w:w="14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Saturday</w:t>
            </w:r>
          </w:p>
        </w:tc>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29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Karen Lifestyle (relaxed, personal)</w:t>
            </w:r>
          </w:p>
        </w:tc>
        <w:tc>
          <w:tcPr>
            <w:tcW w:type="dxa" w:w="3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Candid Saturday morning content from around Karen</w:t>
            </w:r>
          </w:p>
        </w:tc>
      </w:tr>
    </w:tbl>
    <w:p>
      <w:r>
        <w:br w:type="page"/>
      </w:r>
    </w:p>
    <w:p>
      <w:pPr>
        <w:pBdr>
          <w:bottom w:val="single" w:color="B8962E" w:sz="4" w:space="4"/>
        </w:pBdr>
        <w:spacing w:after="80" w:before="320"/>
      </w:pPr>
      <w:r>
        <w:rPr>
          <w:rFonts w:ascii="Arial" w:cs="Arial" w:eastAsia="Arial" w:hAnsi="Arial"/>
          <w:b/>
          <w:bCs/>
          <w:color w:val="B8962E"/>
          <w:spacing w:val="80"/>
          <w:sz w:val="22"/>
          <w:szCs w:val="22"/>
        </w:rPr>
        <w:t xml:space="preserve">90-DAY ACTION PLAN</w:t>
      </w:r>
    </w:p>
    <w:p>
      <w:pPr>
        <w:spacing w:after="160" w:before="100"/>
      </w:pPr>
      <w:r>
        <w:rPr>
          <w:rFonts w:ascii="Arial" w:cs="Arial" w:eastAsia="Arial" w:hAnsi="Arial"/>
          <w:color w:val="333333"/>
          <w:sz w:val="22"/>
          <w:szCs w:val="22"/>
        </w:rPr>
        <w:t xml:space="preserve">Three phases, each building on the last. The first month is foundational — get the infrastructure right. The second month is about building momentum. The third month is about amplification and measurement.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Actions</w:t>
            </w:r>
          </w:p>
        </w:tc>
      </w:tr>
      <w:tr>
        <w:tc>
          <w:tcPr>
            <w:tcW w:type="dxa" w:w="1600"/>
            <w:tcBorders>
              <w:top w:val="single" w:color="E8E4DC" w:sz="1"/>
              <w:left w:val="single" w:color="E8E4DC" w:sz="1"/>
              <w:bottom w:val="single" w:color="E8E4DC" w:sz="1"/>
              <w:right w:val="single" w:color="E8E4DC"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B8962E"/>
                <w:sz w:val="22"/>
                <w:szCs w:val="22"/>
              </w:rPr>
              <w:t xml:space="preserve">Month 1
Apr – May</w:t>
            </w:r>
          </w:p>
        </w:tc>
        <w:tc>
          <w:tcPr>
            <w:tcW w:type="dxa" w:w="2200"/>
            <w:tcBorders>
              <w:top w:val="single" w:color="E8E4DC" w:sz="1"/>
              <w:left w:val="single" w:color="E8E4DC" w:sz="1"/>
              <w:bottom w:val="single" w:color="E8E4DC" w:sz="1"/>
              <w:right w:val="single" w:color="E8E4DC" w:sz="1"/>
            </w:tcBorders>
            <w:shd w:fill="F5F4F0" w:val="clear"/>
            <w:tcMar>
              <w:top w:type="dxa" w:w="100"/>
              <w:left w:type="dxa" w:w="160"/>
              <w:bottom w:type="dxa" w:w="100"/>
              <w:right w:type="dxa" w:w="160"/>
            </w:tcMar>
          </w:tcPr>
          <w:p>
            <w:r>
              <w:rPr>
                <w:rFonts w:ascii="Arial" w:cs="Arial" w:eastAsia="Arial" w:hAnsi="Arial"/>
                <w:b/>
                <w:bCs/>
                <w:color w:val="1B2A4A"/>
                <w:sz w:val="22"/>
                <w:szCs w:val="22"/>
              </w:rPr>
              <w:t xml:space="preserve">Foundation</w:t>
            </w:r>
          </w:p>
        </w:tc>
        <w:tc>
          <w:tcPr>
            <w:tcW w:type="dxa" w:w="5560"/>
            <w:tcBorders>
              <w:top w:val="single" w:color="E8E4DC" w:sz="1"/>
              <w:left w:val="single" w:color="E8E4DC" w:sz="1"/>
              <w:bottom w:val="single" w:color="E8E4DC" w:sz="1"/>
              <w:right w:val="single" w:color="E8E4DC" w:sz="1"/>
            </w:tcBorders>
            <w:shd w:fill="FFFFFF"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Rename Instagram to @choicehomeskenya (or @keziahokanga.realestate)</w:t>
            </w:r>
          </w:p>
          <w:p>
            <w:pPr>
              <w:pStyle w:val="ListParagraph"/>
              <w:numPr>
                <w:ilvl w:val="0"/>
                <w:numId w:val="2"/>
              </w:numPr>
              <w:spacing w:after="40" w:before="40"/>
            </w:pPr>
            <w:r>
              <w:rPr>
                <w:rFonts w:ascii="Arial" w:cs="Arial" w:eastAsia="Arial" w:hAnsi="Arial"/>
                <w:color w:val="333333"/>
                <w:sz w:val="20"/>
                <w:szCs w:val="20"/>
              </w:rPr>
              <w:t xml:space="preserve">Rewrite Instagram bio: Les Roches · 15 years · Karen specialist</w:t>
            </w:r>
          </w:p>
          <w:p>
            <w:pPr>
              <w:pStyle w:val="ListParagraph"/>
              <w:numPr>
                <w:ilvl w:val="0"/>
                <w:numId w:val="2"/>
              </w:numPr>
              <w:spacing w:after="40" w:before="40"/>
            </w:pPr>
            <w:r>
              <w:rPr>
                <w:rFonts w:ascii="Arial" w:cs="Arial" w:eastAsia="Arial" w:hAnsi="Arial"/>
                <w:color w:val="333333"/>
                <w:sz w:val="20"/>
                <w:szCs w:val="20"/>
              </w:rPr>
              <w:t xml:space="preserve">Update LinkedIn headline: "Karen Luxury Property Consultant | Choice Homes | Les Roches Alumni"</w:t>
            </w:r>
          </w:p>
          <w:p>
            <w:pPr>
              <w:pStyle w:val="ListParagraph"/>
              <w:numPr>
                <w:ilvl w:val="0"/>
                <w:numId w:val="2"/>
              </w:numPr>
              <w:spacing w:after="40" w:before="40"/>
            </w:pPr>
            <w:r>
              <w:rPr>
                <w:rFonts w:ascii="Arial" w:cs="Arial" w:eastAsia="Arial" w:hAnsi="Arial"/>
                <w:color w:val="333333"/>
                <w:sz w:val="20"/>
                <w:szCs w:val="20"/>
              </w:rPr>
              <w:t xml:space="preserve">Update LinkedIn About section with full narrative arc</w:t>
            </w:r>
          </w:p>
          <w:p>
            <w:pPr>
              <w:pStyle w:val="ListParagraph"/>
              <w:numPr>
                <w:ilvl w:val="0"/>
                <w:numId w:val="2"/>
              </w:numPr>
              <w:spacing w:after="40" w:before="40"/>
            </w:pPr>
            <w:r>
              <w:rPr>
                <w:rFonts w:ascii="Arial" w:cs="Arial" w:eastAsia="Arial" w:hAnsi="Arial"/>
                <w:color w:val="333333"/>
                <w:sz w:val="20"/>
                <w:szCs w:val="20"/>
              </w:rPr>
              <w:t xml:space="preserve">Publish the first Karen Property Digest on LinkedIn</w:t>
            </w:r>
          </w:p>
          <w:p>
            <w:pPr>
              <w:pStyle w:val="ListParagraph"/>
              <w:numPr>
                <w:ilvl w:val="0"/>
                <w:numId w:val="2"/>
              </w:numPr>
              <w:spacing w:after="40" w:before="40"/>
            </w:pPr>
            <w:r>
              <w:rPr>
                <w:rFonts w:ascii="Arial" w:cs="Arial" w:eastAsia="Arial" w:hAnsi="Arial"/>
                <w:color w:val="333333"/>
                <w:sz w:val="20"/>
                <w:szCs w:val="20"/>
              </w:rPr>
              <w:t xml:space="preserve">Post 5× per week: 3 Instagram + 2 LinkedIn minimum</w:t>
            </w:r>
          </w:p>
          <w:p>
            <w:pPr>
              <w:pStyle w:val="ListParagraph"/>
              <w:numPr>
                <w:ilvl w:val="0"/>
                <w:numId w:val="2"/>
              </w:numPr>
              <w:spacing w:after="40" w:before="40"/>
            </w:pPr>
            <w:r>
              <w:rPr>
                <w:rFonts w:ascii="Arial" w:cs="Arial" w:eastAsia="Arial" w:hAnsi="Arial"/>
                <w:color w:val="333333"/>
                <w:sz w:val="20"/>
                <w:szCs w:val="20"/>
              </w:rPr>
              <w:t xml:space="preserve">Connect with 20 targeted profiles per week on LinkedIn (expat relocation, HR, NGOs)</w:t>
            </w:r>
          </w:p>
        </w:tc>
      </w:tr>
      <w:tr>
        <w:tc>
          <w:tcPr>
            <w:tcW w:type="dxa" w:w="1600"/>
            <w:tcBorders>
              <w:top w:val="single" w:color="E8E4DC" w:sz="1"/>
              <w:left w:val="single" w:color="E8E4DC" w:sz="1"/>
              <w:bottom w:val="single" w:color="E8E4DC" w:sz="1"/>
              <w:right w:val="single" w:color="E8E4DC"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B8962E"/>
                <w:sz w:val="22"/>
                <w:szCs w:val="22"/>
              </w:rPr>
              <w:t xml:space="preserve">Month 2
May – Jun</w:t>
            </w:r>
          </w:p>
        </w:tc>
        <w:tc>
          <w:tcPr>
            <w:tcW w:type="dxa" w:w="2200"/>
            <w:tcBorders>
              <w:top w:val="single" w:color="E8E4DC" w:sz="1"/>
              <w:left w:val="single" w:color="E8E4DC" w:sz="1"/>
              <w:bottom w:val="single" w:color="E8E4DC" w:sz="1"/>
              <w:right w:val="single" w:color="E8E4DC" w:sz="1"/>
            </w:tcBorders>
            <w:shd w:fill="F5F4F0" w:val="clear"/>
            <w:tcMar>
              <w:top w:type="dxa" w:w="100"/>
              <w:left w:type="dxa" w:w="160"/>
              <w:bottom w:type="dxa" w:w="100"/>
              <w:right w:type="dxa" w:w="160"/>
            </w:tcMar>
          </w:tcPr>
          <w:p>
            <w:r>
              <w:rPr>
                <w:rFonts w:ascii="Arial" w:cs="Arial" w:eastAsia="Arial" w:hAnsi="Arial"/>
                <w:b/>
                <w:bCs/>
                <w:color w:val="1B2A4A"/>
                <w:sz w:val="22"/>
                <w:szCs w:val="22"/>
              </w:rPr>
              <w:t xml:space="preserve">Momentum</w:t>
            </w:r>
          </w:p>
        </w:tc>
        <w:tc>
          <w:tcPr>
            <w:tcW w:type="dxa" w:w="5560"/>
            <w:tcBorders>
              <w:top w:val="single" w:color="E8E4DC" w:sz="1"/>
              <w:left w:val="single" w:color="E8E4DC" w:sz="1"/>
              <w:bottom w:val="single" w:color="E8E4DC" w:sz="1"/>
              <w:right w:val="single" w:color="E8E4DC" w:sz="1"/>
            </w:tcBorders>
            <w:shd w:fill="FFFFFF"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Launch Instagram Reels series: 60-second Karen property walk-throughs</w:t>
            </w:r>
          </w:p>
          <w:p>
            <w:pPr>
              <w:pStyle w:val="ListParagraph"/>
              <w:numPr>
                <w:ilvl w:val="0"/>
                <w:numId w:val="2"/>
              </w:numPr>
              <w:spacing w:after="40" w:before="40"/>
            </w:pPr>
            <w:r>
              <w:rPr>
                <w:rFonts w:ascii="Arial" w:cs="Arial" w:eastAsia="Arial" w:hAnsi="Arial"/>
                <w:color w:val="333333"/>
                <w:sz w:val="20"/>
                <w:szCs w:val="20"/>
              </w:rPr>
              <w:t xml:space="preserve">Publish 2nd and 3rd Karen Property Digests</w:t>
            </w:r>
          </w:p>
          <w:p>
            <w:pPr>
              <w:pStyle w:val="ListParagraph"/>
              <w:numPr>
                <w:ilvl w:val="0"/>
                <w:numId w:val="2"/>
              </w:numPr>
              <w:spacing w:after="40" w:before="40"/>
            </w:pPr>
            <w:r>
              <w:rPr>
                <w:rFonts w:ascii="Arial" w:cs="Arial" w:eastAsia="Arial" w:hAnsi="Arial"/>
                <w:color w:val="333333"/>
                <w:sz w:val="20"/>
                <w:szCs w:val="20"/>
              </w:rPr>
              <w:t xml:space="preserve">Post first personal story content (Les Roches credential post)</w:t>
            </w:r>
          </w:p>
          <w:p>
            <w:pPr>
              <w:pStyle w:val="ListParagraph"/>
              <w:numPr>
                <w:ilvl w:val="0"/>
                <w:numId w:val="2"/>
              </w:numPr>
              <w:spacing w:after="40" w:before="40"/>
            </w:pPr>
            <w:r>
              <w:rPr>
                <w:rFonts w:ascii="Arial" w:cs="Arial" w:eastAsia="Arial" w:hAnsi="Arial"/>
                <w:color w:val="333333"/>
                <w:sz w:val="20"/>
                <w:szCs w:val="20"/>
              </w:rPr>
              <w:t xml:space="preserve">Engage daily: respond to every comment within 24 hours</w:t>
            </w:r>
          </w:p>
          <w:p>
            <w:pPr>
              <w:pStyle w:val="ListParagraph"/>
              <w:numPr>
                <w:ilvl w:val="0"/>
                <w:numId w:val="2"/>
              </w:numPr>
              <w:spacing w:after="40" w:before="40"/>
            </w:pPr>
            <w:r>
              <w:rPr>
                <w:rFonts w:ascii="Arial" w:cs="Arial" w:eastAsia="Arial" w:hAnsi="Arial"/>
                <w:color w:val="333333"/>
                <w:sz w:val="20"/>
                <w:szCs w:val="20"/>
              </w:rPr>
              <w:t xml:space="preserve">Reach out to 2 Karen architects or interior designers about co-content</w:t>
            </w:r>
          </w:p>
          <w:p>
            <w:pPr>
              <w:pStyle w:val="ListParagraph"/>
              <w:numPr>
                <w:ilvl w:val="0"/>
                <w:numId w:val="2"/>
              </w:numPr>
              <w:spacing w:after="40" w:before="40"/>
            </w:pPr>
            <w:r>
              <w:rPr>
                <w:rFonts w:ascii="Arial" w:cs="Arial" w:eastAsia="Arial" w:hAnsi="Arial"/>
                <w:color w:val="333333"/>
                <w:sz w:val="20"/>
                <w:szCs w:val="20"/>
              </w:rPr>
              <w:t xml:space="preserve">Target: LinkedIn 350+ followers, Instagram 300+ followers</w:t>
            </w:r>
          </w:p>
        </w:tc>
      </w:tr>
      <w:tr>
        <w:tc>
          <w:tcPr>
            <w:tcW w:type="dxa" w:w="1600"/>
            <w:tcBorders>
              <w:top w:val="single" w:color="E8E4DC" w:sz="1"/>
              <w:left w:val="single" w:color="E8E4DC" w:sz="1"/>
              <w:bottom w:val="single" w:color="E8E4DC" w:sz="1"/>
              <w:right w:val="single" w:color="E8E4DC"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B8962E"/>
                <w:sz w:val="22"/>
                <w:szCs w:val="22"/>
              </w:rPr>
              <w:t xml:space="preserve">Month 3
Jun – Jul</w:t>
            </w:r>
          </w:p>
        </w:tc>
        <w:tc>
          <w:tcPr>
            <w:tcW w:type="dxa" w:w="2200"/>
            <w:tcBorders>
              <w:top w:val="single" w:color="E8E4DC" w:sz="1"/>
              <w:left w:val="single" w:color="E8E4DC" w:sz="1"/>
              <w:bottom w:val="single" w:color="E8E4DC" w:sz="1"/>
              <w:right w:val="single" w:color="E8E4DC" w:sz="1"/>
            </w:tcBorders>
            <w:shd w:fill="F5F4F0" w:val="clear"/>
            <w:tcMar>
              <w:top w:type="dxa" w:w="100"/>
              <w:left w:type="dxa" w:w="160"/>
              <w:bottom w:type="dxa" w:w="100"/>
              <w:right w:type="dxa" w:w="160"/>
            </w:tcMar>
          </w:tcPr>
          <w:p>
            <w:r>
              <w:rPr>
                <w:rFonts w:ascii="Arial" w:cs="Arial" w:eastAsia="Arial" w:hAnsi="Arial"/>
                <w:b/>
                <w:bCs/>
                <w:color w:val="1B2A4A"/>
                <w:sz w:val="22"/>
                <w:szCs w:val="22"/>
              </w:rPr>
              <w:t xml:space="preserve">Amplification</w:t>
            </w:r>
          </w:p>
        </w:tc>
        <w:tc>
          <w:tcPr>
            <w:tcW w:type="dxa" w:w="5560"/>
            <w:tcBorders>
              <w:top w:val="single" w:color="E8E4DC" w:sz="1"/>
              <w:left w:val="single" w:color="E8E4DC" w:sz="1"/>
              <w:bottom w:val="single" w:color="E8E4DC" w:sz="1"/>
              <w:right w:val="single" w:color="E8E4DC" w:sz="1"/>
            </w:tcBorders>
            <w:shd w:fill="FFFFFF"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Host or co-host one on-show event promoted exclusively through Instagram Stories</w:t>
            </w:r>
          </w:p>
          <w:p>
            <w:pPr>
              <w:pStyle w:val="ListParagraph"/>
              <w:numPr>
                <w:ilvl w:val="0"/>
                <w:numId w:val="2"/>
              </w:numPr>
              <w:spacing w:after="40" w:before="40"/>
            </w:pPr>
            <w:r>
              <w:rPr>
                <w:rFonts w:ascii="Arial" w:cs="Arial" w:eastAsia="Arial" w:hAnsi="Arial"/>
                <w:color w:val="333333"/>
                <w:sz w:val="20"/>
                <w:szCs w:val="20"/>
              </w:rPr>
              <w:t xml:space="preserve">Publish ileostomy advocacy content timed to relevant awareness dates</w:t>
            </w:r>
          </w:p>
          <w:p>
            <w:pPr>
              <w:pStyle w:val="ListParagraph"/>
              <w:numPr>
                <w:ilvl w:val="0"/>
                <w:numId w:val="2"/>
              </w:numPr>
              <w:spacing w:after="40" w:before="40"/>
            </w:pPr>
            <w:r>
              <w:rPr>
                <w:rFonts w:ascii="Arial" w:cs="Arial" w:eastAsia="Arial" w:hAnsi="Arial"/>
                <w:color w:val="333333"/>
                <w:sz w:val="20"/>
                <w:szCs w:val="20"/>
              </w:rPr>
              <w:t xml:space="preserve">Cross-post top Instagram Reels as LinkedIn video posts</w:t>
            </w:r>
          </w:p>
          <w:p>
            <w:pPr>
              <w:pStyle w:val="ListParagraph"/>
              <w:numPr>
                <w:ilvl w:val="0"/>
                <w:numId w:val="2"/>
              </w:numPr>
              <w:spacing w:after="40" w:before="40"/>
            </w:pPr>
            <w:r>
              <w:rPr>
                <w:rFonts w:ascii="Arial" w:cs="Arial" w:eastAsia="Arial" w:hAnsi="Arial"/>
                <w:color w:val="333333"/>
                <w:sz w:val="20"/>
                <w:szCs w:val="20"/>
              </w:rPr>
              <w:t xml:space="preserve">Begin monthly WhatsApp Digest to landlord contacts</w:t>
            </w:r>
          </w:p>
          <w:p>
            <w:pPr>
              <w:pStyle w:val="ListParagraph"/>
              <w:numPr>
                <w:ilvl w:val="0"/>
                <w:numId w:val="2"/>
              </w:numPr>
              <w:spacing w:after="40" w:before="40"/>
            </w:pPr>
            <w:r>
              <w:rPr>
                <w:rFonts w:ascii="Arial" w:cs="Arial" w:eastAsia="Arial" w:hAnsi="Arial"/>
                <w:color w:val="333333"/>
                <w:sz w:val="20"/>
                <w:szCs w:val="20"/>
              </w:rPr>
              <w:t xml:space="preserve">Review analytics: double down on what is working, cut what is not</w:t>
            </w:r>
          </w:p>
          <w:p>
            <w:pPr>
              <w:pStyle w:val="ListParagraph"/>
              <w:numPr>
                <w:ilvl w:val="0"/>
                <w:numId w:val="2"/>
              </w:numPr>
              <w:spacing w:after="40" w:before="40"/>
            </w:pPr>
            <w:r>
              <w:rPr>
                <w:rFonts w:ascii="Arial" w:cs="Arial" w:eastAsia="Arial" w:hAnsi="Arial"/>
                <w:color w:val="333333"/>
                <w:sz w:val="20"/>
                <w:szCs w:val="20"/>
              </w:rPr>
              <w:t xml:space="preserve">Target: LinkedIn 500+ followers, Instagram 600+ followers</w:t>
            </w:r>
          </w:p>
        </w:tc>
      </w:tr>
    </w:tbl>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TARGETS &amp; SUCCESS METRICS</w:t>
      </w:r>
    </w:p>
    <w:p>
      <w:pPr>
        <w:spacing w:after="160" w:before="100"/>
      </w:pPr>
      <w:r>
        <w:rPr>
          <w:rFonts w:ascii="Arial" w:cs="Arial" w:eastAsia="Arial" w:hAnsi="Arial"/>
          <w:color w:val="333333"/>
          <w:sz w:val="22"/>
          <w:szCs w:val="22"/>
        </w:rPr>
        <w:t xml:space="preserve">Social media growth is measurable. Here are the targets we recommend tracking. The numbers in the 12-month column are achievable with consistent weekly effort — they do not require paid advertising.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216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Today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3 Months</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6 Months</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12 Months</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LinkedIn Followers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249</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400+</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700+</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1,000+</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Instagram Followers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 (est.)</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400+</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1,500+</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5,000+</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LinkedIn Engagement Rate</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&lt; 1%</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2–3%</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5%+</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Posts per Week (total)</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&lt; 1</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7+</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Karen Digest Issues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12</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Inbound Enquiries (social)</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2–4/mo</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5–8/mo</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10+/mo</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LinkedIn Connections (targeted)</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Unknown</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+80</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+160</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+500</w:t>
            </w:r>
          </w:p>
        </w:tc>
      </w:tr>
    </w:tbl>
    <w:p>
      <w:pPr>
        <w:spacing w:after="0" w:before="160"/>
      </w:pPr>
    </w:p>
    <w:p>
      <w:pPr>
        <w:spacing w:after="160" w:before="100"/>
      </w:pPr>
      <w:r>
        <w:rPr>
          <w:rFonts w:ascii="Arial" w:cs="Arial" w:eastAsia="Arial" w:hAnsi="Arial"/>
          <w:color w:val="333333"/>
          <w:sz w:val="22"/>
          <w:szCs w:val="22"/>
        </w:rPr>
        <w:t xml:space="preserve">Beyond the follower numbers, the real business metric is inbound enquiries from social media — landlords reaching out because they saw your Karen Digest, relocating professionals finding you through a LinkedIn post, buyers DMing you on Instagram after seeing a property Reel. That pipeline does not take 12 months to start. It typically starts around month 2 to 3, once the consistency is established.</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YOUR UNFAIR ADVANTAGES</w:t>
      </w:r>
    </w:p>
    <w:p>
      <w:pPr>
        <w:spacing w:after="160" w:before="100"/>
      </w:pPr>
      <w:r>
        <w:rPr>
          <w:rFonts w:ascii="Arial" w:cs="Arial" w:eastAsia="Arial" w:hAnsi="Arial"/>
          <w:color w:val="333333"/>
          <w:sz w:val="22"/>
          <w:szCs w:val="22"/>
        </w:rPr>
        <w:t xml:space="preserve">Most agents who attempt to build a social media presence start from a blank page. You do not. You have a set of differentiators that no competitor in your market can replicate:</w:t>
      </w:r>
    </w:p>
    <w:p>
      <w:pPr>
        <w:spacing w:after="0" w:before="80"/>
      </w:pPr>
    </w:p>
    <w:p>
      <w:pPr>
        <w:pStyle w:val="ListParagraph"/>
        <w:numPr>
          <w:ilvl w:val="0"/>
          <w:numId w:val="2"/>
        </w:numPr>
        <w:spacing w:after="60" w:before="60"/>
      </w:pPr>
      <w:r>
        <w:rPr>
          <w:rFonts w:ascii="Arial" w:cs="Arial" w:eastAsia="Arial" w:hAnsi="Arial"/>
          <w:b/>
          <w:bCs/>
          <w:color w:val="333333"/>
          <w:sz w:val="22"/>
          <w:szCs w:val="22"/>
        </w:rPr>
        <w:t xml:space="preserve">Les Roches credential. </w:t>
      </w:r>
      <w:r>
        <w:rPr>
          <w:rFonts w:ascii="Arial" w:cs="Arial" w:eastAsia="Arial" w:hAnsi="Arial"/>
          <w:color w:val="333333"/>
          <w:sz w:val="22"/>
          <w:szCs w:val="22"/>
        </w:rPr>
        <w:t xml:space="preserve">Les Roches International School of Hotel Management — globally recognised, rare in Kenyan real estate, instantly credible to international clients.</w:t>
      </w:r>
    </w:p>
    <w:p>
      <w:pPr>
        <w:pStyle w:val="ListParagraph"/>
        <w:numPr>
          <w:ilvl w:val="0"/>
          <w:numId w:val="2"/>
        </w:numPr>
        <w:spacing w:after="60" w:before="60"/>
      </w:pPr>
      <w:r>
        <w:rPr>
          <w:rFonts w:ascii="Arial" w:cs="Arial" w:eastAsia="Arial" w:hAnsi="Arial"/>
          <w:b/>
          <w:bCs/>
          <w:color w:val="333333"/>
          <w:sz w:val="22"/>
          <w:szCs w:val="22"/>
        </w:rPr>
        <w:t xml:space="preserve">15-year track record. </w:t>
      </w:r>
      <w:r>
        <w:rPr>
          <w:rFonts w:ascii="Arial" w:cs="Arial" w:eastAsia="Arial" w:hAnsi="Arial"/>
          <w:color w:val="333333"/>
          <w:sz w:val="22"/>
          <w:szCs w:val="22"/>
        </w:rPr>
        <w:t xml:space="preserve">15 years and 100+ transactions in a relationship-driven market. This is not a number to hide in a footnote — it is your headline.</w:t>
      </w:r>
    </w:p>
    <w:p>
      <w:pPr>
        <w:pStyle w:val="ListParagraph"/>
        <w:numPr>
          <w:ilvl w:val="0"/>
          <w:numId w:val="2"/>
        </w:numPr>
        <w:spacing w:after="60" w:before="60"/>
      </w:pPr>
      <w:r>
        <w:rPr>
          <w:rFonts w:ascii="Arial" w:cs="Arial" w:eastAsia="Arial" w:hAnsi="Arial"/>
          <w:b/>
          <w:bCs/>
          <w:color w:val="333333"/>
          <w:sz w:val="22"/>
          <w:szCs w:val="22"/>
        </w:rPr>
        <w:t xml:space="preserve">Dual professional identity. </w:t>
      </w:r>
      <w:r>
        <w:rPr>
          <w:rFonts w:ascii="Arial" w:cs="Arial" w:eastAsia="Arial" w:hAnsi="Arial"/>
          <w:color w:val="333333"/>
          <w:sz w:val="22"/>
          <w:szCs w:val="22"/>
        </w:rPr>
        <w:t xml:space="preserve">Dual identity as a Pam Golding consultant and Choice Homes founder gives you both institutional credibility and personal brand authority.</w:t>
      </w:r>
    </w:p>
    <w:p>
      <w:pPr>
        <w:pStyle w:val="ListParagraph"/>
        <w:numPr>
          <w:ilvl w:val="0"/>
          <w:numId w:val="2"/>
        </w:numPr>
        <w:spacing w:after="60" w:before="60"/>
      </w:pPr>
      <w:r>
        <w:rPr>
          <w:rFonts w:ascii="Arial" w:cs="Arial" w:eastAsia="Arial" w:hAnsi="Arial"/>
          <w:b/>
          <w:bCs/>
          <w:color w:val="333333"/>
          <w:sz w:val="22"/>
          <w:szCs w:val="22"/>
        </w:rPr>
        <w:t xml:space="preserve">Deep Karen neighbourhood knowledge. </w:t>
      </w:r>
      <w:r>
        <w:rPr>
          <w:rFonts w:ascii="Arial" w:cs="Arial" w:eastAsia="Arial" w:hAnsi="Arial"/>
          <w:color w:val="333333"/>
          <w:sz w:val="22"/>
          <w:szCs w:val="22"/>
        </w:rPr>
        <w:t xml:space="preserve">You are not just a Karen resident — you know the sub-areas, the schools, the rhythms, and the community. No digital-first agency can replicate that.</w:t>
      </w:r>
    </w:p>
    <w:p>
      <w:pPr>
        <w:pStyle w:val="ListParagraph"/>
        <w:numPr>
          <w:ilvl w:val="0"/>
          <w:numId w:val="2"/>
        </w:numPr>
        <w:spacing w:after="60" w:before="60"/>
      </w:pPr>
      <w:r>
        <w:rPr>
          <w:rFonts w:ascii="Arial" w:cs="Arial" w:eastAsia="Arial" w:hAnsi="Arial"/>
          <w:b/>
          <w:bCs/>
          <w:color w:val="333333"/>
          <w:sz w:val="22"/>
          <w:szCs w:val="22"/>
        </w:rPr>
        <w:t xml:space="preserve">A human story that cuts through. </w:t>
      </w:r>
      <w:r>
        <w:rPr>
          <w:rFonts w:ascii="Arial" w:cs="Arial" w:eastAsia="Arial" w:hAnsi="Arial"/>
          <w:color w:val="333333"/>
          <w:sz w:val="22"/>
          <w:szCs w:val="22"/>
        </w:rPr>
        <w:t xml:space="preserve">Your story as an ileostomy survivor and advocate makes you one of the most memorable professionals in your field. People remember real.</w:t>
      </w:r>
    </w:p>
    <w:p>
      <w:pPr>
        <w:spacing w:after="0" w:before="160"/>
      </w:pPr>
    </w:p>
    <w:p>
      <w:pPr>
        <w:spacing w:after="120" w:before="240"/>
        <w:ind w:left="720" w:right="720"/>
      </w:pPr>
      <w:r>
        <w:rPr>
          <w:rFonts w:ascii="Arial" w:cs="Arial" w:eastAsia="Arial" w:hAnsi="Arial"/>
          <w:i/>
          <w:iCs/>
          <w:color w:val="1B2A4A"/>
          <w:sz w:val="24"/>
          <w:szCs w:val="24"/>
        </w:rPr>
        <w:t xml:space="preserve">"Karen's most experienced luxury property consultant — 15 years, 100+ transactions, Les Roches-trained. Keziah Okanga brings global standards and genuine care to every property journey in Nairobi's premier neighbourhood."</w:t>
      </w:r>
    </w:p>
    <w:p>
      <w:pPr>
        <w:ind w:right="720"/>
        <w:jc w:val="right"/>
      </w:pPr>
      <w:r>
        <w:rPr>
          <w:rFonts w:ascii="Arial" w:cs="Arial" w:eastAsia="Arial" w:hAnsi="Arial"/>
          <w:color w:val="666666"/>
          <w:sz w:val="20"/>
          <w:szCs w:val="20"/>
        </w:rPr>
        <w:t xml:space="preserve">— Recommended positioning statement</w:t>
      </w:r>
    </w:p>
    <w:p>
      <w:r>
        <w:br w:type="page"/>
      </w:r>
    </w:p>
    <w:p>
      <w:pPr>
        <w:pBdr>
          <w:bottom w:val="single" w:color="B8962E" w:sz="4" w:space="4"/>
        </w:pBdr>
        <w:spacing w:after="80" w:before="320"/>
      </w:pPr>
      <w:r>
        <w:rPr>
          <w:rFonts w:ascii="Arial" w:cs="Arial" w:eastAsia="Arial" w:hAnsi="Arial"/>
          <w:b/>
          <w:bCs/>
          <w:color w:val="B8962E"/>
          <w:spacing w:val="80"/>
          <w:sz w:val="22"/>
          <w:szCs w:val="22"/>
        </w:rPr>
        <w:t xml:space="preserve">HOW TO MOVE FORWARD</w:t>
      </w:r>
    </w:p>
    <w:p>
      <w:pPr>
        <w:spacing w:after="160" w:before="100"/>
      </w:pPr>
      <w:r>
        <w:rPr>
          <w:rFonts w:ascii="Arial" w:cs="Arial" w:eastAsia="Arial" w:hAnsi="Arial"/>
          <w:color w:val="333333"/>
          <w:sz w:val="22"/>
          <w:szCs w:val="22"/>
        </w:rPr>
        <w:t xml:space="preserve">This proposal is a starting point — not a contract. The goal is simply to open a conversation about how to get your visibility where it should be, given everything you have already built.</w:t>
      </w:r>
    </w:p>
    <w:p>
      <w:pPr>
        <w:spacing w:after="160" w:before="100"/>
      </w:pPr>
      <w:r>
        <w:rPr>
          <w:rFonts w:ascii="Arial" w:cs="Arial" w:eastAsia="Arial" w:hAnsi="Arial"/>
          <w:color w:val="333333"/>
          <w:sz w:val="22"/>
          <w:szCs w:val="22"/>
        </w:rPr>
        <w:t xml:space="preserve">If any part of this resonates, there are three natural next steps:</w:t>
      </w:r>
    </w:p>
    <w:p>
      <w:pPr>
        <w:spacing w:after="0" w:before="80"/>
      </w:pPr>
    </w:p>
    <w:p>
      <w:pPr>
        <w:pStyle w:val="ListParagraph"/>
        <w:numPr>
          <w:ilvl w:val="0"/>
          <w:numId w:val="2"/>
        </w:numPr>
        <w:spacing w:after="60" w:before="60"/>
      </w:pPr>
      <w:r>
        <w:rPr>
          <w:rFonts w:ascii="Arial" w:cs="Arial" w:eastAsia="Arial" w:hAnsi="Arial"/>
          <w:b/>
          <w:bCs/>
          <w:color w:val="333333"/>
          <w:sz w:val="22"/>
          <w:szCs w:val="22"/>
        </w:rPr>
        <w:t xml:space="preserve">Step 1: A conversation. </w:t>
      </w:r>
      <w:r>
        <w:rPr>
          <w:rFonts w:ascii="Arial" w:cs="Arial" w:eastAsia="Arial" w:hAnsi="Arial"/>
          <w:color w:val="333333"/>
          <w:sz w:val="22"/>
          <w:szCs w:val="22"/>
        </w:rPr>
        <w:t xml:space="preserve">A 30-minute call to walk through the strategy together, ask questions, and decide what feels right for where you are right now.</w:t>
      </w:r>
    </w:p>
    <w:p>
      <w:pPr>
        <w:pStyle w:val="ListParagraph"/>
        <w:numPr>
          <w:ilvl w:val="0"/>
          <w:numId w:val="2"/>
        </w:numPr>
        <w:spacing w:after="60" w:before="60"/>
      </w:pPr>
      <w:r>
        <w:rPr>
          <w:rFonts w:ascii="Arial" w:cs="Arial" w:eastAsia="Arial" w:hAnsi="Arial"/>
          <w:b/>
          <w:bCs/>
          <w:color w:val="333333"/>
          <w:sz w:val="22"/>
          <w:szCs w:val="22"/>
        </w:rPr>
        <w:t xml:space="preserve">Step 2: Build the foundation. </w:t>
      </w:r>
      <w:r>
        <w:rPr>
          <w:rFonts w:ascii="Arial" w:cs="Arial" w:eastAsia="Arial" w:hAnsi="Arial"/>
          <w:color w:val="333333"/>
          <w:sz w:val="22"/>
          <w:szCs w:val="22"/>
        </w:rPr>
        <w:t xml:space="preserve">If you decide to move forward, we will handle the LinkedIn profile rewrite, the Instagram rebrand, and the first month's content calendar — so you are not starting from zero.</w:t>
      </w:r>
    </w:p>
    <w:p>
      <w:pPr>
        <w:pStyle w:val="ListParagraph"/>
        <w:numPr>
          <w:ilvl w:val="0"/>
          <w:numId w:val="2"/>
        </w:numPr>
        <w:spacing w:after="60" w:before="60"/>
      </w:pPr>
      <w:r>
        <w:rPr>
          <w:rFonts w:ascii="Arial" w:cs="Arial" w:eastAsia="Arial" w:hAnsi="Arial"/>
          <w:b/>
          <w:bCs/>
          <w:color w:val="333333"/>
          <w:sz w:val="22"/>
          <w:szCs w:val="22"/>
        </w:rPr>
        <w:t xml:space="preserve">Step 3: Sustained momentum. </w:t>
      </w:r>
      <w:r>
        <w:rPr>
          <w:rFonts w:ascii="Arial" w:cs="Arial" w:eastAsia="Arial" w:hAnsi="Arial"/>
          <w:color w:val="333333"/>
          <w:sz w:val="22"/>
          <w:szCs w:val="22"/>
        </w:rPr>
        <w:t xml:space="preserve">From there, we work as an ongoing support partner — helping you maintain consistency, track results, and adjust the strategy as your market evolves.</w:t>
      </w:r>
    </w:p>
    <w:p>
      <w:pPr>
        <w:spacing w:after="0" w:before="160"/>
      </w:pPr>
    </w:p>
    <w:p>
      <w:pPr>
        <w:spacing w:after="160" w:before="100"/>
      </w:pPr>
      <w:r>
        <w:rPr>
          <w:rFonts w:ascii="Arial" w:cs="Arial" w:eastAsia="Arial" w:hAnsi="Arial"/>
          <w:color w:val="333333"/>
          <w:sz w:val="22"/>
          <w:szCs w:val="22"/>
        </w:rPr>
        <w:t xml:space="preserve">What you have built over 15 years deserves to be seen. We would be glad to help make that happen.</w:t>
      </w:r>
    </w:p>
    <w:p>
      <w:pPr>
        <w:spacing w:after="0" w:before="120"/>
      </w:pPr>
    </w:p>
    <w:p>
      <w:pPr>
        <w:spacing w:after="60" w:before="120"/>
      </w:pPr>
      <w:r>
        <w:rPr>
          <w:rFonts w:ascii="Arial" w:cs="Arial" w:eastAsia="Arial" w:hAnsi="Arial"/>
          <w:b/>
          <w:bCs/>
          <w:color w:val="1B2A4A"/>
          <w:sz w:val="26"/>
          <w:szCs w:val="26"/>
        </w:rPr>
        <w:t xml:space="preserve">Provecta Group</w:t>
      </w:r>
    </w:p>
    <w:p>
      <w:pPr>
        <w:spacing w:after="60" w:before="0"/>
      </w:pPr>
      <w:r>
        <w:rPr>
          <w:rFonts w:ascii="Arial" w:cs="Arial" w:eastAsia="Arial" w:hAnsi="Arial"/>
          <w:color w:val="333333"/>
          <w:sz w:val="22"/>
          <w:szCs w:val="22"/>
        </w:rPr>
        <w:t xml:space="preserve">hassan.qaseem@gc-usa.com</w:t>
      </w:r>
    </w:p>
    <w:p>
      <w:pPr>
        <w:spacing w:after="200" w:before="0"/>
      </w:pPr>
      <w:r>
        <w:rPr>
          <w:rFonts w:ascii="Arial" w:cs="Arial" w:eastAsia="Arial" w:hAnsi="Arial"/>
          <w:color w:val="666666"/>
          <w:sz w:val="22"/>
          <w:szCs w:val="22"/>
        </w:rPr>
        <w:t xml:space="preserve">April 2026</w:t>
      </w:r>
    </w:p>
    <w:p>
      <w:pPr>
        <w:pBdr>
          <w:bottom w:val="single" w:color="B8962E" w:sz="6" w:space="2"/>
        </w:pBdr>
        <w:spacing w:after="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4"/>
      </w:pBdr>
    </w:pPr>
    <w:r>
      <w:rPr>
        <w:rFonts w:ascii="Arial" w:cs="Arial" w:eastAsia="Arial" w:hAnsi="Arial"/>
        <w:color w:val="666666"/>
        <w:sz w:val="18"/>
        <w:szCs w:val="18"/>
      </w:rPr>
      <w:t xml:space="preserve">Provecta Group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4"/>
      </w:pBdr>
    </w:pPr>
    <w:r>
      <w:rPr>
        <w:rFonts w:ascii="Arial" w:cs="Arial" w:eastAsia="Arial" w:hAnsi="Arial"/>
        <w:color w:val="666666"/>
        <w:sz w:val="18"/>
        <w:szCs w:val="18"/>
      </w:rPr>
      <w:t xml:space="preserve">KEZIAH OKANGA  |  Social Media Growth Proposal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2026-04-09T16:36:19.153Z</dcterms:created>
  <dcterms:modified xsi:type="dcterms:W3CDTF">2026-04-09T16:36:19.155Z</dcterms:modified>
</cp:coreProperties>
</file>

<file path=docProps/custom.xml><?xml version="1.0" encoding="utf-8"?>
<Properties xmlns="http://schemas.openxmlformats.org/officeDocument/2006/custom-properties" xmlns:vt="http://schemas.openxmlformats.org/officeDocument/2006/docPropsVTypes"/>
</file>