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2020</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Accelerating Atarashi</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04</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May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20</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01 June 2020</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0 - Community Bonding Period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2"/>
      <w:bookmarkEnd w:id="2"/>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 &amp; Kaushlendra Pratap (</w:t>
      </w:r>
      <w:hyperlink r:id="rId8">
        <w:r w:rsidDel="00000000" w:rsidR="00000000" w:rsidRPr="00000000">
          <w:rPr>
            <w:rFonts w:ascii="Open Sans SemiBold" w:cs="Open Sans SemiBold" w:eastAsia="Open Sans SemiBold" w:hAnsi="Open Sans SemiBold"/>
            <w:color w:val="1155cc"/>
            <w:sz w:val="20"/>
            <w:szCs w:val="20"/>
            <w:u w:val="single"/>
            <w:rtl w:val="0"/>
          </w:rPr>
          <w:t xml:space="preserve">Kaushl2208</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9">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10">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1">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Source Code Pro" w:cs="Source Code Pro" w:eastAsia="Source Code Pro" w:hAnsi="Source Code Pro"/>
          <w:color w:val="e31c60"/>
          <w:sz w:val="22"/>
          <w:szCs w:val="22"/>
        </w:rPr>
      </w:pPr>
      <w:bookmarkStart w:colFirst="0" w:colLast="0" w:name="_kwsyc5wl8bzd" w:id="3"/>
      <w:bookmarkEnd w:id="3"/>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Test and Study various existing code comment extractor</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Discuss the overall structure of Code Comment extractor</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Deciding the Workplan for building code comment extractor</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0">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rlsx4o5b4mpo" w:id="4"/>
      <w:bookmarkEnd w:id="4"/>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Source Code Pro" w:cs="Source Code Pro" w:eastAsia="Source Code Pro" w:hAnsi="Source Code Pro"/>
          <w:sz w:val="20"/>
          <w:szCs w:val="20"/>
          <w:u w:val="none"/>
        </w:rPr>
      </w:pPr>
      <w:r w:rsidDel="00000000" w:rsidR="00000000" w:rsidRPr="00000000">
        <w:rPr>
          <w:b w:val="1"/>
          <w:rtl w:val="0"/>
        </w:rPr>
        <w:t xml:space="preserve">Test and Study various existing code comment extractor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We studied and tested four different existing code comment extractors.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These were: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360"/>
        <w:jc w:val="left"/>
        <w:rPr>
          <w:u w:val="none"/>
        </w:rPr>
      </w:pPr>
      <w:r w:rsidDel="00000000" w:rsidR="00000000" w:rsidRPr="00000000">
        <w:rPr>
          <w:rtl w:val="0"/>
        </w:rPr>
        <w:t xml:space="preserve">Comment Parser: </w:t>
      </w:r>
      <w:hyperlink r:id="rId12">
        <w:r w:rsidDel="00000000" w:rsidR="00000000" w:rsidRPr="00000000">
          <w:rPr>
            <w:color w:val="1155cc"/>
            <w:u w:val="single"/>
            <w:rtl w:val="0"/>
          </w:rPr>
          <w:t xml:space="preserve">https://github.com/jeanralphaviles/comment_parser</w:t>
        </w:r>
      </w:hyperlink>
      <w:r w:rsidDel="00000000" w:rsidR="00000000" w:rsidRPr="00000000">
        <w:rPr>
          <w:rtl w:val="0"/>
        </w:rPr>
        <w:t xml:space="preserve">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u w:val="none"/>
        </w:rPr>
      </w:pPr>
      <w:r w:rsidDel="00000000" w:rsidR="00000000" w:rsidRPr="00000000">
        <w:rPr>
          <w:rtl w:val="0"/>
        </w:rPr>
        <w:t xml:space="preserve">Code Comment: </w:t>
      </w:r>
      <w:hyperlink r:id="rId13">
        <w:r w:rsidDel="00000000" w:rsidR="00000000" w:rsidRPr="00000000">
          <w:rPr>
            <w:color w:val="1155cc"/>
            <w:u w:val="single"/>
            <w:rtl w:val="0"/>
          </w:rPr>
          <w:t xml:space="preserve">https://github.com/amanjain97/code_comment/</w:t>
        </w:r>
      </w:hyperlink>
      <w:r w:rsidDel="00000000" w:rsidR="00000000" w:rsidRPr="00000000">
        <w:rPr>
          <w:rtl w:val="0"/>
        </w:rPr>
        <w:t xml:space="preserve">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u w:val="none"/>
        </w:rPr>
      </w:pPr>
      <w:r w:rsidDel="00000000" w:rsidR="00000000" w:rsidRPr="00000000">
        <w:rPr>
          <w:rtl w:val="0"/>
        </w:rPr>
        <w:t xml:space="preserve">Multilang-extract-comments: </w:t>
      </w:r>
      <w:hyperlink r:id="rId14">
        <w:r w:rsidDel="00000000" w:rsidR="00000000" w:rsidRPr="00000000">
          <w:rPr>
            <w:color w:val="1155cc"/>
            <w:u w:val="single"/>
            <w:rtl w:val="0"/>
          </w:rPr>
          <w:t xml:space="preserve">https://github.com/nknapp/multilang-extract-comments</w:t>
        </w:r>
      </w:hyperlink>
      <w:r w:rsidDel="00000000" w:rsidR="00000000" w:rsidRPr="00000000">
        <w:rPr>
          <w:rtl w:val="0"/>
        </w:rPr>
        <w:t xml:space="preserve">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left"/>
        <w:rPr>
          <w:u w:val="none"/>
        </w:rPr>
      </w:pPr>
      <w:r w:rsidDel="00000000" w:rsidR="00000000" w:rsidRPr="00000000">
        <w:rPr>
          <w:rtl w:val="0"/>
        </w:rPr>
        <w:t xml:space="preserve">Node-comment-extractor: </w:t>
      </w:r>
      <w:hyperlink r:id="rId15">
        <w:r w:rsidDel="00000000" w:rsidR="00000000" w:rsidRPr="00000000">
          <w:rPr>
            <w:color w:val="1155cc"/>
            <w:u w:val="single"/>
            <w:rtl w:val="0"/>
          </w:rPr>
          <w:t xml:space="preserve">https://github.com/samleybrize/node-comment-extractor</w:t>
        </w:r>
      </w:hyperlink>
      <w:r w:rsidDel="00000000" w:rsidR="00000000" w:rsidRPr="00000000">
        <w:rPr>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We analyzed all the pros and cons of these libraries and studied their overall structure to understand it better.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2. </w:t>
      </w:r>
      <w:r w:rsidDel="00000000" w:rsidR="00000000" w:rsidRPr="00000000">
        <w:rPr>
          <w:b w:val="1"/>
          <w:rtl w:val="0"/>
        </w:rPr>
        <w:t xml:space="preserve">Discuss the overall structure of Code Comment extractor</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With the mentors, we discussed what should be the structure of our code comment extractor, input/output format and expected metadata information.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b w:val="1"/>
        </w:rPr>
      </w:pPr>
      <w:r w:rsidDel="00000000" w:rsidR="00000000" w:rsidRPr="00000000">
        <w:rPr>
          <w:rtl w:val="0"/>
        </w:rPr>
        <w:t xml:space="preserve">   3. </w:t>
      </w:r>
      <w:r w:rsidDel="00000000" w:rsidR="00000000" w:rsidRPr="00000000">
        <w:rPr>
          <w:b w:val="1"/>
          <w:rtl w:val="0"/>
        </w:rPr>
        <w:t xml:space="preserve">Deciding the Workplan for building code comment extractor</w:t>
      </w:r>
    </w:p>
    <w:p w:rsidR="00000000" w:rsidDel="00000000" w:rsidP="00000000" w:rsidRDefault="00000000" w:rsidRPr="00000000" w14:paraId="0000001C">
      <w:pPr>
        <w:ind w:left="720" w:firstLine="0"/>
        <w:rPr>
          <w:b w:val="1"/>
        </w:rPr>
      </w:pPr>
      <w:r w:rsidDel="00000000" w:rsidR="00000000" w:rsidRPr="00000000">
        <w:rPr>
          <w:rtl w:val="0"/>
        </w:rPr>
        <w:t xml:space="preserve">We developed the overall work plan. The implementation and execution of code comment extractor. How should we approach the problem? and vaguely decided upon an efficient structure.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r>
    </w:p>
    <w:p w:rsidR="00000000" w:rsidDel="00000000" w:rsidP="00000000" w:rsidRDefault="00000000" w:rsidRPr="00000000" w14:paraId="0000001E">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5"/>
      <w:bookmarkEnd w:id="5"/>
      <w:r w:rsidDel="00000000" w:rsidR="00000000" w:rsidRPr="00000000">
        <w:rPr>
          <w:color w:val="e31c60"/>
          <w:rtl w:val="0"/>
        </w:rPr>
        <w:t xml:space="preserve">Conference Call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200" w:line="360" w:lineRule="auto"/>
        <w:ind w:left="720" w:firstLine="0"/>
        <w:rPr>
          <w:rFonts w:ascii="Source Code Pro" w:cs="Source Code Pro" w:eastAsia="Source Code Pro" w:hAnsi="Source Code Pro"/>
          <w:color w:val="424242"/>
          <w:sz w:val="20"/>
          <w:szCs w:val="20"/>
        </w:rPr>
      </w:pPr>
      <w:r w:rsidDel="00000000" w:rsidR="00000000" w:rsidRPr="00000000">
        <w:rPr>
          <w:b w:val="1"/>
          <w:rtl w:val="0"/>
        </w:rPr>
        <w:t xml:space="preserve">Every Week, Tuesday and Thursday [7 PM IST]</w:t>
      </w:r>
      <w:r w:rsidDel="00000000" w:rsidR="00000000" w:rsidRPr="00000000">
        <w:rPr>
          <w:rFonts w:ascii="Source Code Pro" w:cs="Source Code Pro" w:eastAsia="Source Code Pro" w:hAnsi="Source Code Pro"/>
          <w:color w:val="424242"/>
          <w:sz w:val="20"/>
          <w:szCs w:val="20"/>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200" w:line="360" w:lineRule="auto"/>
        <w:ind w:left="720" w:firstLine="0"/>
        <w:rPr/>
      </w:pPr>
      <w:r w:rsidDel="00000000" w:rsidR="00000000" w:rsidRPr="00000000">
        <w:rPr>
          <w:b w:val="1"/>
          <w:rtl w:val="0"/>
        </w:rPr>
        <w:t xml:space="preserve">Attended By:</w:t>
      </w:r>
      <w:r w:rsidDel="00000000" w:rsidR="00000000" w:rsidRPr="00000000">
        <w:rPr>
          <w:rtl w:val="0"/>
        </w:rPr>
        <w:t xml:space="preserve"> Ayush Bhardwaj, Kaushlendra Pratap, Anupam Ghosh (Mentor), Gaurav Mishra (Mentor), Aman Jain (Mentor)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200" w:line="360" w:lineRule="auto"/>
        <w:ind w:left="720" w:firstLine="0"/>
        <w:rPr>
          <w:rFonts w:ascii="Source Code Pro" w:cs="Source Code Pro" w:eastAsia="Source Code Pro" w:hAnsi="Source Code Pro"/>
          <w:color w:val="424242"/>
          <w:sz w:val="20"/>
          <w:szCs w:val="20"/>
        </w:rPr>
      </w:pPr>
      <w:r w:rsidDel="00000000" w:rsidR="00000000" w:rsidRPr="00000000">
        <w:rPr>
          <w:rtl w:val="0"/>
        </w:rPr>
        <w:t xml:space="preserve">We mostly discussed the organization requirements and expectations. We discussed our finding from various existing code comment extractor and what should we add, adapt or change. We proposed the overall execution plan of the code comment extractor and after the approval from the mentors, we started working on that.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manjain97" TargetMode="External"/><Relationship Id="rId10" Type="http://schemas.openxmlformats.org/officeDocument/2006/relationships/hyperlink" Target="https://github.com/GMishx" TargetMode="External"/><Relationship Id="rId13" Type="http://schemas.openxmlformats.org/officeDocument/2006/relationships/hyperlink" Target="https://github.com/amanjain97/code_comment/" TargetMode="External"/><Relationship Id="rId12" Type="http://schemas.openxmlformats.org/officeDocument/2006/relationships/hyperlink" Target="https://github.com/jeanralphaviles/comment_par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g4ums" TargetMode="External"/><Relationship Id="rId15" Type="http://schemas.openxmlformats.org/officeDocument/2006/relationships/hyperlink" Target="https://github.com/samleybrize/node-comment-extractor" TargetMode="External"/><Relationship Id="rId14" Type="http://schemas.openxmlformats.org/officeDocument/2006/relationships/hyperlink" Target="https://github.com/nknapp/multilang-extract-commen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Kaushl22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