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E975" w14:textId="77777777" w:rsidR="00AD0958" w:rsidRPr="00D47603" w:rsidRDefault="00000000">
      <w:pPr>
        <w:spacing w:before="80" w:after="60"/>
        <w:jc w:val="center"/>
        <w:rPr>
          <w:sz w:val="20"/>
          <w:szCs w:val="20"/>
        </w:rPr>
      </w:pPr>
      <w:r w:rsidRPr="00D47603">
        <w:rPr>
          <w:b/>
          <w:bCs/>
          <w:color w:val="003366"/>
          <w:sz w:val="30"/>
          <w:szCs w:val="30"/>
        </w:rPr>
        <w:t>ỨNG DỤNG BIM TRONG CÔNG TRÌNH HẠ TẦNG VÀ THỦY LỢI:</w:t>
      </w:r>
    </w:p>
    <w:p w14:paraId="5BC9FE5A" w14:textId="77777777" w:rsidR="00AD0958" w:rsidRPr="00D47603" w:rsidRDefault="00000000">
      <w:pPr>
        <w:spacing w:after="80"/>
        <w:jc w:val="center"/>
        <w:rPr>
          <w:sz w:val="20"/>
          <w:szCs w:val="20"/>
        </w:rPr>
      </w:pPr>
      <w:r w:rsidRPr="00D47603">
        <w:rPr>
          <w:b/>
          <w:bCs/>
          <w:color w:val="003366"/>
          <w:sz w:val="30"/>
          <w:szCs w:val="30"/>
        </w:rPr>
        <w:t>TỪ MÔ HÌNH KHẢ THI ĐẾN HỆ THỐNG ĐIỀU PHỐI ĐỒNG BỘ</w:t>
      </w:r>
    </w:p>
    <w:p w14:paraId="545F890C" w14:textId="77777777" w:rsidR="000A613C" w:rsidRDefault="000A613C">
      <w:pPr>
        <w:spacing w:before="60" w:after="80"/>
        <w:jc w:val="center"/>
        <w:rPr>
          <w:color w:val="555555"/>
        </w:rPr>
      </w:pPr>
    </w:p>
    <w:p w14:paraId="1086A617" w14:textId="0B804EE6" w:rsidR="00AD0958" w:rsidRDefault="00000000">
      <w:pPr>
        <w:spacing w:before="60" w:after="80"/>
        <w:jc w:val="center"/>
      </w:pPr>
      <w:r>
        <w:rPr>
          <w:color w:val="555555"/>
        </w:rPr>
        <w:t>BIM APPLICATION IN INFRASTRUCTURE AND HYDRAULIC STRUCTURES: FROM FEASIBLE MODELS TO SYNCHRONIZED COORDINATION SYSTEMS</w:t>
      </w:r>
    </w:p>
    <w:p w14:paraId="14D6A123" w14:textId="77777777" w:rsidR="00AD0958" w:rsidRDefault="00AD0958">
      <w:pPr>
        <w:spacing w:before="40" w:after="40"/>
      </w:pPr>
    </w:p>
    <w:p w14:paraId="08F06E98" w14:textId="7A90781D" w:rsidR="00AD0958" w:rsidRDefault="00000000">
      <w:pPr>
        <w:spacing w:before="40" w:after="20"/>
        <w:jc w:val="center"/>
      </w:pPr>
      <w:r>
        <w:rPr>
          <w:b/>
          <w:bCs/>
          <w:color w:val="003366"/>
          <w:sz w:val="24"/>
          <w:szCs w:val="24"/>
        </w:rPr>
        <w:t>Nguyễn Hải Hà</w:t>
      </w:r>
      <w:r w:rsidRPr="00A303B1">
        <w:rPr>
          <w:color w:val="555555"/>
          <w:vertAlign w:val="superscript"/>
        </w:rPr>
        <w:t>(1)</w:t>
      </w:r>
      <w:r>
        <w:rPr>
          <w:color w:val="555555"/>
        </w:rPr>
        <w:t xml:space="preserve">  |  </w:t>
      </w:r>
      <w:r>
        <w:rPr>
          <w:b/>
          <w:bCs/>
          <w:color w:val="003366"/>
          <w:sz w:val="24"/>
          <w:szCs w:val="24"/>
        </w:rPr>
        <w:t>Bùi Hoàng Sơn</w:t>
      </w:r>
      <w:r w:rsidRPr="00A303B1">
        <w:rPr>
          <w:color w:val="555555"/>
          <w:vertAlign w:val="superscript"/>
        </w:rPr>
        <w:t>(2)</w:t>
      </w:r>
    </w:p>
    <w:p w14:paraId="0ACF7D83" w14:textId="77777777" w:rsidR="00AD0958" w:rsidRDefault="00000000">
      <w:pPr>
        <w:spacing w:before="20" w:after="20"/>
        <w:jc w:val="center"/>
      </w:pPr>
      <w:r>
        <w:rPr>
          <w:color w:val="555555"/>
          <w:sz w:val="20"/>
          <w:szCs w:val="20"/>
        </w:rPr>
        <w:t>(1) Công ty CP Tư vấn Đầu tư và Xây dựng Sao Mai; Founder, HST.AI</w:t>
      </w:r>
    </w:p>
    <w:p w14:paraId="550EB838" w14:textId="77777777" w:rsidR="00AD0958" w:rsidRDefault="00000000">
      <w:pPr>
        <w:spacing w:after="60"/>
        <w:jc w:val="center"/>
      </w:pPr>
      <w:r>
        <w:rPr>
          <w:color w:val="555555"/>
          <w:sz w:val="20"/>
          <w:szCs w:val="20"/>
        </w:rPr>
        <w:t>(2) Công ty ABC</w:t>
      </w:r>
    </w:p>
    <w:p w14:paraId="30BE2DF0" w14:textId="77777777" w:rsidR="00AD0958" w:rsidRDefault="00AD0958">
      <w:pPr>
        <w:pBdr>
          <w:bottom w:val="single" w:sz="4" w:space="1" w:color="E0E0E0"/>
        </w:pBdr>
        <w:spacing w:after="80"/>
      </w:pPr>
    </w:p>
    <w:p w14:paraId="0AF511C1" w14:textId="77777777" w:rsidR="00AD0958" w:rsidRDefault="00AD0958">
      <w:pPr>
        <w:spacing w:before="6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3F36BBBB" w14:textId="77777777">
        <w:tc>
          <w:tcPr>
            <w:tcW w:w="9638" w:type="dxa"/>
            <w:tcBorders>
              <w:top w:val="single" w:sz="6" w:space="0" w:color="1565C0"/>
              <w:left w:val="single" w:sz="6" w:space="0" w:color="1565C0"/>
              <w:bottom w:val="single" w:sz="6" w:space="0" w:color="1565C0"/>
              <w:right w:val="single" w:sz="6" w:space="0" w:color="1565C0"/>
            </w:tcBorders>
            <w:shd w:val="clear" w:color="auto" w:fill="EAF2FB"/>
            <w:tcMar>
              <w:top w:w="140" w:type="dxa"/>
              <w:left w:w="180" w:type="dxa"/>
              <w:bottom w:w="140" w:type="dxa"/>
              <w:right w:w="180" w:type="dxa"/>
            </w:tcMar>
          </w:tcPr>
          <w:p w14:paraId="76B6CA1D" w14:textId="77777777" w:rsidR="00AD0958" w:rsidRDefault="00000000">
            <w:pPr>
              <w:spacing w:after="60"/>
              <w:jc w:val="center"/>
            </w:pPr>
            <w:r>
              <w:rPr>
                <w:b/>
                <w:bCs/>
                <w:color w:val="003366"/>
              </w:rPr>
              <w:t>TÓM TẮT</w:t>
            </w:r>
          </w:p>
          <w:p w14:paraId="5D74B2CB" w14:textId="738E843D" w:rsidR="00AD0958" w:rsidRDefault="00000000">
            <w:pPr>
              <w:spacing w:after="60" w:line="276" w:lineRule="auto"/>
              <w:jc w:val="both"/>
            </w:pPr>
            <w:r>
              <w:t xml:space="preserve">Mô hình thông tin công trình (Building Information Modeling </w:t>
            </w:r>
            <w:r w:rsidR="00D47603">
              <w:t>-</w:t>
            </w:r>
            <w:r>
              <w:t xml:space="preserve"> BIM) đã chuyển từ lựa chọn tự nguyện sang yêu cầu bắt buộc đối với các dự án đầu tư công quy mô lớn tại Việt Nam, theo </w:t>
            </w:r>
            <w:r>
              <w:rPr>
                <w:b/>
                <w:bCs/>
              </w:rPr>
              <w:t>Quyết định 258/QĐ-TTg</w:t>
            </w:r>
            <w:r>
              <w:t xml:space="preserve"> ngày 17/3/2023 và được củng cố bởi </w:t>
            </w:r>
            <w:r>
              <w:rPr>
                <w:b/>
                <w:bCs/>
              </w:rPr>
              <w:t>Nghị định 175/2024/NĐ-CP</w:t>
            </w:r>
            <w:r>
              <w:t>. Tuy nhiên, thực tiễn triển khai cho thấy phần lớn dự án hạ tầng và thủy lợi tại Việt Nam đang áp dụng BIM chưa đúng bản chất</w:t>
            </w:r>
            <w:r w:rsidR="008E3E15">
              <w:t>,</w:t>
            </w:r>
            <w:r>
              <w:t xml:space="preserve"> </w:t>
            </w:r>
            <w:r w:rsidR="008E3E15" w:rsidRPr="008E3E15">
              <w:rPr>
                <w:color w:val="EE0000"/>
              </w:rPr>
              <w:t>chủ yếu dừng ở mô hình 3D phục vụ pháp lý, thay vì trở thành một hệ thống dữ liệu và điều phối xuyên suốt vòng đời công trình</w:t>
            </w:r>
            <w:r>
              <w:t xml:space="preserve">. Bài báo phân tích ba vấn đề cốt lõi: </w:t>
            </w:r>
            <w:r>
              <w:rPr>
                <w:b/>
                <w:bCs/>
              </w:rPr>
              <w:t>(1)</w:t>
            </w:r>
            <w:r>
              <w:t xml:space="preserve"> điều kiện xây dựng mô hình BIM khả thi (hệ tọa độ VN2000, cấu trúc phân rã mô hình, LOD/LOI); </w:t>
            </w:r>
            <w:r>
              <w:rPr>
                <w:b/>
                <w:bCs/>
              </w:rPr>
              <w:t>(2)</w:t>
            </w:r>
            <w:r>
              <w:t xml:space="preserve"> vai trò then chốt của điều phối đa bộ môn (Clash Matrix, quy trình phối hợp, 4D Coordination); </w:t>
            </w:r>
            <w:r>
              <w:rPr>
                <w:b/>
                <w:bCs/>
              </w:rPr>
              <w:t>(3)</w:t>
            </w:r>
            <w:r>
              <w:t xml:space="preserve"> tổ chức Môi trường dữ liệu chung (CDE) đúng chuẩn ISO 19650 / TCVN 14177:2024 và lựa chọn phần mềm theo bài toán thực. Kết quả nghiên cứu đề xuất framework triển khai BIM ba cột mốc</w:t>
            </w:r>
            <w:r w:rsidR="00D47603">
              <w:t>:</w:t>
            </w:r>
            <w:r>
              <w:t xml:space="preserve"> Mô hình khả thi, Hệ thống điều phối đồng bộ, và AIM vận hành phù hợp với đặc thù công trình hạ tầng - thủy lợi Việt Nam.</w:t>
            </w:r>
          </w:p>
          <w:p w14:paraId="60FC041D" w14:textId="77777777" w:rsidR="00AD0958" w:rsidRDefault="00000000">
            <w:pPr>
              <w:spacing w:before="60"/>
            </w:pPr>
            <w:r>
              <w:rPr>
                <w:b/>
                <w:bCs/>
                <w:color w:val="003366"/>
              </w:rPr>
              <w:t xml:space="preserve">Từ khóa: </w:t>
            </w:r>
            <w:r>
              <w:t>BIM, Hạ tầng kỹ thuật, Công trình thủy lợi, Điều phối đa bộ môn, CDE, ISO 19650, TCVN 14177:2024, Clash Detection.</w:t>
            </w:r>
          </w:p>
        </w:tc>
      </w:tr>
    </w:tbl>
    <w:p w14:paraId="31CCBDB1" w14:textId="77777777" w:rsidR="00AD0958" w:rsidRDefault="00AD0958">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143AF838" w14:textId="77777777">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695F117" w14:textId="77777777" w:rsidR="00AD0958" w:rsidRDefault="00000000">
            <w:pPr>
              <w:spacing w:after="60"/>
              <w:jc w:val="center"/>
            </w:pPr>
            <w:r>
              <w:rPr>
                <w:b/>
                <w:bCs/>
                <w:color w:val="003366"/>
              </w:rPr>
              <w:t>ABSTRACT</w:t>
            </w:r>
          </w:p>
          <w:p w14:paraId="114EC544" w14:textId="6E2DA42F" w:rsidR="00AD0958" w:rsidRDefault="00000000">
            <w:pPr>
              <w:spacing w:after="60" w:line="276" w:lineRule="auto"/>
              <w:jc w:val="both"/>
            </w:pPr>
            <w:r>
              <w:t>Building Information Modeling (BIM) has transitioned from a voluntary option to a mandatory requirement for large-scale public investment projects in Vietnam, pursuant to Decision 258/QD-TTg and consolidated by Decree 175/2024/ND-CP. However, implementation practice reveals that most infrastructure and hydraulic structure projects in Vietnam apply BIM superficially stopping at 3D presentation models rather than living information systems. This paper analyzes three core issues: (1) conditions for viable BIM modeling in infrastructure (VN2000 coordinate system, model breakdown structure, LOD/LOI); (2) the pivotal role of interdisciplinary coordination (Clash Matrix, coordination workflow, 4D Coordination); and (3) proper Common Data Environment (CDE) organization per ISO 19650/TCVN 14177:2024 and software selection by problem type. The study proposes a three-milestone BIM deployment framework</w:t>
            </w:r>
            <w:r w:rsidR="008E3E15">
              <w:t xml:space="preserve">, </w:t>
            </w:r>
            <w:r>
              <w:t>Viable Model, Synchronized Coordination System, and Operational AIM</w:t>
            </w:r>
            <w:r w:rsidR="008E3E15">
              <w:t>,</w:t>
            </w:r>
            <w:r>
              <w:t>tailored to Vietnam's infrastructure and hydraulic structure context.</w:t>
            </w:r>
          </w:p>
          <w:p w14:paraId="15F2873D" w14:textId="77777777" w:rsidR="00AD0958" w:rsidRDefault="00000000">
            <w:r>
              <w:rPr>
                <w:b/>
                <w:bCs/>
                <w:color w:val="003366"/>
              </w:rPr>
              <w:t xml:space="preserve">Keywords: </w:t>
            </w:r>
            <w:r>
              <w:t>BIM, Infrastructure, Hydraulic Structures, Interdisciplinary Coordination, CDE, ISO 19650, TCVN 14177:2024, Clash Detection.</w:t>
            </w:r>
          </w:p>
        </w:tc>
      </w:tr>
    </w:tbl>
    <w:p w14:paraId="355133A4" w14:textId="77777777" w:rsidR="00AD0958" w:rsidRDefault="00AD0958">
      <w:pPr>
        <w:spacing w:before="80" w:after="40"/>
      </w:pPr>
    </w:p>
    <w:p w14:paraId="25F41611" w14:textId="77777777" w:rsidR="00D47603" w:rsidRDefault="00D47603">
      <w:pPr>
        <w:pStyle w:val="Heading1"/>
      </w:pPr>
    </w:p>
    <w:p w14:paraId="1F0F5448" w14:textId="77777777" w:rsidR="00D47603" w:rsidRDefault="00D47603">
      <w:pPr>
        <w:pStyle w:val="Heading1"/>
      </w:pPr>
    </w:p>
    <w:p w14:paraId="0736F65E" w14:textId="1FFF4539" w:rsidR="00AD0958" w:rsidRDefault="00000000">
      <w:pPr>
        <w:pStyle w:val="Heading1"/>
      </w:pPr>
      <w:r>
        <w:lastRenderedPageBreak/>
        <w:t>1. ĐẶT VẤN ĐỀ</w:t>
      </w:r>
    </w:p>
    <w:p w14:paraId="3869350B" w14:textId="704BBC3C" w:rsidR="00AD0958" w:rsidRDefault="00000000">
      <w:pPr>
        <w:spacing w:before="60" w:after="60" w:line="276" w:lineRule="auto"/>
        <w:ind w:firstLine="360"/>
        <w:jc w:val="both"/>
      </w:pPr>
      <w:r>
        <w:t xml:space="preserve">Trong bối cảnh Chính phủ Việt Nam đẩy mạnh chuyển đổi số ngành xây dựng, </w:t>
      </w:r>
      <w:r>
        <w:rPr>
          <w:b/>
          <w:bCs/>
        </w:rPr>
        <w:t>Mô hình thông tin công trình (BIM)</w:t>
      </w:r>
      <w:r>
        <w:t xml:space="preserve"> đã chuyển từ lựa chọn tự nguyện sang yêu cầu bắt buộc đối với các dự án đầu tư công quy mô lớn. </w:t>
      </w:r>
      <w:r>
        <w:rPr>
          <w:b/>
          <w:bCs/>
        </w:rPr>
        <w:t>Quyết định 258/QĐ-TTg</w:t>
      </w:r>
      <w:r>
        <w:t xml:space="preserve"> ngày 17/3/2023 xác định lộ trình áp dụng BIM bắt buộc cho công trình cấp I, cấp II từ năm 2023-2025 </w:t>
      </w:r>
      <w:r>
        <w:rPr>
          <w:b/>
          <w:bCs/>
          <w:color w:val="0277BD"/>
        </w:rPr>
        <w:t>[20]</w:t>
      </w:r>
      <w:r>
        <w:t xml:space="preserve">. </w:t>
      </w:r>
      <w:r>
        <w:rPr>
          <w:b/>
          <w:bCs/>
        </w:rPr>
        <w:t>Nghị định 175/2024/NĐ-CP</w:t>
      </w:r>
      <w:r>
        <w:t xml:space="preserve"> ngày 30/12/2024 củng cố khung quản lý và nâng cao yêu cầu tổ chức thông tin trong suốt vòng đời dự án </w:t>
      </w:r>
      <w:r>
        <w:rPr>
          <w:b/>
          <w:bCs/>
          <w:color w:val="0277BD"/>
        </w:rPr>
        <w:t>[21]</w:t>
      </w:r>
      <w:r>
        <w:t xml:space="preserve">. Đặc biệt, tháng 10/2024, hai tiêu chuẩn quốc gia </w:t>
      </w:r>
      <w:r>
        <w:rPr>
          <w:b/>
          <w:bCs/>
        </w:rPr>
        <w:t>TCVN 14177-1:2024</w:t>
      </w:r>
      <w:r>
        <w:t xml:space="preserve"> và </w:t>
      </w:r>
      <w:r>
        <w:rPr>
          <w:b/>
          <w:bCs/>
        </w:rPr>
        <w:t>TCVN 14177-2:2024</w:t>
      </w:r>
      <w:r>
        <w:t xml:space="preserve"> tương đương ISO 19650-1 và ISO 19650-2</w:t>
      </w:r>
      <w:r w:rsidR="008E3E15">
        <w:t>,</w:t>
      </w:r>
      <w:r>
        <w:t xml:space="preserve"> chính thức được ban hành, tạo nên khung pháp lý - kỹ thuật đồng bộ cho triển khai BIM tại Việt Nam </w:t>
      </w:r>
      <w:r>
        <w:rPr>
          <w:b/>
          <w:bCs/>
          <w:color w:val="0277BD"/>
        </w:rPr>
        <w:t>[3]</w:t>
      </w:r>
      <w:r>
        <w:t>.</w:t>
      </w:r>
    </w:p>
    <w:p w14:paraId="3724BEF6" w14:textId="77777777" w:rsidR="00AD0958" w:rsidRDefault="00000000">
      <w:pPr>
        <w:spacing w:before="60" w:after="60" w:line="276" w:lineRule="auto"/>
        <w:ind w:firstLine="360"/>
        <w:jc w:val="both"/>
      </w:pPr>
      <w:r>
        <w:t xml:space="preserve">Về xu hướng quốc tế, BIM đã áp dụng bắt buộc tại Vương quốc Anh từ năm 2016 (BIM Level 2 cho toàn bộ dự án công), tại các nước Bắc Âu, Singapore, Hàn Quốc và nhiều quốc gia ASEAN. Đối với các dự án vốn tài trợ quốc tế (ADB, WB, JICA), yêu cầu BIM theo chuẩn ISO 19650 ngày càng được đưa vào điều kiện hợp đồng </w:t>
      </w:r>
      <w:r>
        <w:rPr>
          <w:b/>
          <w:bCs/>
          <w:color w:val="0277BD"/>
        </w:rPr>
        <w:t>[1]</w:t>
      </w:r>
      <w:r>
        <w:t xml:space="preserve">. Điều này đặt ra yêu cầu cấp thiết: </w:t>
      </w:r>
      <w:r>
        <w:rPr>
          <w:b/>
          <w:bCs/>
        </w:rPr>
        <w:t>không chỉ cần biết BIM là gì, mà cần làm chủ phương pháp triển khai BIM hiệu quả trong điều kiện thực tế của dự án hạ tầng và thủy lợi</w:t>
      </w:r>
      <w:r>
        <w:t>.</w:t>
      </w:r>
    </w:p>
    <w:p w14:paraId="17BEC6A6" w14:textId="76C0C871" w:rsidR="00AD0958" w:rsidRDefault="00000000">
      <w:pPr>
        <w:spacing w:before="60" w:after="60" w:line="276" w:lineRule="auto"/>
        <w:ind w:firstLine="360"/>
        <w:jc w:val="both"/>
      </w:pPr>
      <w:r>
        <w:t xml:space="preserve">Tuy nhiên, thực tiễn triển khai cho thấy một nghịch lý phổ biến: nhiều dự án hạ tầng - thủy lợi tại Việt Nam đã đầu tư phần mềm BIM, lập BIM Execution Plan (BEP), dựng mô hình 3D nhưng </w:t>
      </w:r>
      <w:r>
        <w:rPr>
          <w:b/>
          <w:bCs/>
        </w:rPr>
        <w:t>kết quả thực tế không tương xứng với kỳ vọng</w:t>
      </w:r>
      <w:r>
        <w:t xml:space="preserve">. Phát sinh điều chỉnh thiết kế tại công trường vẫn chiếm tỷ lệ cao; mô hình bàn giao sau hoàn công không được khai thác cho vận hành; quy trình kiểm soát thông tin giữa các bộ môn vẫn chủ yếu chạy qua email thay vì qua CDE. Điều này xuất phát từ một nhận thức chưa đầy đủ: </w:t>
      </w:r>
      <w:r>
        <w:rPr>
          <w:b/>
          <w:bCs/>
        </w:rPr>
        <w:t>BIM hạ tầng có đặc thù riêng biệt về kỹ thuật và quy trình</w:t>
      </w:r>
      <w:r>
        <w:t xml:space="preserve"> mà không thể áp dụng máy móc các phương pháp từ BIM dân dụng </w:t>
      </w:r>
      <w:r>
        <w:rPr>
          <w:b/>
          <w:bCs/>
          <w:color w:val="0277BD"/>
        </w:rPr>
        <w:t>[2]</w:t>
      </w:r>
      <w:r>
        <w:t>.</w:t>
      </w:r>
    </w:p>
    <w:p w14:paraId="0CD79BA2" w14:textId="77777777" w:rsidR="00AD0958" w:rsidRDefault="00000000">
      <w:pPr>
        <w:spacing w:before="60" w:after="80" w:line="276" w:lineRule="auto"/>
        <w:ind w:firstLine="360"/>
        <w:jc w:val="both"/>
      </w:pPr>
      <w:r>
        <w:t xml:space="preserve">Bài báo này phân tích chuyên sâu ba vấn đề trọng tâm: </w:t>
      </w:r>
      <w:r>
        <w:rPr>
          <w:b/>
          <w:bCs/>
        </w:rPr>
        <w:t>(1)</w:t>
      </w:r>
      <w:r>
        <w:t xml:space="preserve"> điều kiện xây dựng mô hình BIM khả thi; </w:t>
      </w:r>
      <w:r>
        <w:rPr>
          <w:b/>
          <w:bCs/>
        </w:rPr>
        <w:t>(2)</w:t>
      </w:r>
      <w:r>
        <w:t xml:space="preserve"> vai trò then chốt của điều phối đa bộ môn và CDE; </w:t>
      </w:r>
      <w:r>
        <w:rPr>
          <w:b/>
          <w:bCs/>
        </w:rPr>
        <w:t>(3)</w:t>
      </w:r>
      <w:r>
        <w:t xml:space="preserve"> framework lựa chọn và phối hợp phần mềm. Toàn bộ nội dung cập nhật theo TCVN 14177-1&amp;2:2024, Quyết định 347-348/QĐ-BXD và Nghị định 175/2024/NĐ-CP.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3D771A76" w14:textId="77777777" w:rsidTr="00A303B1">
        <w:tc>
          <w:tcPr>
            <w:tcW w:w="9638"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467A5AB6" w14:textId="77777777" w:rsidR="00AD0958" w:rsidRPr="00A303B1" w:rsidRDefault="00000000">
            <w:pPr>
              <w:jc w:val="center"/>
            </w:pPr>
            <w:r w:rsidRPr="00A303B1">
              <w:rPr>
                <w:color w:val="6666AA"/>
              </w:rPr>
              <w:t>🖼 [Insert hình minh họa phù hợp]</w:t>
            </w:r>
          </w:p>
          <w:p w14:paraId="5EF6CF2F" w14:textId="77777777" w:rsidR="00AD0958" w:rsidRPr="00A303B1" w:rsidRDefault="00000000">
            <w:pPr>
              <w:spacing w:before="40"/>
              <w:jc w:val="center"/>
            </w:pPr>
            <w:r w:rsidRPr="00A303B1">
              <w:rPr>
                <w:color w:val="555555"/>
                <w:sz w:val="20"/>
                <w:szCs w:val="20"/>
              </w:rPr>
              <w:t>Hình 1. Một số dự án ứng dụng BIM trong lĩnh vực hạ tầng và thủy lợi tại Việt Nam</w:t>
            </w:r>
          </w:p>
        </w:tc>
      </w:tr>
    </w:tbl>
    <w:p w14:paraId="13EE25E3" w14:textId="0433CA60" w:rsidR="00AD0958" w:rsidRDefault="00000000">
      <w:pPr>
        <w:pStyle w:val="Heading1"/>
      </w:pPr>
      <w:r>
        <w:t>2. BIM HẠ TẦNG</w:t>
      </w:r>
      <w:r w:rsidR="00A303B1">
        <w:t xml:space="preserve"> -</w:t>
      </w:r>
      <w:r>
        <w:t xml:space="preserve"> ĐẶC THÙ RIÊNG BIỆT</w:t>
      </w:r>
    </w:p>
    <w:p w14:paraId="7CCA9548" w14:textId="77777777" w:rsidR="00AD0958" w:rsidRDefault="00000000">
      <w:pPr>
        <w:pStyle w:val="Heading2"/>
      </w:pPr>
      <w:r>
        <w:t>2.1. Sự khác biệt bản chất so với BIM dân dụng</w:t>
      </w:r>
    </w:p>
    <w:p w14:paraId="02CDD376" w14:textId="77777777" w:rsidR="00AD0958" w:rsidRDefault="00000000">
      <w:pPr>
        <w:spacing w:before="60" w:after="80" w:line="276" w:lineRule="auto"/>
        <w:ind w:firstLine="360"/>
        <w:jc w:val="both"/>
      </w:pPr>
      <w:r>
        <w:t xml:space="preserve">Công trình hạ tầng - thủy lợi không phải là "tòa nhà nằm ngang". Chúng là một hệ thống hoàn toàn khác về bản chất hình học, dữ liệu và chủ thể quản lý </w:t>
      </w:r>
      <w:r>
        <w:rPr>
          <w:b/>
          <w:bCs/>
          <w:color w:val="0277BD"/>
        </w:rPr>
        <w:t>[1][2]</w:t>
      </w:r>
      <w:r>
        <w:t>. Bảng 1 tổng hợp những điểm khác biệt căn bản: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311"/>
        <w:gridCol w:w="4120"/>
      </w:tblGrid>
      <w:tr w:rsidR="00AD0958" w14:paraId="3EA9926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D36035A" w14:textId="77777777" w:rsidR="00AD0958" w:rsidRDefault="00000000">
            <w:pPr>
              <w:jc w:val="center"/>
            </w:pPr>
            <w:r>
              <w:rPr>
                <w:b/>
                <w:bCs/>
                <w:color w:val="FFFFFF"/>
                <w:sz w:val="20"/>
                <w:szCs w:val="20"/>
              </w:rPr>
              <w:t>Đặc tính</w:t>
            </w:r>
          </w:p>
        </w:tc>
        <w:tc>
          <w:tcPr>
            <w:tcW w:w="3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C2B50FE" w14:textId="77777777" w:rsidR="00AD0958" w:rsidRDefault="00000000">
            <w:pPr>
              <w:jc w:val="center"/>
            </w:pPr>
            <w:r>
              <w:rPr>
                <w:b/>
                <w:bCs/>
                <w:color w:val="FFFFFF"/>
                <w:sz w:val="20"/>
                <w:szCs w:val="20"/>
              </w:rPr>
              <w:t>Công trình dân dụng</w:t>
            </w:r>
          </w:p>
        </w:tc>
        <w:tc>
          <w:tcPr>
            <w:tcW w:w="41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4CEDAB7" w14:textId="77777777" w:rsidR="00AD0958" w:rsidRDefault="00000000">
            <w:pPr>
              <w:jc w:val="center"/>
            </w:pPr>
            <w:r>
              <w:rPr>
                <w:b/>
                <w:bCs/>
                <w:color w:val="FFFFFF"/>
                <w:sz w:val="20"/>
                <w:szCs w:val="20"/>
              </w:rPr>
              <w:t>Công trình hạ tầng - Thủy lợi</w:t>
            </w:r>
          </w:p>
        </w:tc>
      </w:tr>
      <w:tr w:rsidR="00AD0958" w14:paraId="61499C5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A620689" w14:textId="77777777" w:rsidR="00AD0958" w:rsidRDefault="00000000">
            <w:r>
              <w:rPr>
                <w:b/>
                <w:bCs/>
                <w:sz w:val="20"/>
                <w:szCs w:val="20"/>
              </w:rPr>
              <w:t>Hình học chủ đạo</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DA16113" w14:textId="77777777" w:rsidR="00AD0958" w:rsidRDefault="00000000">
            <w:r>
              <w:rPr>
                <w:sz w:val="20"/>
                <w:szCs w:val="20"/>
              </w:rPr>
              <w:t>Khối tích, không gian phân tầng</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1615A7" w14:textId="77777777" w:rsidR="00AD0958" w:rsidRDefault="00000000">
            <w:r>
              <w:rPr>
                <w:sz w:val="20"/>
                <w:szCs w:val="20"/>
              </w:rPr>
              <w:t>Tuyến tính dài km, theo địa hình thực</w:t>
            </w:r>
          </w:p>
        </w:tc>
      </w:tr>
      <w:tr w:rsidR="00AD0958" w14:paraId="069F85E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FFF3B99" w14:textId="77777777" w:rsidR="00AD0958" w:rsidRDefault="00000000">
            <w:r>
              <w:rPr>
                <w:b/>
                <w:bCs/>
                <w:sz w:val="20"/>
                <w:szCs w:val="20"/>
              </w:rPr>
              <w:t>Hệ tọa độ</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9E4ACD" w14:textId="77777777" w:rsidR="00AD0958" w:rsidRDefault="00000000">
            <w:r>
              <w:rPr>
                <w:sz w:val="20"/>
                <w:szCs w:val="20"/>
              </w:rPr>
              <w:t>Hệ cục bộ (project base point)</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A87BBB" w14:textId="77777777" w:rsidR="00AD0958" w:rsidRDefault="00000000">
            <w:r>
              <w:rPr>
                <w:sz w:val="20"/>
                <w:szCs w:val="20"/>
              </w:rPr>
              <w:t>Tọa độ địa lý tuyệt đối (VN2000)</w:t>
            </w:r>
          </w:p>
        </w:tc>
      </w:tr>
      <w:tr w:rsidR="00AD0958" w14:paraId="78A642C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0E1E2DD" w14:textId="77777777" w:rsidR="00AD0958" w:rsidRDefault="00000000">
            <w:r>
              <w:rPr>
                <w:b/>
                <w:bCs/>
                <w:sz w:val="20"/>
                <w:szCs w:val="20"/>
              </w:rPr>
              <w:t>Đối tượng cốt lõi</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4C9053C" w14:textId="77777777" w:rsidR="00AD0958" w:rsidRDefault="00000000">
            <w:r>
              <w:rPr>
                <w:sz w:val="20"/>
                <w:szCs w:val="20"/>
              </w:rPr>
              <w:t>Tường, sàn, cột, dầm</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DABD8B" w14:textId="77777777" w:rsidR="00AD0958" w:rsidRDefault="00000000">
            <w:r>
              <w:rPr>
                <w:sz w:val="20"/>
                <w:szCs w:val="20"/>
              </w:rPr>
              <w:t>Alignment, Profile, Corridor, Pipe Network</w:t>
            </w:r>
          </w:p>
        </w:tc>
      </w:tr>
      <w:tr w:rsidR="00AD0958" w14:paraId="1ADEB2C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D5DB35A" w14:textId="77777777" w:rsidR="00AD0958" w:rsidRDefault="00000000">
            <w:r>
              <w:rPr>
                <w:b/>
                <w:bCs/>
                <w:sz w:val="20"/>
                <w:szCs w:val="20"/>
              </w:rPr>
              <w:t>Số bộ môn cốt lõi</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EB6475B" w14:textId="77777777" w:rsidR="00AD0958" w:rsidRDefault="00000000">
            <w:r>
              <w:rPr>
                <w:sz w:val="20"/>
                <w:szCs w:val="20"/>
              </w:rPr>
              <w:t>3-4 (KT, KC, MEP)</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DC48B9" w14:textId="77777777" w:rsidR="00AD0958" w:rsidRDefault="00000000">
            <w:r>
              <w:rPr>
                <w:sz w:val="20"/>
                <w:szCs w:val="20"/>
              </w:rPr>
              <w:t>6-10 (thủy công, giao thông, cấp thoát, điện, viễn thông...)</w:t>
            </w:r>
          </w:p>
        </w:tc>
      </w:tr>
      <w:tr w:rsidR="00AD0958" w14:paraId="5BD32CC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C7E5B41" w14:textId="77777777" w:rsidR="00AD0958" w:rsidRDefault="00000000">
            <w:r>
              <w:rPr>
                <w:b/>
                <w:bCs/>
                <w:sz w:val="20"/>
                <w:szCs w:val="20"/>
              </w:rPr>
              <w:t>Chủ thể quản lý</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67FC553" w14:textId="77777777" w:rsidR="00AD0958" w:rsidRDefault="00000000">
            <w:r>
              <w:rPr>
                <w:sz w:val="20"/>
                <w:szCs w:val="20"/>
              </w:rPr>
              <w:t>1 chủ đầu tư</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C1CC9B" w14:textId="77777777" w:rsidR="00AD0958" w:rsidRDefault="00000000">
            <w:r>
              <w:rPr>
                <w:sz w:val="20"/>
                <w:szCs w:val="20"/>
              </w:rPr>
              <w:t>Đa chủ thể (cấp nước, điện lực, viễn thông, đê điều...)</w:t>
            </w:r>
          </w:p>
        </w:tc>
      </w:tr>
      <w:tr w:rsidR="00AD0958" w14:paraId="0D980C1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F69994C" w14:textId="77777777" w:rsidR="00AD0958" w:rsidRDefault="00000000">
            <w:r>
              <w:rPr>
                <w:b/>
                <w:bCs/>
                <w:sz w:val="20"/>
                <w:szCs w:val="20"/>
              </w:rPr>
              <w:t>Vòng đời vận hành</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12ACBA2" w14:textId="77777777" w:rsidR="00AD0958" w:rsidRDefault="00000000">
            <w:r>
              <w:rPr>
                <w:sz w:val="20"/>
                <w:szCs w:val="20"/>
              </w:rPr>
              <w:t>30-50 năm, tập trung</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D2C339" w14:textId="77777777" w:rsidR="00AD0958" w:rsidRDefault="00000000">
            <w:r>
              <w:rPr>
                <w:sz w:val="20"/>
                <w:szCs w:val="20"/>
              </w:rPr>
              <w:t>50-100 năm, phân tán theo tuyến</w:t>
            </w:r>
          </w:p>
        </w:tc>
      </w:tr>
    </w:tbl>
    <w:p w14:paraId="1D15AD66" w14:textId="77777777" w:rsidR="00AD0958" w:rsidRDefault="00000000">
      <w:pPr>
        <w:spacing w:before="60" w:after="80"/>
        <w:jc w:val="center"/>
      </w:pPr>
      <w:r>
        <w:rPr>
          <w:color w:val="555555"/>
          <w:sz w:val="20"/>
          <w:szCs w:val="20"/>
        </w:rPr>
        <w:t>Bảng 1. So sánh đặc tính giữa công trình dân dụng và hạ tầng - thủy lợi</w:t>
      </w:r>
    </w:p>
    <w:p w14:paraId="63A9EC02" w14:textId="77777777" w:rsidR="00AD0958" w:rsidRDefault="00000000">
      <w:pPr>
        <w:spacing w:before="60" w:after="60" w:line="276" w:lineRule="auto"/>
        <w:ind w:firstLine="360"/>
        <w:jc w:val="both"/>
      </w:pPr>
      <w:r>
        <w:t>Sự khác biệt này kéo theo yêu cầu về cấu trúc mô hình, logic phân rã thông tin và cơ chế phối hợp mà các phương pháp BIM nhà cao tầng không thể áp dụng máy móc được.</w:t>
      </w:r>
    </w:p>
    <w:p w14:paraId="08CFED49" w14:textId="77777777" w:rsidR="00AD0958" w:rsidRDefault="00000000">
      <w:pPr>
        <w:pStyle w:val="Heading2"/>
      </w:pPr>
      <w:r>
        <w:t>2.2. Vì sao đa số dự án hạ tầng VN dừng ở "mô hình 3D đẹp"</w:t>
      </w:r>
    </w:p>
    <w:p w14:paraId="2BCEB3DB" w14:textId="6A084EBA" w:rsidR="00AD0958" w:rsidRDefault="00000000">
      <w:pPr>
        <w:spacing w:before="60" w:after="80" w:line="276" w:lineRule="auto"/>
        <w:ind w:firstLine="360"/>
        <w:jc w:val="both"/>
      </w:pPr>
      <w:r>
        <w:lastRenderedPageBreak/>
        <w:t>Theo khảo sát của Viện Kinh tế Xây dựng</w:t>
      </w:r>
      <w:r w:rsidR="00A303B1">
        <w:t>,</w:t>
      </w:r>
      <w:r>
        <w:t xml:space="preserve"> Bộ Xây dựng (2024), các rào cản triển khai BIM tại Việt Nam tập trung ở năm nhóm nguyên nhân </w:t>
      </w:r>
      <w:r>
        <w:rPr>
          <w:b/>
          <w:bCs/>
          <w:color w:val="0277BD"/>
        </w:rPr>
        <w:t>[3]</w:t>
      </w:r>
      <w:r>
        <w:t xml:space="preserve"> (Bảng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1"/>
        <w:gridCol w:w="2107"/>
      </w:tblGrid>
      <w:tr w:rsidR="00AD0958" w14:paraId="5CACEBD7" w14:textId="77777777">
        <w:trPr>
          <w:tblHeader/>
        </w:trPr>
        <w:tc>
          <w:tcPr>
            <w:tcW w:w="75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33D6A416" w14:textId="77777777" w:rsidR="00AD0958" w:rsidRDefault="00000000">
            <w:pPr>
              <w:jc w:val="center"/>
            </w:pPr>
            <w:r>
              <w:rPr>
                <w:b/>
                <w:bCs/>
                <w:color w:val="FFFFFF"/>
                <w:sz w:val="20"/>
                <w:szCs w:val="20"/>
              </w:rPr>
              <w:t>Rào cản triển khai BIM</w:t>
            </w:r>
          </w:p>
        </w:tc>
        <w:tc>
          <w:tcPr>
            <w:tcW w:w="21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4C61BD6D" w14:textId="77777777" w:rsidR="00AD0958" w:rsidRDefault="00000000">
            <w:pPr>
              <w:jc w:val="center"/>
            </w:pPr>
            <w:r>
              <w:rPr>
                <w:b/>
                <w:bCs/>
                <w:color w:val="FFFFFF"/>
                <w:sz w:val="20"/>
                <w:szCs w:val="20"/>
              </w:rPr>
              <w:t>Tỷ lệ (%)</w:t>
            </w:r>
          </w:p>
        </w:tc>
      </w:tr>
      <w:tr w:rsidR="00AD0958" w14:paraId="292A1A4E" w14:textId="77777777">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70E090DC" w14:textId="77777777" w:rsidR="00AD0958" w:rsidRDefault="00000000">
            <w:r>
              <w:rPr>
                <w:sz w:val="20"/>
                <w:szCs w:val="20"/>
              </w:rPr>
              <w:t>Thiếu nguồn nhân lực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224E7E" w14:textId="77777777" w:rsidR="00AD0958" w:rsidRDefault="00000000">
            <w:pPr>
              <w:jc w:val="center"/>
            </w:pPr>
            <w:r>
              <w:rPr>
                <w:b/>
                <w:bCs/>
                <w:sz w:val="20"/>
                <w:szCs w:val="20"/>
              </w:rPr>
              <w:t>43</w:t>
            </w:r>
          </w:p>
        </w:tc>
      </w:tr>
      <w:tr w:rsidR="00AD0958" w14:paraId="4F03FD14" w14:textId="77777777">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F3FF6C8" w14:textId="77777777" w:rsidR="00AD0958" w:rsidRDefault="00000000">
            <w:r>
              <w:rPr>
                <w:sz w:val="20"/>
                <w:szCs w:val="20"/>
              </w:rPr>
              <w:t>Chưa có tiêu chuẩn, quy chuẩn hướng dẫn cụ thể</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3EB2554" w14:textId="77777777" w:rsidR="00AD0958" w:rsidRDefault="00000000">
            <w:pPr>
              <w:jc w:val="center"/>
            </w:pPr>
            <w:r>
              <w:rPr>
                <w:b/>
                <w:bCs/>
                <w:sz w:val="20"/>
                <w:szCs w:val="20"/>
              </w:rPr>
              <w:t>43</w:t>
            </w:r>
          </w:p>
        </w:tc>
      </w:tr>
      <w:tr w:rsidR="00AD0958" w14:paraId="2F9CA567" w14:textId="77777777">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710C1E1" w14:textId="77777777" w:rsidR="00AD0958" w:rsidRDefault="00000000">
            <w:r>
              <w:rPr>
                <w:sz w:val="20"/>
                <w:szCs w:val="20"/>
              </w:rPr>
              <w:t>Thiếu chuyên gia tư vấn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8EAB7DF" w14:textId="77777777" w:rsidR="00AD0958" w:rsidRDefault="00000000">
            <w:pPr>
              <w:jc w:val="center"/>
            </w:pPr>
            <w:r>
              <w:rPr>
                <w:b/>
                <w:bCs/>
                <w:sz w:val="20"/>
                <w:szCs w:val="20"/>
              </w:rPr>
              <w:t>38</w:t>
            </w:r>
          </w:p>
        </w:tc>
      </w:tr>
      <w:tr w:rsidR="00AD0958" w14:paraId="0692B349" w14:textId="77777777">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7822D85" w14:textId="77777777" w:rsidR="00AD0958" w:rsidRDefault="00000000">
            <w:r>
              <w:rPr>
                <w:sz w:val="20"/>
                <w:szCs w:val="20"/>
              </w:rPr>
              <w:t>Thiếu kinh phí đầu tư ứng dụng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8191DA2" w14:textId="77777777" w:rsidR="00AD0958" w:rsidRDefault="00000000">
            <w:pPr>
              <w:jc w:val="center"/>
            </w:pPr>
            <w:r>
              <w:rPr>
                <w:b/>
                <w:bCs/>
                <w:sz w:val="20"/>
                <w:szCs w:val="20"/>
              </w:rPr>
              <w:t>32</w:t>
            </w:r>
          </w:p>
        </w:tc>
      </w:tr>
      <w:tr w:rsidR="00AD0958" w14:paraId="5AA7EE03" w14:textId="77777777">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4F4AC6B" w14:textId="77777777" w:rsidR="00AD0958" w:rsidRDefault="00000000">
            <w:r>
              <w:rPr>
                <w:sz w:val="20"/>
                <w:szCs w:val="20"/>
              </w:rPr>
              <w:t>Thiếu công cụ ứng dụng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98767D9" w14:textId="77777777" w:rsidR="00AD0958" w:rsidRDefault="00000000">
            <w:pPr>
              <w:jc w:val="center"/>
            </w:pPr>
            <w:r>
              <w:rPr>
                <w:b/>
                <w:bCs/>
                <w:sz w:val="20"/>
                <w:szCs w:val="20"/>
              </w:rPr>
              <w:t>24</w:t>
            </w:r>
          </w:p>
        </w:tc>
      </w:tr>
    </w:tbl>
    <w:p w14:paraId="7762BE6E" w14:textId="6814E19E" w:rsidR="00AD0958" w:rsidRDefault="00000000">
      <w:pPr>
        <w:spacing w:before="60" w:after="80"/>
        <w:jc w:val="center"/>
      </w:pPr>
      <w:r>
        <w:rPr>
          <w:color w:val="555555"/>
          <w:sz w:val="20"/>
          <w:szCs w:val="20"/>
        </w:rPr>
        <w:t>Bảng 2. Rào cản triển khai BIM tại Việt Nam (Nguồn: Viện Kinh tế Xây dựng</w:t>
      </w:r>
      <w:r w:rsidR="00A303B1">
        <w:rPr>
          <w:color w:val="555555"/>
          <w:sz w:val="20"/>
          <w:szCs w:val="20"/>
        </w:rPr>
        <w:t>,</w:t>
      </w:r>
      <w:r>
        <w:rPr>
          <w:color w:val="555555"/>
          <w:sz w:val="20"/>
          <w:szCs w:val="20"/>
        </w:rPr>
        <w:t xml:space="preserve"> Bộ Xây dựng, 2024)</w:t>
      </w:r>
    </w:p>
    <w:p w14:paraId="22307DE5" w14:textId="10DD0E86" w:rsidR="00AD0958" w:rsidRDefault="00000000">
      <w:pPr>
        <w:spacing w:before="60" w:after="60" w:line="276" w:lineRule="auto"/>
        <w:ind w:firstLine="360"/>
        <w:jc w:val="both"/>
      </w:pPr>
      <w:r>
        <w:t xml:space="preserve">Điều đáng chú ý là cả hai rào cản đứng đầu (43%) đều không phải về phần mềm hay chi phí mà là về năng lực triển khai và quy trình. Đây chính là lý do khiến các dự án hạ tầng VN có thể đầu tư hàng trăm triệu vào bản quyền Autodesk AEC Collection nhưng kết quả vẫn chỉ là "mô hình 3D để render hình ảnh trình bày", chứ không phải một </w:t>
      </w:r>
      <w:r w:rsidR="00235C9F" w:rsidRPr="008E3E15">
        <w:rPr>
          <w:color w:val="EE0000"/>
        </w:rPr>
        <w:t>hệ thống dữ liệu và điều phối xuyên suốt vòng đời công trình</w:t>
      </w:r>
      <w:r>
        <w:t>.</w:t>
      </w:r>
    </w:p>
    <w:p w14:paraId="5FB1EDD3" w14:textId="77777777" w:rsidR="00AD0958" w:rsidRDefault="00000000">
      <w:pPr>
        <w:pStyle w:val="Heading1"/>
      </w:pPr>
      <w:r>
        <w:t>3. NỀN TẢNG MÔ HÌNH KHẢ THI</w:t>
      </w:r>
    </w:p>
    <w:p w14:paraId="6556255C" w14:textId="6FEB6E46" w:rsidR="00AD0958" w:rsidRDefault="00000000">
      <w:pPr>
        <w:pStyle w:val="Heading2"/>
      </w:pPr>
      <w:r>
        <w:t>3.1. Điểm gốc và hệ tọa độ</w:t>
      </w:r>
      <w:r w:rsidR="00A303B1">
        <w:t xml:space="preserve"> - </w:t>
      </w:r>
      <w:r>
        <w:t>Xương sống của mô hình</w:t>
      </w:r>
    </w:p>
    <w:p w14:paraId="34E416F6" w14:textId="2E6DE081" w:rsidR="00AD0958" w:rsidRDefault="00000000">
      <w:pPr>
        <w:spacing w:before="60" w:after="60" w:line="276" w:lineRule="auto"/>
        <w:ind w:firstLine="360"/>
        <w:jc w:val="both"/>
      </w:pPr>
      <w:r>
        <w:t xml:space="preserve">Hệ tọa độ là </w:t>
      </w:r>
      <w:r>
        <w:rPr>
          <w:b/>
          <w:bCs/>
        </w:rPr>
        <w:t>điều kiện tiên quyết</w:t>
      </w:r>
      <w:r>
        <w:t xml:space="preserve"> để các mô hình bộ môn có thể khớp nhau trong môi trường điều phối </w:t>
      </w:r>
      <w:r>
        <w:rPr>
          <w:b/>
          <w:bCs/>
          <w:color w:val="0277BD"/>
        </w:rPr>
        <w:t>[4]</w:t>
      </w:r>
      <w:r>
        <w:t xml:space="preserve">. Toàn bộ mô hình hạ tầng phải được neo vào </w:t>
      </w:r>
      <w:r>
        <w:rPr>
          <w:b/>
          <w:bCs/>
        </w:rPr>
        <w:t>hệ VN2000</w:t>
      </w:r>
      <w:r>
        <w:t xml:space="preserve"> với mốc cao độ thực; hướng mô hình so với hướng Bắc thực tế phải được xác định rõ và ghi nhận trong BEP. Phải có ít nhất hai điểm tọa độ chính được khai báo trong tất cả các file mô hình thành phần (thủy công, giao thông, cấp thoát, điện...) đây là cơ sở để Navisworks aggregate các file .rvt, .dwg, .ifc, .nwc về cùng một không gian thống nhất.</w:t>
      </w:r>
    </w:p>
    <w:p w14:paraId="2D519B5B" w14:textId="12D45CDD" w:rsidR="00AD0958" w:rsidRDefault="00000000">
      <w:pPr>
        <w:spacing w:before="60" w:after="80" w:line="276" w:lineRule="auto"/>
        <w:ind w:firstLine="360"/>
        <w:jc w:val="both"/>
      </w:pPr>
      <w:r>
        <w:t>Trong dự án di dời hạ tầng kỹ thuật ngầm tuyến Metro số 2 TP.HCM (đoạn Bến Thành</w:t>
      </w:r>
      <w:r w:rsidR="00A303B1">
        <w:t>,</w:t>
      </w:r>
      <w:r>
        <w:t xml:space="preserve"> Tham Lương), việc thống nhất hệ tọa độ giữa hơn </w:t>
      </w:r>
      <w:r>
        <w:rPr>
          <w:b/>
          <w:bCs/>
        </w:rPr>
        <w:t>mười đơn vị quản lý hạ tầng ngầm</w:t>
      </w:r>
      <w:r>
        <w:t xml:space="preserve"> (cấp nước, thoát nước, điện lực, viễn thông...) là bước đầu tiên và mất nhiều thời gian nhất trước khi bất kỳ công tác mô hình hóa nào diễn ra </w:t>
      </w:r>
      <w:r>
        <w:rPr>
          <w:b/>
          <w:bCs/>
          <w:color w:val="0277BD"/>
        </w:rPr>
        <w:t>[5]</w:t>
      </w:r>
      <w:r>
        <w:t>.</w:t>
      </w:r>
    </w:p>
    <w:p w14:paraId="2EC1D08B" w14:textId="77777777" w:rsidR="00AD0958" w:rsidRDefault="00000000">
      <w:pPr>
        <w:pStyle w:val="Heading2"/>
      </w:pPr>
      <w:r>
        <w:t>3.2. Phân rã mô hình (Model Breakdown Structure)</w:t>
      </w:r>
    </w:p>
    <w:p w14:paraId="5C6A4035" w14:textId="77777777" w:rsidR="00AD0958" w:rsidRDefault="00000000">
      <w:pPr>
        <w:spacing w:before="60" w:after="60" w:line="276" w:lineRule="auto"/>
        <w:ind w:firstLine="360"/>
        <w:jc w:val="both"/>
      </w:pPr>
      <w:r>
        <w:t xml:space="preserve">Với tuyến kênh tưới dài 20 km hay tuyến cống hộp đô thị 5 km, không thể dựng tất cả vào một file mô hình duy nhất. Việc phân rã mô hình phải đi trước cả việc bắt đầu dựng mô hình </w:t>
      </w:r>
      <w:r>
        <w:rPr>
          <w:b/>
          <w:bCs/>
          <w:color w:val="0277BD"/>
        </w:rPr>
        <w:t>[6]</w:t>
      </w:r>
      <w:r>
        <w:t>:</w:t>
      </w:r>
    </w:p>
    <w:p w14:paraId="732E17AE" w14:textId="7FF28BAD" w:rsidR="00AD0958" w:rsidRDefault="00000000">
      <w:pPr>
        <w:pStyle w:val="ListParagraph"/>
        <w:numPr>
          <w:ilvl w:val="0"/>
          <w:numId w:val="2"/>
        </w:numPr>
        <w:spacing w:before="40" w:after="40" w:line="276" w:lineRule="auto"/>
      </w:pPr>
      <w:r>
        <w:t>Theo chainage/station: Phân vùng mô hình theo các đoạn lý trình (ví dụ: Km0+000 đến Km5+000, Km5+000 đến Km10+000...) tương ứng với cách phân vùng thi công và quản lý vận hành sau này.</w:t>
      </w:r>
    </w:p>
    <w:p w14:paraId="4A4F53AA" w14:textId="79E506AD" w:rsidR="00AD0958" w:rsidRDefault="00000000">
      <w:pPr>
        <w:pStyle w:val="ListParagraph"/>
        <w:numPr>
          <w:ilvl w:val="0"/>
          <w:numId w:val="2"/>
        </w:numPr>
        <w:spacing w:before="40" w:after="40" w:line="276" w:lineRule="auto"/>
      </w:pPr>
      <w:r>
        <w:t>Theo bộ môn (discipline): Mỗi bộ môn có file mô hình riêng (AR, ST, CV, MEP, EE, TE...) đây cũng là nguyên tắc của TCVN 14177-1:2024 về đơn vị lưu trữ thông tin.</w:t>
      </w:r>
    </w:p>
    <w:p w14:paraId="7DA094DF" w14:textId="42578A61" w:rsidR="00AD0958" w:rsidRDefault="00000000" w:rsidP="00A303B1">
      <w:pPr>
        <w:pStyle w:val="ListParagraph"/>
        <w:numPr>
          <w:ilvl w:val="0"/>
          <w:numId w:val="2"/>
        </w:numPr>
        <w:spacing w:before="40" w:after="40" w:line="276" w:lineRule="auto"/>
      </w:pPr>
      <w:r>
        <w:t>Theo giai đoạn (phase): Hiện trạng / di dời tạm / thiết kế mới đặc biệt quan trọng với dự án hạ tầng đô thị nơi phải làm việc với nhiều công trình hiện hữu.</w:t>
      </w:r>
    </w:p>
    <w:p w14:paraId="147C2F11" w14:textId="2D610722" w:rsidR="00AD0958" w:rsidRDefault="00000000">
      <w:pPr>
        <w:pStyle w:val="Heading2"/>
      </w:pPr>
      <w:r>
        <w:t>3.3. LOD thực tế vs LOD kỳ vọng</w:t>
      </w:r>
      <w:r w:rsidR="00A303B1">
        <w:t>,</w:t>
      </w:r>
      <w:r>
        <w:t xml:space="preserve"> LOI mới là then chốt</w:t>
      </w:r>
    </w:p>
    <w:p w14:paraId="7B2662FC" w14:textId="77777777" w:rsidR="00AD0958" w:rsidRDefault="00000000">
      <w:pPr>
        <w:spacing w:before="60" w:after="80" w:line="276" w:lineRule="auto"/>
        <w:ind w:firstLine="360"/>
        <w:jc w:val="both"/>
      </w:pPr>
      <w:r>
        <w:t xml:space="preserve">Yêu cầu thông tin trao đổi (EIR) thường ghi LOD 200-300 cho hạ tầng kỹ thuật ở giai đoạn thiết kế cơ sở </w:t>
      </w:r>
      <w:r>
        <w:rPr>
          <w:b/>
          <w:bCs/>
          <w:color w:val="0277BD"/>
        </w:rPr>
        <w:t>[7]</w:t>
      </w:r>
      <w:r>
        <w:t xml:space="preserve">. Tuy nhiên, quyết định thực sự ảnh hưởng đến chi phí và tiến độ là </w:t>
      </w:r>
      <w:r>
        <w:rPr>
          <w:b/>
          <w:bCs/>
        </w:rPr>
        <w:t>mức LOI (Level of Information)</w:t>
      </w:r>
      <w:r>
        <w:t>. Bảng 3 trình bày ma trận LOD/LOI theo giai đoạn dự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1806"/>
        <w:gridCol w:w="5324"/>
      </w:tblGrid>
      <w:tr w:rsidR="00AD0958" w14:paraId="0B36607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AB04626" w14:textId="77777777" w:rsidR="00AD0958" w:rsidRDefault="00000000">
            <w:pPr>
              <w:jc w:val="center"/>
            </w:pPr>
            <w:r>
              <w:rPr>
                <w:b/>
                <w:bCs/>
                <w:color w:val="FFFFFF"/>
                <w:sz w:val="20"/>
                <w:szCs w:val="20"/>
              </w:rPr>
              <w:t>Giai đoạn</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77FE929" w14:textId="77777777" w:rsidR="00AD0958" w:rsidRDefault="00000000">
            <w:pPr>
              <w:jc w:val="center"/>
            </w:pPr>
            <w:r>
              <w:rPr>
                <w:b/>
                <w:bCs/>
                <w:color w:val="FFFFFF"/>
                <w:sz w:val="20"/>
                <w:szCs w:val="20"/>
              </w:rPr>
              <w:t>LOD (hình học)</w:t>
            </w:r>
          </w:p>
        </w:tc>
        <w:tc>
          <w:tcPr>
            <w:tcW w:w="53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1209D10" w14:textId="77777777" w:rsidR="00AD0958" w:rsidRDefault="00000000">
            <w:pPr>
              <w:jc w:val="center"/>
            </w:pPr>
            <w:r>
              <w:rPr>
                <w:b/>
                <w:bCs/>
                <w:color w:val="FFFFFF"/>
                <w:sz w:val="20"/>
                <w:szCs w:val="20"/>
              </w:rPr>
              <w:t>LOI (phi hình học) — quyết định thực sự</w:t>
            </w:r>
          </w:p>
        </w:tc>
      </w:tr>
      <w:tr w:rsidR="00AD0958" w14:paraId="6E58A79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020174A" w14:textId="77777777" w:rsidR="00AD0958" w:rsidRDefault="00000000">
            <w:r>
              <w:rPr>
                <w:b/>
                <w:bCs/>
                <w:sz w:val="20"/>
                <w:szCs w:val="20"/>
              </w:rPr>
              <w:t>Thiết kế cơ sở</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A2A4C19" w14:textId="77777777" w:rsidR="00AD0958" w:rsidRDefault="00000000">
            <w:pPr>
              <w:jc w:val="center"/>
            </w:pPr>
            <w:r>
              <w:rPr>
                <w:sz w:val="20"/>
                <w:szCs w:val="20"/>
              </w:rPr>
              <w:t>200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B6293C" w14:textId="77777777" w:rsidR="00AD0958" w:rsidRDefault="00000000">
            <w:r>
              <w:rPr>
                <w:sz w:val="20"/>
                <w:szCs w:val="20"/>
              </w:rPr>
              <w:t>Phân loại cấu kiện, kích thước cơ bản, vị trí, cao độ</w:t>
            </w:r>
          </w:p>
        </w:tc>
      </w:tr>
      <w:tr w:rsidR="00AD0958" w14:paraId="4045E7F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A21CF3A" w14:textId="77777777" w:rsidR="00AD0958" w:rsidRDefault="00000000">
            <w:r>
              <w:rPr>
                <w:b/>
                <w:bCs/>
                <w:sz w:val="20"/>
                <w:szCs w:val="20"/>
              </w:rPr>
              <w:t>TK Kỹ thuật / BVTC</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E17C4A7" w14:textId="77777777" w:rsidR="00AD0958" w:rsidRDefault="00000000">
            <w:pPr>
              <w:jc w:val="center"/>
            </w:pPr>
            <w:r>
              <w:rPr>
                <w:sz w:val="20"/>
                <w:szCs w:val="20"/>
              </w:rPr>
              <w:t>300-350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E019AD" w14:textId="77777777" w:rsidR="00AD0958" w:rsidRDefault="00000000">
            <w:r>
              <w:rPr>
                <w:sz w:val="20"/>
                <w:szCs w:val="20"/>
              </w:rPr>
              <w:t>+ Vật liệu, cường độ, mã định danh, nhà cung cấp</w:t>
            </w:r>
          </w:p>
        </w:tc>
      </w:tr>
      <w:tr w:rsidR="00AD0958" w14:paraId="41CA71E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4E12B66" w14:textId="77777777" w:rsidR="00AD0958" w:rsidRDefault="00000000">
            <w:r>
              <w:rPr>
                <w:b/>
                <w:bCs/>
                <w:sz w:val="20"/>
                <w:szCs w:val="20"/>
              </w:rPr>
              <w:t>Thi công</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4AD021" w14:textId="77777777" w:rsidR="00AD0958" w:rsidRDefault="00000000">
            <w:pPr>
              <w:jc w:val="center"/>
            </w:pPr>
            <w:r>
              <w:rPr>
                <w:sz w:val="20"/>
                <w:szCs w:val="20"/>
              </w:rPr>
              <w:t>400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1F674B" w14:textId="77777777" w:rsidR="00AD0958" w:rsidRDefault="00000000">
            <w:r>
              <w:rPr>
                <w:sz w:val="20"/>
                <w:szCs w:val="20"/>
              </w:rPr>
              <w:t>+ Thông tin chế tạo, lắp đặt, mã lô vật tư</w:t>
            </w:r>
          </w:p>
        </w:tc>
      </w:tr>
      <w:tr w:rsidR="00AD0958" w14:paraId="1709A4F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E80739A" w14:textId="77777777" w:rsidR="00AD0958" w:rsidRDefault="00000000">
            <w:r>
              <w:rPr>
                <w:b/>
                <w:bCs/>
                <w:sz w:val="20"/>
                <w:szCs w:val="20"/>
              </w:rPr>
              <w:t>Hoàn công / O&amp;M</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70DF95C3" w14:textId="77777777" w:rsidR="00AD0958" w:rsidRDefault="00000000">
            <w:pPr>
              <w:jc w:val="center"/>
            </w:pPr>
            <w:r>
              <w:rPr>
                <w:sz w:val="20"/>
                <w:szCs w:val="20"/>
              </w:rPr>
              <w:t>500 (As-built)</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814A3B" w14:textId="77777777" w:rsidR="00AD0958" w:rsidRDefault="00000000">
            <w:r>
              <w:rPr>
                <w:sz w:val="20"/>
                <w:szCs w:val="20"/>
              </w:rPr>
              <w:t>+ Thông tin bảo trì, lịch sửa chữa, vòng đời cấu kiện</w:t>
            </w:r>
          </w:p>
        </w:tc>
      </w:tr>
    </w:tbl>
    <w:p w14:paraId="680A1794" w14:textId="77777777" w:rsidR="00AD0958" w:rsidRDefault="00000000">
      <w:pPr>
        <w:spacing w:before="60" w:after="80"/>
        <w:jc w:val="center"/>
      </w:pPr>
      <w:r>
        <w:rPr>
          <w:color w:val="555555"/>
          <w:sz w:val="20"/>
          <w:szCs w:val="20"/>
        </w:rPr>
        <w:t>Bảng 3. Ma trận LOD/LOI theo giai đoạn dự án hạ tầng - thủy lợi</w:t>
      </w:r>
    </w:p>
    <w:p w14:paraId="66377B07" w14:textId="33D63EDE" w:rsidR="00AD0958" w:rsidRDefault="00000000">
      <w:pPr>
        <w:spacing w:before="60" w:after="80" w:line="276" w:lineRule="auto"/>
        <w:ind w:firstLine="360"/>
        <w:jc w:val="both"/>
      </w:pPr>
      <w:r>
        <w:lastRenderedPageBreak/>
        <w:t xml:space="preserve">Sai lầm phổ biến là yêu cầu LOD cao trong khi LOI để trống: mô hình dày hình học nhưng nghèo dữ liệu không khai thác được cho dự toán, 4D simulation, hay bàn giao AIM (Asset Information Model). Theo TCVN 14177-1:2024, LOD/LOI phải được xác định theo </w:t>
      </w:r>
      <w:r>
        <w:rPr>
          <w:b/>
          <w:bCs/>
        </w:rPr>
        <w:t>mục đích sử dụng (purpose)</w:t>
      </w:r>
      <w:r>
        <w:t xml:space="preserve"> của mỗi mô hình ở mỗi mốc trao đổi </w:t>
      </w:r>
      <w:r>
        <w:rPr>
          <w:b/>
          <w:bCs/>
          <w:color w:val="0277BD"/>
        </w:rPr>
        <w:t>[6]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573A62CE" w14:textId="77777777" w:rsidTr="00A303B1">
        <w:tc>
          <w:tcPr>
            <w:tcW w:w="9638"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7977BBD1" w14:textId="77777777" w:rsidR="00AD0958" w:rsidRDefault="00000000">
            <w:pPr>
              <w:jc w:val="center"/>
            </w:pPr>
            <w:r>
              <w:rPr>
                <w:color w:val="6666AA"/>
              </w:rPr>
              <w:t>🖼 [Insert hình minh họa phù hợp]</w:t>
            </w:r>
          </w:p>
          <w:p w14:paraId="016D3FEF" w14:textId="77777777" w:rsidR="00AD0958" w:rsidRDefault="00000000">
            <w:pPr>
              <w:spacing w:before="40"/>
              <w:jc w:val="center"/>
            </w:pPr>
            <w:r>
              <w:rPr>
                <w:color w:val="555555"/>
                <w:sz w:val="20"/>
                <w:szCs w:val="20"/>
              </w:rPr>
              <w:t>Hình 2. Mô hình BIM công trình thủy lợi tích hợp đa bộ môn (Civil 3D + Revit + Tekla)</w:t>
            </w:r>
          </w:p>
        </w:tc>
      </w:tr>
    </w:tbl>
    <w:p w14:paraId="2BE5BB5B" w14:textId="24D189D5" w:rsidR="00AD0958" w:rsidRDefault="00000000">
      <w:pPr>
        <w:pStyle w:val="Heading1"/>
      </w:pPr>
      <w:r>
        <w:t>4. ĐIỀU PHỐI ĐA BỘ MÔN</w:t>
      </w:r>
      <w:r w:rsidR="00A303B1">
        <w:t xml:space="preserve">, </w:t>
      </w:r>
      <w:r>
        <w:t>TRỌNG TÂM THỰC SỰ</w:t>
      </w:r>
    </w:p>
    <w:p w14:paraId="791B2E6E" w14:textId="2627FC39" w:rsidR="00AD0958" w:rsidRDefault="00000000">
      <w:pPr>
        <w:pStyle w:val="Heading2"/>
      </w:pPr>
      <w:r>
        <w:t xml:space="preserve">4.1. </w:t>
      </w:r>
      <w:r w:rsidR="00A303B1">
        <w:t>Ma trận phối hợp đa bộ môn</w:t>
      </w:r>
    </w:p>
    <w:p w14:paraId="22D137B6" w14:textId="6FC6D851" w:rsidR="00AD0958" w:rsidRDefault="00000000">
      <w:pPr>
        <w:spacing w:before="60" w:after="60" w:line="276" w:lineRule="auto"/>
        <w:ind w:firstLine="360"/>
        <w:jc w:val="both"/>
      </w:pPr>
      <w:r>
        <w:t xml:space="preserve">Trước khi chạy bất kỳ </w:t>
      </w:r>
      <w:r w:rsidR="00A303B1">
        <w:t>kiểm tra van chạm (</w:t>
      </w:r>
      <w:r>
        <w:t>Clash Detection</w:t>
      </w:r>
      <w:r w:rsidR="00A303B1">
        <w:t>)</w:t>
      </w:r>
      <w:r>
        <w:t xml:space="preserve"> nào, BIM Coordinator phải xác lập rõ một ma trận phối hợp đa bộ môn </w:t>
      </w:r>
      <w:r w:rsidR="00A303B1" w:rsidRPr="00A303B1">
        <w:t>(</w:t>
      </w:r>
      <w:r w:rsidR="00A303B1" w:rsidRPr="00A303B1">
        <w:t>Clash Matrix</w:t>
      </w:r>
      <w:r w:rsidR="00A303B1" w:rsidRPr="00A303B1">
        <w:t>)</w:t>
      </w:r>
      <w:r w:rsidR="00A303B1">
        <w:t xml:space="preserve"> </w:t>
      </w:r>
      <w:r>
        <w:rPr>
          <w:b/>
          <w:bCs/>
          <w:color w:val="0277BD"/>
        </w:rPr>
        <w:t>[8]</w:t>
      </w:r>
      <w:r>
        <w:t xml:space="preserve">. Quyết định 347/QĐ-BXD phân loại va chạm thành ba nhóm </w:t>
      </w:r>
      <w:r>
        <w:rPr>
          <w:b/>
          <w:bCs/>
          <w:color w:val="0277BD"/>
        </w:rPr>
        <w:t>[9]</w:t>
      </w:r>
      <w:r>
        <w:t>:</w:t>
      </w:r>
    </w:p>
    <w:p w14:paraId="4F52FD6F" w14:textId="0956F3CF" w:rsidR="00AD0958" w:rsidRDefault="00000000">
      <w:pPr>
        <w:pStyle w:val="ListParagraph"/>
        <w:numPr>
          <w:ilvl w:val="0"/>
          <w:numId w:val="2"/>
        </w:numPr>
        <w:spacing w:before="40" w:after="40" w:line="276" w:lineRule="auto"/>
      </w:pPr>
      <w:r>
        <w:t>Va chạm cứng (Hard Clash): Hai cấu kiện giao nhau trực tiếp</w:t>
      </w:r>
      <w:r w:rsidR="00A303B1">
        <w:t>,</w:t>
      </w:r>
      <w:r>
        <w:t xml:space="preserve"> đường ống đâm xuyên qua dầm, cống cắt qua móng cọc. Đây là va chạm phải xử lý trước khi phát hành thiết kế.</w:t>
      </w:r>
    </w:p>
    <w:p w14:paraId="3DD16DA1" w14:textId="0404E8C6" w:rsidR="00AD0958" w:rsidRDefault="00000000">
      <w:pPr>
        <w:pStyle w:val="ListParagraph"/>
        <w:numPr>
          <w:ilvl w:val="0"/>
          <w:numId w:val="2"/>
        </w:numPr>
        <w:spacing w:before="40" w:after="40" w:line="276" w:lineRule="auto"/>
      </w:pPr>
      <w:r>
        <w:t>Va chạm mềm (Soft Clash): Một đối tượng nằm trong vùng ảnh hưởng của đối tượng khác</w:t>
      </w:r>
      <w:r w:rsidR="00A303B1">
        <w:t>,</w:t>
      </w:r>
      <w:r>
        <w:t xml:space="preserve"> khoảng hở bảo trì không đủ, không gian thao tác van không đảm bảo. Cần đánh giá theo case-by-case.</w:t>
      </w:r>
    </w:p>
    <w:p w14:paraId="26679F51" w14:textId="2304EF39" w:rsidR="00AD0958" w:rsidRDefault="00000000">
      <w:pPr>
        <w:pStyle w:val="ListParagraph"/>
        <w:numPr>
          <w:ilvl w:val="0"/>
          <w:numId w:val="2"/>
        </w:numPr>
        <w:spacing w:before="40" w:after="40" w:line="276" w:lineRule="auto"/>
      </w:pPr>
      <w:r>
        <w:t>Va chạm 4D: Xung đột về tiến độ không gian đào kênh chưa lấp đã phải đặt cống bên cạnh, không đủ không gian thi công. Đây là Critical với dự án thủy lợi đa hạng mục.</w:t>
      </w:r>
    </w:p>
    <w:p w14:paraId="709A6C55" w14:textId="77777777" w:rsidR="00AD0958" w:rsidRDefault="00000000">
      <w:pPr>
        <w:pStyle w:val="Heading2"/>
      </w:pPr>
      <w:r>
        <w:t>4.2. Vòng lặp phối hợp phải được cơ chế hóa</w:t>
      </w:r>
    </w:p>
    <w:p w14:paraId="6F3ADCC1" w14:textId="77777777" w:rsidR="00AD0958" w:rsidRDefault="00000000">
      <w:pPr>
        <w:spacing w:before="60" w:after="80" w:line="276" w:lineRule="auto"/>
        <w:ind w:firstLine="360"/>
        <w:jc w:val="both"/>
      </w:pPr>
      <w:r>
        <w:t xml:space="preserve">Quy trình phối hợp đa bộ môn theo TCVN 14177-2:2024 và Quyết định 347/QĐ-BXD bao gồm các bước </w:t>
      </w:r>
      <w:r>
        <w:rPr>
          <w:b/>
          <w:bCs/>
        </w:rPr>
        <w:t>bắt buộc</w:t>
      </w:r>
      <w:r>
        <w:t xml:space="preserve">, không phải tùy chọn </w:t>
      </w:r>
      <w:r>
        <w:rPr>
          <w:b/>
          <w:bCs/>
          <w:color w:val="0277BD"/>
        </w:rPr>
        <w:t>[10][11]</w:t>
      </w:r>
      <w:r>
        <w:t xml:space="preserve">. Chu trình gồm: Mô hình bộ môn → BIM Coordinator tạo Federated Model → Chạy Clash Detection theo Clash Matrix → Phân loại Critical/Medium/Low → Phân bộ môn chịu trách nhiệm xử lý + deadline → Họp phối hợp → Bộ môn cập nhật mô hình → Khi tất cả Critical = 0: Approval → Published. Tần suất phối hợp khuyến nghị: </w:t>
      </w:r>
      <w:r>
        <w:rPr>
          <w:b/>
          <w:bCs/>
        </w:rPr>
        <w:t>tối thiểu 2 tuần/lần</w:t>
      </w:r>
      <w:r>
        <w:t xml:space="preserve"> ở giai đoạn thiết kế kỹ thuật; </w:t>
      </w:r>
      <w:r>
        <w:rPr>
          <w:b/>
          <w:bCs/>
        </w:rPr>
        <w:t>hàng tuần</w:t>
      </w:r>
      <w:r>
        <w:t xml:space="preserve"> trong giai đoạn lập bản vẽ thi công.</w:t>
      </w:r>
    </w:p>
    <w:p w14:paraId="4033DD43" w14:textId="5D4DD8F2" w:rsidR="00AD0958" w:rsidRDefault="00000000">
      <w:pPr>
        <w:pStyle w:val="Heading2"/>
      </w:pPr>
      <w:r>
        <w:t xml:space="preserve">4.3. 4D Coordination </w:t>
      </w:r>
      <w:r w:rsidR="00A303B1">
        <w:t xml:space="preserve">- </w:t>
      </w:r>
      <w:r>
        <w:t>Bài toán chưa được khai thác đúng mức</w:t>
      </w:r>
    </w:p>
    <w:p w14:paraId="20BC24A4" w14:textId="2B38E404" w:rsidR="00AD0958" w:rsidRDefault="00000000">
      <w:pPr>
        <w:spacing w:before="60" w:after="80" w:line="276" w:lineRule="auto"/>
        <w:ind w:firstLine="360"/>
        <w:jc w:val="both"/>
      </w:pPr>
      <w:r>
        <w:t xml:space="preserve">Với công trình thủy lợi thi công theo nhiều gói thầu song song (đào kênh, đặt cống, đắp đê, lắp cửa van...), </w:t>
      </w:r>
      <w:r>
        <w:rPr>
          <w:b/>
          <w:bCs/>
        </w:rPr>
        <w:t>clash 4D nguy hiểm hơn hard clash</w:t>
      </w:r>
      <w:r>
        <w:t xml:space="preserve">. Một đường ống thiết kế đúng vị trí nhưng nếu đặt sau khi đã đắp xong đoạn đê thì về mặt thi công là không khả thi. TimeLiner trong Navisworks cho phép gắn từng cấu kiện mô hình với hoạt động trên Gantt chart từ Microsoft Project hoặc Primavera P6. Dự án Metro số 2 TP.HCM là minh chứng thực tế: 4D Simulation có thể phát hiện xung đột không gian-thời gian từ giai đoạn thiết kế kỹ thuật, trước khi nhà thầu ra hiện trường </w:t>
      </w:r>
      <w:r>
        <w:rPr>
          <w:b/>
          <w:bCs/>
          <w:color w:val="0277BD"/>
        </w:rPr>
        <w:t>[5][12]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6A145675" w14:textId="77777777" w:rsidTr="00A303B1">
        <w:tc>
          <w:tcPr>
            <w:tcW w:w="9638"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6CD65E20" w14:textId="77777777" w:rsidR="00AD0958" w:rsidRDefault="00000000">
            <w:pPr>
              <w:jc w:val="center"/>
            </w:pPr>
            <w:r>
              <w:rPr>
                <w:color w:val="6666AA"/>
              </w:rPr>
              <w:t>🖼 [Insert hình minh họa phù hợp]</w:t>
            </w:r>
          </w:p>
          <w:p w14:paraId="76E5D474" w14:textId="77777777" w:rsidR="00AD0958" w:rsidRDefault="00000000">
            <w:pPr>
              <w:spacing w:before="40"/>
              <w:jc w:val="center"/>
            </w:pPr>
            <w:r>
              <w:rPr>
                <w:color w:val="555555"/>
                <w:sz w:val="20"/>
                <w:szCs w:val="20"/>
              </w:rPr>
              <w:t>Hình 3. Quy trình điều phối đa bộ môn và 4D Simulation trong dự án thủy lợi</w:t>
            </w:r>
          </w:p>
        </w:tc>
      </w:tr>
    </w:tbl>
    <w:p w14:paraId="0623FA3A" w14:textId="13B911FA" w:rsidR="00AD0958" w:rsidRDefault="00000000">
      <w:pPr>
        <w:pStyle w:val="Heading1"/>
      </w:pPr>
      <w:r>
        <w:t xml:space="preserve">5. </w:t>
      </w:r>
      <w:r w:rsidR="00A303B1">
        <w:t>MÔI TRƯỜNG DỮ LIỆU CHUNG (</w:t>
      </w:r>
      <w:r>
        <w:t>CDE</w:t>
      </w:r>
      <w:r w:rsidR="00A303B1">
        <w:t>)</w:t>
      </w:r>
    </w:p>
    <w:p w14:paraId="072BA38D" w14:textId="77777777" w:rsidR="00AD0958" w:rsidRDefault="00000000">
      <w:pPr>
        <w:pStyle w:val="Heading2"/>
      </w:pPr>
      <w:r>
        <w:t>5.1. Sai lầm phổ biến nhất với CDE</w:t>
      </w:r>
    </w:p>
    <w:p w14:paraId="302E12E5" w14:textId="0497B677" w:rsidR="00AD0958" w:rsidRDefault="00000000">
      <w:pPr>
        <w:spacing w:before="60" w:after="80" w:line="276" w:lineRule="auto"/>
        <w:ind w:firstLine="360"/>
        <w:jc w:val="both"/>
      </w:pPr>
      <w:r>
        <w:t xml:space="preserve">Đa số dự án hạ tầng VN hiện đang dùng Autodesk Construction Cloud (ACC) hoặc BIM 360 </w:t>
      </w:r>
      <w:r>
        <w:rPr>
          <w:b/>
          <w:bCs/>
        </w:rPr>
        <w:t>như một Google Drive đắt tiền</w:t>
      </w:r>
      <w:r>
        <w:t xml:space="preserve">: upload file lên, workflow phê duyệt vẫn chạy qua email, mỗi bộ môn vẫn làm việc trên file local của mình rồi mới </w:t>
      </w:r>
      <w:r w:rsidR="00A303B1">
        <w:t>đồng bộ</w:t>
      </w:r>
      <w:r>
        <w:t xml:space="preserve"> lên CDE. Theo TCVN 14177-1:2024 và ISO 19650-1:2018, CDE phải được tổ chức theo </w:t>
      </w:r>
      <w:r>
        <w:rPr>
          <w:b/>
          <w:bCs/>
        </w:rPr>
        <w:t>bốn khu vực trạng thái</w:t>
      </w:r>
      <w:r>
        <w:t xml:space="preserve"> với quy trình chuyển trạng thái rõ ràng </w:t>
      </w:r>
      <w:r>
        <w:rPr>
          <w:b/>
          <w:bCs/>
          <w:color w:val="0277BD"/>
        </w:rPr>
        <w:t>[13][14]</w:t>
      </w:r>
      <w:r>
        <w:t xml:space="preserve"> (Bảng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3311"/>
        <w:gridCol w:w="4019"/>
      </w:tblGrid>
      <w:tr w:rsidR="00AD0958" w14:paraId="10D48422"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2979748" w14:textId="77777777" w:rsidR="00AD0958" w:rsidRDefault="00000000">
            <w:pPr>
              <w:jc w:val="center"/>
            </w:pPr>
            <w:r>
              <w:rPr>
                <w:b/>
                <w:bCs/>
                <w:color w:val="FFFFFF"/>
                <w:sz w:val="20"/>
                <w:szCs w:val="20"/>
              </w:rPr>
              <w:lastRenderedPageBreak/>
              <w:t>Khu vực</w:t>
            </w:r>
          </w:p>
        </w:tc>
        <w:tc>
          <w:tcPr>
            <w:tcW w:w="3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3C9398EC" w14:textId="77777777" w:rsidR="00AD0958" w:rsidRDefault="00000000">
            <w:pPr>
              <w:jc w:val="center"/>
            </w:pPr>
            <w:r>
              <w:rPr>
                <w:b/>
                <w:bCs/>
                <w:color w:val="FFFFFF"/>
                <w:sz w:val="20"/>
                <w:szCs w:val="20"/>
              </w:rPr>
              <w:t>Vai trò</w:t>
            </w:r>
          </w:p>
        </w:tc>
        <w:tc>
          <w:tcPr>
            <w:tcW w:w="40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55E61A4" w14:textId="77777777" w:rsidR="00AD0958" w:rsidRDefault="00000000">
            <w:pPr>
              <w:jc w:val="center"/>
            </w:pPr>
            <w:r>
              <w:rPr>
                <w:b/>
                <w:bCs/>
                <w:color w:val="FFFFFF"/>
                <w:sz w:val="20"/>
                <w:szCs w:val="20"/>
              </w:rPr>
              <w:t>Quyền truy cập</w:t>
            </w:r>
          </w:p>
        </w:tc>
      </w:tr>
      <w:tr w:rsidR="00AD0958" w14:paraId="3E56977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3DDBEA1" w14:textId="77777777" w:rsidR="00AD0958" w:rsidRDefault="00000000">
            <w:r>
              <w:rPr>
                <w:b/>
                <w:bCs/>
                <w:sz w:val="20"/>
                <w:szCs w:val="20"/>
              </w:rPr>
              <w:t>WIP (Work In Progress)</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CE6FBC2" w14:textId="77777777" w:rsidR="00AD0958" w:rsidRDefault="00000000">
            <w:r>
              <w:rPr>
                <w:sz w:val="20"/>
                <w:szCs w:val="20"/>
              </w:rPr>
              <w:t>Thông tin đang tạo, chưa duyệt nội bộ</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551014" w14:textId="77777777" w:rsidR="00AD0958" w:rsidRDefault="00000000">
            <w:r>
              <w:rPr>
                <w:sz w:val="20"/>
                <w:szCs w:val="20"/>
              </w:rPr>
              <w:t>Chỉ trong nội bộ bộ môn / đơn vị</w:t>
            </w:r>
          </w:p>
        </w:tc>
      </w:tr>
      <w:tr w:rsidR="00AD0958" w14:paraId="0658870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AFEC0E0" w14:textId="77777777" w:rsidR="00AD0958" w:rsidRDefault="00000000">
            <w:r>
              <w:rPr>
                <w:b/>
                <w:bCs/>
                <w:sz w:val="20"/>
                <w:szCs w:val="20"/>
              </w:rPr>
              <w:t>Shared</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3A3A0DC5" w14:textId="77777777" w:rsidR="00AD0958" w:rsidRDefault="00000000">
            <w:r>
              <w:rPr>
                <w:sz w:val="20"/>
                <w:szCs w:val="20"/>
              </w:rPr>
              <w:t>Đã duyệt nội bộ, sẵn sàng cho bộ môn khác tham chiếu</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2F017A" w14:textId="77777777" w:rsidR="00AD0958" w:rsidRDefault="00000000">
            <w:r>
              <w:rPr>
                <w:sz w:val="20"/>
                <w:szCs w:val="20"/>
              </w:rPr>
              <w:t>Tất cả các bên trong dự án (read-only)</w:t>
            </w:r>
          </w:p>
        </w:tc>
      </w:tr>
      <w:tr w:rsidR="00AD0958" w14:paraId="7355F3EA"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D40EBFE" w14:textId="77777777" w:rsidR="00AD0958" w:rsidRDefault="00000000">
            <w:r>
              <w:rPr>
                <w:b/>
                <w:bCs/>
                <w:sz w:val="20"/>
                <w:szCs w:val="20"/>
              </w:rPr>
              <w:t>Published</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0EAA1797" w14:textId="77777777" w:rsidR="00AD0958" w:rsidRDefault="00000000">
            <w:r>
              <w:rPr>
                <w:sz w:val="20"/>
                <w:szCs w:val="20"/>
              </w:rPr>
              <w:t>Đã được Chủ đầu tư phê duyệt chính thức</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57A4B1" w14:textId="77777777" w:rsidR="00AD0958" w:rsidRDefault="00000000">
            <w:r>
              <w:rPr>
                <w:sz w:val="20"/>
                <w:szCs w:val="20"/>
              </w:rPr>
              <w:t>Tất cả các bên + lưu trữ pháp lý</w:t>
            </w:r>
          </w:p>
        </w:tc>
      </w:tr>
      <w:tr w:rsidR="00AD0958" w14:paraId="2F9EFFE0"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37B3B23" w14:textId="77777777" w:rsidR="00AD0958" w:rsidRDefault="00000000">
            <w:r>
              <w:rPr>
                <w:b/>
                <w:bCs/>
                <w:sz w:val="20"/>
                <w:szCs w:val="20"/>
              </w:rPr>
              <w:t>Archive</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998938A" w14:textId="77777777" w:rsidR="00AD0958" w:rsidRDefault="00000000">
            <w:r>
              <w:rPr>
                <w:sz w:val="20"/>
                <w:szCs w:val="20"/>
              </w:rPr>
              <w:t>Lưu trữ lịch sử các phiên bản</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610F91" w14:textId="77777777" w:rsidR="00AD0958" w:rsidRDefault="00000000">
            <w:r>
              <w:rPr>
                <w:sz w:val="20"/>
                <w:szCs w:val="20"/>
              </w:rPr>
              <w:t>Tham khảo khi tranh chấp / kiểm toán</w:t>
            </w:r>
          </w:p>
        </w:tc>
      </w:tr>
    </w:tbl>
    <w:p w14:paraId="01CAF1D2" w14:textId="77777777" w:rsidR="00AD0958" w:rsidRDefault="00000000">
      <w:pPr>
        <w:spacing w:before="60" w:after="80"/>
        <w:jc w:val="center"/>
      </w:pPr>
      <w:r>
        <w:rPr>
          <w:color w:val="555555"/>
          <w:sz w:val="20"/>
          <w:szCs w:val="20"/>
        </w:rPr>
        <w:t>Bảng 4. Bốn khu vực trạng thái trong CDE theo ISO 19650-1:2018 / TCVN 14177-1:2024</w:t>
      </w:r>
    </w:p>
    <w:p w14:paraId="61ABB6AA" w14:textId="09178C0D" w:rsidR="00AD0958" w:rsidRDefault="00000000">
      <w:pPr>
        <w:spacing w:before="60" w:after="60" w:line="276" w:lineRule="auto"/>
        <w:ind w:firstLine="360"/>
        <w:jc w:val="both"/>
      </w:pPr>
      <w:r>
        <w:t>Vấn đề thực tế tại Việt Nam: Nhiều dự án bỏ qua bước Shared và phát hành thẳng từ WIP lên Published. Hậu quả là các bộ môn khác không có cơ hội phản biện chéo trước khi tài liệu trở thành chính thức và xung đột chỉ được phát hiện ở công trường.</w:t>
      </w:r>
    </w:p>
    <w:p w14:paraId="138B8C80" w14:textId="77777777" w:rsidR="00AD0958" w:rsidRDefault="00000000">
      <w:pPr>
        <w:pStyle w:val="Heading2"/>
      </w:pPr>
      <w:r>
        <w:t>5.2. Tính đồng bộ CDE là bài toán con người, không phải công nghệ</w:t>
      </w:r>
    </w:p>
    <w:p w14:paraId="6B99D4D4" w14:textId="74A66E76" w:rsidR="00AD0958" w:rsidRDefault="00000000">
      <w:pPr>
        <w:spacing w:before="60" w:after="80" w:line="276" w:lineRule="auto"/>
        <w:ind w:firstLine="360"/>
        <w:jc w:val="both"/>
      </w:pPr>
      <w:r>
        <w:t xml:space="preserve">Khi dự án có nhiều gói thầu, mỗi nhà thầu thường có CDE riêng. Vấn đề thực sự không phải là chọn nền tảng CDE mà là: giao thức chuyển giao thông tin giữa các CDE (IFC, COBie, hay native?); thời điểm chuyển giao (theo milestone nào?); quy ước đặt tên file thống nhất giữa các bên (theo TCVN 14177-2:2024 hoặc BS 1192:2007 </w:t>
      </w:r>
      <w:r>
        <w:rPr>
          <w:b/>
          <w:bCs/>
          <w:color w:val="0277BD"/>
        </w:rPr>
        <w:t>[15]</w:t>
      </w:r>
      <w:r>
        <w:t xml:space="preserve">); và phân quyền truy cập theo vai trò trong từng giai đoạn. Những nội dung này </w:t>
      </w:r>
      <w:r>
        <w:rPr>
          <w:b/>
          <w:bCs/>
        </w:rPr>
        <w:t>bắt buộc phải có trong BEP</w:t>
      </w:r>
      <w:r>
        <w:t xml:space="preserve"> nhưng thường bị bỏ trống hoặc viết qua loa.</w:t>
      </w:r>
    </w:p>
    <w:p w14:paraId="0786AA0D" w14:textId="4999230C" w:rsidR="00AD0958" w:rsidRDefault="00000000">
      <w:pPr>
        <w:pStyle w:val="Heading1"/>
      </w:pPr>
      <w:r>
        <w:t xml:space="preserve">6. </w:t>
      </w:r>
      <w:r w:rsidR="00C65D67">
        <w:t>LỰA</w:t>
      </w:r>
      <w:r>
        <w:t xml:space="preserve"> CHỌN </w:t>
      </w:r>
      <w:r w:rsidR="00C65D67">
        <w:t xml:space="preserve">PHẦM MỀM </w:t>
      </w:r>
      <w:r>
        <w:t>THEO BÀI TOÁN</w:t>
      </w:r>
    </w:p>
    <w:p w14:paraId="4795AF32" w14:textId="77777777" w:rsidR="00AD0958" w:rsidRDefault="00000000">
      <w:pPr>
        <w:spacing w:before="60" w:after="80" w:line="276" w:lineRule="auto"/>
        <w:ind w:firstLine="360"/>
        <w:jc w:val="both"/>
      </w:pPr>
      <w:r>
        <w:t>Vấn đề phần mềm trở nên đơn giản khi ba nền tảng (mô hình hóa, điều phối, CDE) được chọn theo bài toán cụ thể, chứ không phải theo thương hiệu. Bảng 5 trình bày framework lựa chọn công cụ BIM theo nhóm bài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10"/>
        <w:gridCol w:w="3618"/>
      </w:tblGrid>
      <w:tr w:rsidR="00AD0958" w14:paraId="5C40315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546EFF3C" w14:textId="77777777" w:rsidR="00AD0958" w:rsidRDefault="00000000">
            <w:pPr>
              <w:jc w:val="center"/>
            </w:pPr>
            <w:r>
              <w:rPr>
                <w:b/>
                <w:bCs/>
                <w:color w:val="FFFFFF"/>
                <w:sz w:val="20"/>
                <w:szCs w:val="20"/>
              </w:rPr>
              <w:t>Bài toán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4142741E" w14:textId="77777777" w:rsidR="00AD0958" w:rsidRDefault="00000000">
            <w:pPr>
              <w:jc w:val="center"/>
            </w:pPr>
            <w:r>
              <w:rPr>
                <w:b/>
                <w:bCs/>
                <w:color w:val="FFFFFF"/>
                <w:sz w:val="20"/>
                <w:szCs w:val="20"/>
              </w:rPr>
              <w:t>Công cụ chủ đạo</w:t>
            </w:r>
          </w:p>
        </w:tc>
        <w:tc>
          <w:tcPr>
            <w:tcW w:w="36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D6D7C24" w14:textId="77777777" w:rsidR="00AD0958" w:rsidRDefault="00000000">
            <w:pPr>
              <w:jc w:val="center"/>
            </w:pPr>
            <w:r>
              <w:rPr>
                <w:b/>
                <w:bCs/>
                <w:color w:val="FFFFFF"/>
                <w:sz w:val="20"/>
                <w:szCs w:val="20"/>
              </w:rPr>
              <w:t>Vai trò</w:t>
            </w:r>
          </w:p>
        </w:tc>
      </w:tr>
      <w:tr w:rsidR="00AD0958" w14:paraId="559724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5B2B725" w14:textId="77777777" w:rsidR="00AD0958" w:rsidRDefault="00000000">
            <w:r>
              <w:rPr>
                <w:sz w:val="20"/>
                <w:szCs w:val="20"/>
              </w:rPr>
              <w:t>Mô hình hóa địa hình tuyến tính (kênh, đê, đường)</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428D1AB" w14:textId="77777777" w:rsidR="00AD0958" w:rsidRDefault="00000000">
            <w:r>
              <w:rPr>
                <w:b/>
                <w:bCs/>
                <w:sz w:val="20"/>
                <w:szCs w:val="20"/>
              </w:rPr>
              <w:t>Autodesk Civil 3D</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00750C" w14:textId="77777777" w:rsidR="00AD0958" w:rsidRDefault="00000000">
            <w:r>
              <w:rPr>
                <w:sz w:val="20"/>
                <w:szCs w:val="20"/>
              </w:rPr>
              <w:t>Corridor model, Pipe Network, Surface</w:t>
            </w:r>
          </w:p>
        </w:tc>
      </w:tr>
      <w:tr w:rsidR="00AD0958" w14:paraId="3EA511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268C578" w14:textId="77777777" w:rsidR="00AD0958" w:rsidRDefault="00000000">
            <w:r>
              <w:rPr>
                <w:sz w:val="20"/>
                <w:szCs w:val="20"/>
              </w:rPr>
              <w:t>Mô hình hóa công trình điểm phức tạp (trạm bơm, âu thuyền)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86C5487" w14:textId="77777777" w:rsidR="00AD0958" w:rsidRDefault="00000000">
            <w:r>
              <w:rPr>
                <w:b/>
                <w:bCs/>
                <w:sz w:val="20"/>
                <w:szCs w:val="20"/>
              </w:rPr>
              <w:t>Revit / Tekla Structures (LOD 400+)</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F380E7" w14:textId="77777777" w:rsidR="00AD0958" w:rsidRDefault="00000000">
            <w:r>
              <w:rPr>
                <w:sz w:val="20"/>
                <w:szCs w:val="20"/>
              </w:rPr>
              <w:t>Family/Element + LOI chi tiết</w:t>
            </w:r>
          </w:p>
        </w:tc>
      </w:tr>
      <w:tr w:rsidR="00AD0958" w14:paraId="74EED4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90134E" w14:textId="77777777" w:rsidR="00AD0958" w:rsidRDefault="00000000">
            <w:r>
              <w:rPr>
                <w:sz w:val="20"/>
                <w:szCs w:val="20"/>
              </w:rPr>
              <w:t>Điều phối tổng hợp đa bộ môn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B418720" w14:textId="77777777" w:rsidR="00AD0958" w:rsidRDefault="00000000">
            <w:r>
              <w:rPr>
                <w:b/>
                <w:bCs/>
                <w:sz w:val="20"/>
                <w:szCs w:val="20"/>
              </w:rPr>
              <w:t>Navisworks Manage</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E9D721" w14:textId="77777777" w:rsidR="00AD0958" w:rsidRDefault="00000000">
            <w:r>
              <w:rPr>
                <w:sz w:val="20"/>
                <w:szCs w:val="20"/>
              </w:rPr>
              <w:t>Federated model + Clash Detection + 4D</w:t>
            </w:r>
          </w:p>
        </w:tc>
      </w:tr>
      <w:tr w:rsidR="00AD0958" w14:paraId="4B7A3E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095144C4" w14:textId="77777777" w:rsidR="00AD0958" w:rsidRDefault="00000000">
            <w:r>
              <w:rPr>
                <w:sz w:val="20"/>
                <w:szCs w:val="20"/>
              </w:rPr>
              <w:t>Môi trường dữ liệu chung (CDE)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DC7B899" w14:textId="77777777" w:rsidR="00AD0958" w:rsidRDefault="00000000">
            <w:r>
              <w:rPr>
                <w:b/>
                <w:bCs/>
                <w:sz w:val="20"/>
                <w:szCs w:val="20"/>
              </w:rPr>
              <w:t>ACC / BIM 360</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016B32" w14:textId="77777777" w:rsidR="00AD0958" w:rsidRDefault="00000000">
            <w:r>
              <w:rPr>
                <w:sz w:val="20"/>
                <w:szCs w:val="20"/>
              </w:rPr>
              <w:t>Quản lý thông tin theo ISO 19650</w:t>
            </w:r>
          </w:p>
        </w:tc>
      </w:tr>
    </w:tbl>
    <w:p w14:paraId="2BAB26E1" w14:textId="77777777" w:rsidR="00AD0958" w:rsidRDefault="00000000">
      <w:pPr>
        <w:spacing w:before="60" w:after="80"/>
        <w:jc w:val="center"/>
      </w:pPr>
      <w:r>
        <w:rPr>
          <w:color w:val="555555"/>
          <w:sz w:val="20"/>
          <w:szCs w:val="20"/>
        </w:rPr>
        <w:t>Bảng 5. Framework lựa chọn phần mềm BIM theo bài toán công trình hạ tầng - thủy lợi</w:t>
      </w:r>
    </w:p>
    <w:p w14:paraId="5FFF5B61" w14:textId="725DFDD5" w:rsidR="00AD0958" w:rsidRDefault="00000000">
      <w:pPr>
        <w:spacing w:before="60" w:after="80" w:line="276" w:lineRule="auto"/>
        <w:ind w:firstLine="360"/>
        <w:jc w:val="both"/>
      </w:pPr>
      <w:r>
        <w:t xml:space="preserve">Về tiêu chí quyết định thực sự không phải tính năng trên catalog  mà là ba câu hỏi cụ thể: </w:t>
      </w:r>
      <w:r>
        <w:rPr>
          <w:b/>
          <w:bCs/>
        </w:rPr>
        <w:t>(1)</w:t>
      </w:r>
      <w:r>
        <w:t xml:space="preserve"> Khả năng xuất IFC chất lượng cao điều kiện để OpenBIM và bàn giao AIM lâu dài; </w:t>
      </w:r>
      <w:r>
        <w:rPr>
          <w:b/>
          <w:bCs/>
        </w:rPr>
        <w:t>(2)</w:t>
      </w:r>
      <w:r>
        <w:t xml:space="preserve"> Tích hợp với CDE đang dùng  workflow approval, phân quyền, version control; </w:t>
      </w:r>
      <w:r>
        <w:rPr>
          <w:b/>
          <w:bCs/>
        </w:rPr>
        <w:t>(3)</w:t>
      </w:r>
      <w:r>
        <w:t xml:space="preserve"> Năng lực đội ngũ hiện có phần mềm tốt mà không có người dùng thành thạo là khoản đầu tư chết. Với đa số dự án thủy lợi vừa và nhỏ tại Việt Nam, Revit kết hợp Civil 3D đủ để đạt LOD 300-350 và Clash Detection có giá trị thực. Chỉ đầu tư Tekla khi dự án có hạng mục kết cấu yêu cầu LOD 400+ (đập bê tông cường độ cao, âu tàu lớn).</w:t>
      </w:r>
    </w:p>
    <w:p w14:paraId="626189AE" w14:textId="77777777" w:rsidR="00AD0958" w:rsidRDefault="00000000">
      <w:pPr>
        <w:pStyle w:val="Heading1"/>
      </w:pPr>
      <w:r>
        <w:t>7. ĐIỀU KIỆN ĐỂ BIM HẠ TẦNG THỰC SỰ "SỐNG"</w:t>
      </w:r>
    </w:p>
    <w:p w14:paraId="37202E23" w14:textId="77777777" w:rsidR="00AD0958" w:rsidRDefault="00000000">
      <w:pPr>
        <w:pStyle w:val="Heading2"/>
      </w:pPr>
      <w:r>
        <w:t>7.1. Đầu tư vào BIM Coordinator trước khi đầu tư vào phần mềm</w:t>
      </w:r>
    </w:p>
    <w:p w14:paraId="6896C5DC" w14:textId="310C297F" w:rsidR="00AD0958" w:rsidRDefault="00000000">
      <w:pPr>
        <w:spacing w:before="60" w:after="80" w:line="276" w:lineRule="auto"/>
        <w:ind w:firstLine="360"/>
        <w:jc w:val="both"/>
      </w:pPr>
      <w:r>
        <w:t xml:space="preserve">Đây là bài học xuyên suốt từ HECII (thủy lợi), iDECO (hạ tầng metro) đến các dự án hạ tầng kỹ thuật đô thị </w:t>
      </w:r>
      <w:r>
        <w:rPr>
          <w:b/>
          <w:bCs/>
          <w:color w:val="0277BD"/>
        </w:rPr>
        <w:t>[5][16]</w:t>
      </w:r>
      <w:r>
        <w:t xml:space="preserve">. Vai trò BIM Coordinator được TCVN 14177-2:2024 và Quyết định 347/QĐ-BXD định nghĩa rõ ràng </w:t>
      </w:r>
      <w:r>
        <w:rPr>
          <w:b/>
          <w:bCs/>
          <w:color w:val="0277BD"/>
        </w:rPr>
        <w:t>[17]</w:t>
      </w:r>
      <w:r>
        <w:t xml:space="preserve">: BIM Manager chịu trách nhiệm lập chiến lược và thiết lập tiêu chuẩn; BIM Coordinator </w:t>
      </w:r>
      <w:r>
        <w:rPr>
          <w:b/>
          <w:bCs/>
        </w:rPr>
        <w:t>chủ trì cuộc họp phối hợp</w:t>
      </w:r>
      <w:r>
        <w:t xml:space="preserve">, tạo mô hình tích hợp, kiểm tra xung đột, gửi báo cáo, đảm bảo chất lượng mô hình các bộ môn; BIM Modeller cập nhật mô hình thành phần từ kết quả họp phối hợp. Một BIM Coordinator không có </w:t>
      </w:r>
      <w:r>
        <w:lastRenderedPageBreak/>
        <w:t>thẩm quyền ra quyết định kỹ thuật thì Clash Report cũng chỉ nằm trong folder đây là vai trò phải được trao đủ quyền để vận hành hệ thống BIM.</w:t>
      </w:r>
    </w:p>
    <w:p w14:paraId="7B317E42" w14:textId="77777777" w:rsidR="00AD0958" w:rsidRDefault="00000000">
      <w:pPr>
        <w:pStyle w:val="Heading2"/>
      </w:pPr>
      <w:r>
        <w:t>7.2. Quy ước đặt tên và phân loại theo TCVN 14176-2:2024</w:t>
      </w:r>
    </w:p>
    <w:p w14:paraId="34C5950D" w14:textId="77777777" w:rsidR="00AD0958" w:rsidRDefault="00000000">
      <w:pPr>
        <w:spacing w:before="60" w:after="80" w:line="276" w:lineRule="auto"/>
        <w:ind w:firstLine="360"/>
        <w:jc w:val="both"/>
      </w:pPr>
      <w:r>
        <w:t xml:space="preserve">TCVN 14176-2:2024 đưa ra khung phân loại tổng quát, nhưng để áp dụng cho từng loại công trình hạ tầng cụ thể (kênh, cống, đập, đê, trạm bơm...) vẫn cần các đơn vị tư vấn và chủ đầu tư </w:t>
      </w:r>
      <w:r>
        <w:rPr>
          <w:b/>
          <w:bCs/>
        </w:rPr>
        <w:t>cùng xây dựng bộ thư viện đối tượng và quy ước đặt tên riêng</w:t>
      </w:r>
      <w:r>
        <w:t xml:space="preserve"> </w:t>
      </w:r>
      <w:r>
        <w:rPr>
          <w:b/>
          <w:bCs/>
          <w:color w:val="0277BD"/>
        </w:rPr>
        <w:t>[18]</w:t>
      </w:r>
      <w:r>
        <w:t>. Cấu trúc đặt tên file mô hình khuyến nghị theo BS 1192 và TCVN 14177-2:2024: [Project]-[Originator]-[Volume]-[Level]-[Type]-[Role]-[Number]. Ví dụ: TL2025-HSTAI-01-XX-M3-ST-001 (Dự án-Đơn vị-Vùng-Tầng-Loại-Bộ môn-STT).</w:t>
      </w:r>
    </w:p>
    <w:p w14:paraId="1AF3DCEE" w14:textId="11467D64" w:rsidR="00AD0958" w:rsidRDefault="00000000">
      <w:pPr>
        <w:pStyle w:val="Heading2"/>
      </w:pPr>
      <w:r>
        <w:t>7.3. Thiết kế ngược từ AIM Đích đến cuối cùng</w:t>
      </w:r>
    </w:p>
    <w:p w14:paraId="186F5BB3" w14:textId="5D1D7229" w:rsidR="00AD0958" w:rsidRDefault="00000000">
      <w:pPr>
        <w:spacing w:before="60" w:after="80" w:line="276" w:lineRule="auto"/>
        <w:ind w:firstLine="360"/>
        <w:jc w:val="both"/>
      </w:pPr>
      <w:r>
        <w:t xml:space="preserve">BIM không kết thúc khi bàn giao công trình. Theo ISO 19650-3:2020 (đang được biên soạn thành TCVN 14177-3), mô hình As-built kết hợp với thông tin vận hành sẽ trở thành </w:t>
      </w:r>
      <w:r>
        <w:rPr>
          <w:b/>
          <w:bCs/>
        </w:rPr>
        <w:t>Asset Information Model (AIM)</w:t>
      </w:r>
      <w:r>
        <w:t xml:space="preserve"> cơ sở cho bảo trì, sửa chữa và quản lý vòng đời tài sản 50-100 năm </w:t>
      </w:r>
      <w:r>
        <w:rPr>
          <w:b/>
          <w:bCs/>
          <w:color w:val="0277BD"/>
        </w:rPr>
        <w:t>[19]</w:t>
      </w:r>
      <w:r>
        <w:t xml:space="preserve">. Dự án nào không thiết kế ngược từ đích AIM ngay từ giai đoạn EIR thì mô hình BIM sẽ chỉ là sản phẩm phụ của giai đoạn thiết kế, và bị bỏ xó sau khi nghiệm thu. Một dự án BIM hạ tầng thành công có ba cột mốc: </w:t>
      </w:r>
      <w:r>
        <w:rPr>
          <w:b/>
          <w:bCs/>
        </w:rPr>
        <w:t>(1)</w:t>
      </w:r>
      <w:r>
        <w:t xml:space="preserve"> Mô hình khả thi ở giai đoạn thiết kế; </w:t>
      </w:r>
      <w:r>
        <w:rPr>
          <w:b/>
          <w:bCs/>
        </w:rPr>
        <w:t>(2)</w:t>
      </w:r>
      <w:r>
        <w:t xml:space="preserve"> Hệ thống điều phối đồng bộ trong thi công; </w:t>
      </w:r>
      <w:r>
        <w:rPr>
          <w:b/>
          <w:bCs/>
        </w:rPr>
        <w:t>(3)</w:t>
      </w:r>
      <w:r>
        <w:t xml:space="preserve"> AIM sống trong vận hành. Thiếu bất kỳ cột mốc nào, đầu tư vào BIM cũng không hoàn vốn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00936D5A" w14:textId="77777777" w:rsidTr="00A303B1">
        <w:tc>
          <w:tcPr>
            <w:tcW w:w="9638"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031D8F37" w14:textId="77777777" w:rsidR="00AD0958" w:rsidRDefault="00000000">
            <w:pPr>
              <w:jc w:val="center"/>
            </w:pPr>
            <w:r>
              <w:rPr>
                <w:color w:val="6666AA"/>
              </w:rPr>
              <w:t>🖼 [Insert hình minh họa phù hợp]</w:t>
            </w:r>
          </w:p>
          <w:p w14:paraId="200BD267" w14:textId="77777777" w:rsidR="00AD0958" w:rsidRDefault="00000000">
            <w:pPr>
              <w:spacing w:before="40"/>
              <w:jc w:val="center"/>
            </w:pPr>
            <w:r>
              <w:rPr>
                <w:color w:val="555555"/>
                <w:sz w:val="20"/>
                <w:szCs w:val="20"/>
              </w:rPr>
              <w:t>Hình 4. Ba cột mốc của dự án BIM hạ tầng thành công: Mô hình khả thi → Điều phối đồng bộ → AIM vận hành</w:t>
            </w:r>
          </w:p>
        </w:tc>
      </w:tr>
    </w:tbl>
    <w:p w14:paraId="71EE1150" w14:textId="77777777" w:rsidR="00AD0958" w:rsidRDefault="00000000">
      <w:pPr>
        <w:pStyle w:val="Heading1"/>
      </w:pPr>
      <w:r>
        <w:t>8. KẾT LUẬN</w:t>
      </w:r>
    </w:p>
    <w:p w14:paraId="0EA2CF62" w14:textId="77777777" w:rsidR="00AD0958" w:rsidRDefault="00000000">
      <w:pPr>
        <w:spacing w:before="60" w:after="60" w:line="276" w:lineRule="auto"/>
        <w:ind w:firstLine="360"/>
        <w:jc w:val="both"/>
      </w:pPr>
      <w:r>
        <w:t>Dự án hạ tầng và thủy lợi không có chỗ cho BIM "trang trí". Quy mô đầu tư hàng trăm đến hàng nghìn tỷ đồng, vòng đời khai thác 50-100 năm và hệ quả xã hội của việc đội vốn hay chậm tiến độ đều quá lớn để chấp nhận một mô hình BIM chỉ tồn tại để "đáp ứng yêu cầu hồ sơ". Bài báo đã phân tích và đề xuất framework triển khai BIM ba cột mốc dựa trên ba luận điểm cốt lõi:</w:t>
      </w:r>
    </w:p>
    <w:p w14:paraId="16FA96C1" w14:textId="77777777" w:rsidR="00AD0958" w:rsidRDefault="00000000">
      <w:pPr>
        <w:pStyle w:val="ListParagraph"/>
        <w:numPr>
          <w:ilvl w:val="0"/>
          <w:numId w:val="2"/>
        </w:numPr>
        <w:spacing w:before="40" w:after="40" w:line="276" w:lineRule="auto"/>
      </w:pPr>
      <w:r>
        <w:t>Mô hình khả thi đòi hỏi thiết lập đúng hệ tọa độ VN2000, cấu trúc phân rã mô hình (MBS) theo chainage, bộ môn và giai đoạn, và ma trận LOD/LOI gắn với mục đích sử dụng cụ thể.</w:t>
      </w:r>
    </w:p>
    <w:p w14:paraId="26762DC7" w14:textId="77777777" w:rsidR="00AD0958" w:rsidRDefault="00000000">
      <w:pPr>
        <w:pStyle w:val="ListParagraph"/>
        <w:numPr>
          <w:ilvl w:val="0"/>
          <w:numId w:val="2"/>
        </w:numPr>
        <w:spacing w:before="40" w:after="40" w:line="276" w:lineRule="auto"/>
      </w:pPr>
      <w:r>
        <w:t>Điều phối đa bộ môn là khâu tạo ra giá trị thực, không phải mô hình hóa: cần Clash Matrix, vòng lặp phối hợp được cơ chế hóa, và 4D Simulation để phát hiện xung đột trước khi ra hiện trường.</w:t>
      </w:r>
    </w:p>
    <w:p w14:paraId="1EC6DF98" w14:textId="77777777" w:rsidR="00AD0958" w:rsidRDefault="00000000">
      <w:pPr>
        <w:pStyle w:val="ListParagraph"/>
        <w:numPr>
          <w:ilvl w:val="0"/>
          <w:numId w:val="2"/>
        </w:numPr>
        <w:spacing w:before="40" w:after="40" w:line="276" w:lineRule="auto"/>
      </w:pPr>
      <w:r>
        <w:t>CDE phải vận hành đúng bốn khu vực trạng thái (WIP → Shared → Published → Archive) và được thiết kế hướng đến AIM ngay từ giai đoạn EIR.</w:t>
      </w:r>
    </w:p>
    <w:p w14:paraId="1D727359" w14:textId="72837D22" w:rsidR="00AD0958" w:rsidRDefault="00000000">
      <w:pPr>
        <w:spacing w:before="60" w:after="80" w:line="276" w:lineRule="auto"/>
        <w:ind w:firstLine="360"/>
        <w:jc w:val="both"/>
      </w:pPr>
      <w:r>
        <w:t xml:space="preserve">Bối cảnh pháp lý đang chín muồi: </w:t>
      </w:r>
      <w:r>
        <w:rPr>
          <w:b/>
          <w:bCs/>
        </w:rPr>
        <w:t>Quyết định 258/QĐ-TTg</w:t>
      </w:r>
      <w:r>
        <w:t xml:space="preserve"> đã đưa BIM thành bắt buộc với công trình cấp I, cấp II từ 2023-2025 </w:t>
      </w:r>
      <w:r>
        <w:rPr>
          <w:b/>
          <w:bCs/>
          <w:color w:val="0277BD"/>
        </w:rPr>
        <w:t>[20]</w:t>
      </w:r>
      <w:r>
        <w:t xml:space="preserve">; </w:t>
      </w:r>
      <w:r>
        <w:rPr>
          <w:b/>
          <w:bCs/>
        </w:rPr>
        <w:t>TCVN 14177-1&amp;2:2024</w:t>
      </w:r>
      <w:r>
        <w:t xml:space="preserve"> đã cung cấp khung tiêu chuẩn quốc gia tương đương ISO 19650 </w:t>
      </w:r>
      <w:r>
        <w:rPr>
          <w:b/>
          <w:bCs/>
          <w:color w:val="0277BD"/>
        </w:rPr>
        <w:t>[3]</w:t>
      </w:r>
      <w:r>
        <w:t xml:space="preserve">; </w:t>
      </w:r>
      <w:r>
        <w:rPr>
          <w:b/>
          <w:bCs/>
        </w:rPr>
        <w:t>Nghị định 175/2024/NĐ-CP</w:t>
      </w:r>
      <w:r>
        <w:t xml:space="preserve"> đã cập nhật cơ chế quản lý phù hợp </w:t>
      </w:r>
      <w:r>
        <w:rPr>
          <w:b/>
          <w:bCs/>
          <w:color w:val="0277BD"/>
        </w:rPr>
        <w:t>[21]</w:t>
      </w:r>
      <w:r>
        <w:t xml:space="preserve">; </w:t>
      </w:r>
      <w:r>
        <w:rPr>
          <w:b/>
          <w:bCs/>
        </w:rPr>
        <w:t>Luật Xây dựng 135/2025/QH15</w:t>
      </w:r>
      <w:r>
        <w:t xml:space="preserve"> (hiệu lực 01/7/2026) tiếp tục củng cố yêu cầu số hóa </w:t>
      </w:r>
      <w:r>
        <w:rPr>
          <w:b/>
          <w:bCs/>
          <w:color w:val="0277BD"/>
        </w:rPr>
        <w:t>[22]</w:t>
      </w:r>
      <w:r>
        <w:t xml:space="preserve">. Vấn đề không còn là "có nên dùng BIM không" mà là </w:t>
      </w:r>
      <w:r>
        <w:rPr>
          <w:b/>
          <w:bCs/>
        </w:rPr>
        <w:t>"dùng BIM thế nào để thực sự tạo giá trị"</w:t>
      </w:r>
      <w:r>
        <w:t>. Câu trả lời nằm ở việc hiểu đúng bản chất: BIM hạ tầng là hệ thống thông tin sống, không phải sản phẩm 3D; là cơ chế phối hợp đa bên, không phải một mô hình duy nhất; là quy trình kiểm soát thông tin xuyên vòng đời, không phải một deliverable trong hồ sơ thiết kế.</w:t>
      </w:r>
    </w:p>
    <w:p w14:paraId="4ABFEFAE" w14:textId="297C0C70" w:rsidR="00AD0958" w:rsidRDefault="00000000">
      <w:pPr>
        <w:spacing w:before="80" w:after="80"/>
        <w:jc w:val="center"/>
      </w:pPr>
      <w:r>
        <w:rPr>
          <w:b/>
          <w:bCs/>
          <w:color w:val="003366"/>
          <w:sz w:val="24"/>
          <w:szCs w:val="24"/>
        </w:rPr>
        <w:t>"Mô hình BIM tốt nhất không phải mô hình đẹp nhất mà là mô hình được dùng nhiều nhất."</w:t>
      </w:r>
    </w:p>
    <w:p w14:paraId="405AB197" w14:textId="77777777" w:rsidR="00AD0958" w:rsidRDefault="00000000">
      <w:r>
        <w:br w:type="page"/>
      </w:r>
    </w:p>
    <w:p w14:paraId="725BBD5A" w14:textId="77777777" w:rsidR="00AD0958" w:rsidRDefault="00000000">
      <w:pPr>
        <w:pStyle w:val="Heading1"/>
      </w:pPr>
      <w:r>
        <w:lastRenderedPageBreak/>
        <w:t>TÀI LIỆU THAM KHẢO</w:t>
      </w:r>
    </w:p>
    <w:p w14:paraId="6E8DF618" w14:textId="77777777" w:rsidR="00AD0958" w:rsidRDefault="00000000">
      <w:pPr>
        <w:spacing w:before="40" w:after="40" w:line="276" w:lineRule="auto"/>
        <w:ind w:left="480" w:hanging="480"/>
      </w:pPr>
      <w:r>
        <w:rPr>
          <w:sz w:val="20"/>
          <w:szCs w:val="20"/>
        </w:rPr>
        <w:t>[1] Eastman, C., Teicholz, P., Sacks, R., &amp; Liston, K. (2018). BIM Handbook: A Guide to Building Information Modeling for Owners, Designers, Engineers, Contractors, and Facility Managers (3rd ed.). Wiley.</w:t>
      </w:r>
    </w:p>
    <w:p w14:paraId="5726DC18" w14:textId="23D9A9F3" w:rsidR="00AD0958" w:rsidRDefault="00000000">
      <w:pPr>
        <w:spacing w:before="40" w:after="40" w:line="276" w:lineRule="auto"/>
        <w:ind w:left="480" w:hanging="480"/>
      </w:pPr>
      <w:r>
        <w:rPr>
          <w:sz w:val="20"/>
          <w:szCs w:val="20"/>
        </w:rPr>
        <w:t xml:space="preserve">[2] Nguyễn Phước Thiện (2025). Hướng dẫn chuyển đổi số cho ngành xây dựng bằng BIM. Chương 4 </w:t>
      </w:r>
      <w:r w:rsidR="00C65D67">
        <w:rPr>
          <w:sz w:val="20"/>
          <w:szCs w:val="20"/>
        </w:rPr>
        <w:t>-</w:t>
      </w:r>
      <w:r>
        <w:rPr>
          <w:sz w:val="20"/>
          <w:szCs w:val="20"/>
        </w:rPr>
        <w:t xml:space="preserve"> Phạm vi áp dụng ISO 19650 cho hạ tầng tuyến tính.</w:t>
      </w:r>
    </w:p>
    <w:p w14:paraId="08D67BC9" w14:textId="392FE74A" w:rsidR="00AD0958" w:rsidRDefault="00000000">
      <w:pPr>
        <w:spacing w:before="40" w:after="40" w:line="276" w:lineRule="auto"/>
        <w:ind w:left="480" w:hanging="480"/>
      </w:pPr>
      <w:r>
        <w:rPr>
          <w:sz w:val="20"/>
          <w:szCs w:val="20"/>
        </w:rPr>
        <w:t xml:space="preserve">[3] Viện Kinh tế Xây dựng </w:t>
      </w:r>
      <w:r w:rsidR="00C65D67">
        <w:rPr>
          <w:sz w:val="20"/>
          <w:szCs w:val="20"/>
        </w:rPr>
        <w:t>-</w:t>
      </w:r>
      <w:r>
        <w:rPr>
          <w:sz w:val="20"/>
          <w:szCs w:val="20"/>
        </w:rPr>
        <w:t xml:space="preserve"> Bộ Xây dựng (2024). Tài liệu hướng dẫn áp dụng TCVN 14177-1:2024 và TCVN 14177-2:2024.</w:t>
      </w:r>
    </w:p>
    <w:p w14:paraId="27577330" w14:textId="0D860FCD" w:rsidR="00AD0958" w:rsidRDefault="00000000">
      <w:pPr>
        <w:spacing w:before="40" w:after="40" w:line="276" w:lineRule="auto"/>
        <w:ind w:left="480" w:hanging="480"/>
      </w:pPr>
      <w:r>
        <w:rPr>
          <w:sz w:val="20"/>
          <w:szCs w:val="20"/>
        </w:rPr>
        <w:t xml:space="preserve">[4] Bộ Xây dựng (2021). Quyết định 348/QĐ-BXD </w:t>
      </w:r>
      <w:r w:rsidR="00C65D67">
        <w:rPr>
          <w:sz w:val="20"/>
          <w:szCs w:val="20"/>
        </w:rPr>
        <w:t>-</w:t>
      </w:r>
      <w:r>
        <w:rPr>
          <w:sz w:val="20"/>
          <w:szCs w:val="20"/>
        </w:rPr>
        <w:t xml:space="preserve"> Hướng dẫn chung áp dụng BIM, Mục 7.5 </w:t>
      </w:r>
      <w:r w:rsidR="00C65D67">
        <w:rPr>
          <w:sz w:val="20"/>
          <w:szCs w:val="20"/>
        </w:rPr>
        <w:t>-</w:t>
      </w:r>
      <w:r>
        <w:rPr>
          <w:sz w:val="20"/>
          <w:szCs w:val="20"/>
        </w:rPr>
        <w:t xml:space="preserve"> Hệ thống tọa độ; Quyết định 347/QĐ-BXD, Mục thiết lập điểm gốc dự án.</w:t>
      </w:r>
    </w:p>
    <w:p w14:paraId="60EAAF82" w14:textId="77777777" w:rsidR="00AD0958" w:rsidRDefault="00000000">
      <w:pPr>
        <w:spacing w:before="40" w:after="40" w:line="276" w:lineRule="auto"/>
        <w:ind w:left="480" w:hanging="480"/>
      </w:pPr>
      <w:r>
        <w:rPr>
          <w:sz w:val="20"/>
          <w:szCs w:val="20"/>
        </w:rPr>
        <w:t>[5] Nguyễn Quang Hoài, Trần Văn Tâm (2021). Ứng dụng BIM cho gói thầu Di dời công trình hạ tầng ngầm quanh các nhà ga tuyến Metro 2, TP.HCM. Công ty cổ phần iDECO Việt Nam.</w:t>
      </w:r>
    </w:p>
    <w:p w14:paraId="265BFB79" w14:textId="367E074F" w:rsidR="00AD0958" w:rsidRDefault="00000000">
      <w:pPr>
        <w:spacing w:before="40" w:after="40" w:line="276" w:lineRule="auto"/>
        <w:ind w:left="480" w:hanging="480"/>
      </w:pPr>
      <w:r>
        <w:rPr>
          <w:sz w:val="20"/>
          <w:szCs w:val="20"/>
        </w:rPr>
        <w:t xml:space="preserve">[6] TCVN 14177-1:2024 </w:t>
      </w:r>
      <w:r w:rsidR="00C65D67">
        <w:rPr>
          <w:sz w:val="20"/>
          <w:szCs w:val="20"/>
        </w:rPr>
        <w:t>-</w:t>
      </w:r>
      <w:r>
        <w:rPr>
          <w:sz w:val="20"/>
          <w:szCs w:val="20"/>
        </w:rPr>
        <w:t xml:space="preserve"> Mục về Information Container và phân rã mô hình theo bộ môn.</w:t>
      </w:r>
    </w:p>
    <w:p w14:paraId="31CB245A" w14:textId="4590A6B2" w:rsidR="00AD0958" w:rsidRDefault="00000000">
      <w:pPr>
        <w:spacing w:before="40" w:after="40" w:line="276" w:lineRule="auto"/>
        <w:ind w:left="480" w:hanging="480"/>
      </w:pPr>
      <w:r>
        <w:rPr>
          <w:sz w:val="20"/>
          <w:szCs w:val="20"/>
        </w:rPr>
        <w:t xml:space="preserve">[7] Tài liệu EIR </w:t>
      </w:r>
      <w:r w:rsidR="00C65D67">
        <w:rPr>
          <w:sz w:val="20"/>
          <w:szCs w:val="20"/>
        </w:rPr>
        <w:t>-</w:t>
      </w:r>
      <w:r>
        <w:rPr>
          <w:sz w:val="20"/>
          <w:szCs w:val="20"/>
        </w:rPr>
        <w:t xml:space="preserve"> Dự án KDTM DL, ST, ND, VCGT huyện Tiên Du (Tiểu khu 112.1), Chương 4 </w:t>
      </w:r>
      <w:r w:rsidR="00C65D67">
        <w:rPr>
          <w:sz w:val="20"/>
          <w:szCs w:val="20"/>
        </w:rPr>
        <w:t>-</w:t>
      </w:r>
      <w:r>
        <w:rPr>
          <w:sz w:val="20"/>
          <w:szCs w:val="20"/>
        </w:rPr>
        <w:t xml:space="preserve"> Mục tiêu và nội dung áp dụng BIM.</w:t>
      </w:r>
    </w:p>
    <w:p w14:paraId="593E70E7" w14:textId="77777777" w:rsidR="00AD0958" w:rsidRDefault="00000000">
      <w:pPr>
        <w:spacing w:before="40" w:after="40" w:line="276" w:lineRule="auto"/>
        <w:ind w:left="480" w:hanging="480"/>
      </w:pPr>
      <w:r>
        <w:rPr>
          <w:sz w:val="20"/>
          <w:szCs w:val="20"/>
        </w:rPr>
        <w:t>[8] Matejka, P., &amp; Sabart, D. (2018). Categorization of clashes and their impacts on Construction Projects (được dẫn chiếu trong Quyết định 347/QĐ-BXD).</w:t>
      </w:r>
    </w:p>
    <w:p w14:paraId="4B7E3073" w14:textId="1AE49A80" w:rsidR="00AD0958" w:rsidRDefault="00000000">
      <w:pPr>
        <w:spacing w:before="40" w:after="40" w:line="276" w:lineRule="auto"/>
        <w:ind w:left="480" w:hanging="480"/>
      </w:pPr>
      <w:r>
        <w:rPr>
          <w:sz w:val="20"/>
          <w:szCs w:val="20"/>
        </w:rPr>
        <w:t xml:space="preserve">[9] Bộ Xây dựng (2021). Quyết định 347/QĐ-BXD </w:t>
      </w:r>
      <w:r w:rsidR="00C65D67">
        <w:rPr>
          <w:sz w:val="20"/>
          <w:szCs w:val="20"/>
        </w:rPr>
        <w:t>-</w:t>
      </w:r>
      <w:r>
        <w:rPr>
          <w:sz w:val="20"/>
          <w:szCs w:val="20"/>
        </w:rPr>
        <w:t xml:space="preserve"> Hướng dẫn chi tiết áp dụng BIM cho công trình dân dụng và hạ tầng kỹ thuật đô thị, Mục 4.</w:t>
      </w:r>
    </w:p>
    <w:p w14:paraId="43158026" w14:textId="7E330342" w:rsidR="00AD0958" w:rsidRDefault="00000000">
      <w:pPr>
        <w:spacing w:before="40" w:after="40" w:line="276" w:lineRule="auto"/>
        <w:ind w:left="480" w:hanging="480"/>
      </w:pPr>
      <w:r>
        <w:rPr>
          <w:sz w:val="20"/>
          <w:szCs w:val="20"/>
        </w:rPr>
        <w:t xml:space="preserve">[10] TCVN 14177-2:2024 </w:t>
      </w:r>
      <w:r w:rsidR="00C65D67">
        <w:rPr>
          <w:sz w:val="20"/>
          <w:szCs w:val="20"/>
        </w:rPr>
        <w:t>-</w:t>
      </w:r>
      <w:r>
        <w:rPr>
          <w:sz w:val="20"/>
          <w:szCs w:val="20"/>
        </w:rPr>
        <w:t xml:space="preserve"> Quy trình quản lý thông tin trong giai đoạn chuyển giao tài sản (tương đương ISO 19650-2:2018).</w:t>
      </w:r>
    </w:p>
    <w:p w14:paraId="2AE1F983" w14:textId="7C169757" w:rsidR="00AD0958" w:rsidRDefault="00000000">
      <w:pPr>
        <w:spacing w:before="40" w:after="40" w:line="276" w:lineRule="auto"/>
        <w:ind w:left="480" w:hanging="480"/>
      </w:pPr>
      <w:r>
        <w:rPr>
          <w:sz w:val="20"/>
          <w:szCs w:val="20"/>
        </w:rPr>
        <w:t xml:space="preserve">[11] Quyết định 347/QĐ-BXD, Mục 4.3 </w:t>
      </w:r>
      <w:r w:rsidR="00C65D67">
        <w:rPr>
          <w:sz w:val="20"/>
          <w:szCs w:val="20"/>
        </w:rPr>
        <w:t>-</w:t>
      </w:r>
      <w:r>
        <w:rPr>
          <w:sz w:val="20"/>
          <w:szCs w:val="20"/>
        </w:rPr>
        <w:t xml:space="preserve"> Tần suất phối hợp; Quyết định 348/QĐ-BXD, Mục 7.1 </w:t>
      </w:r>
      <w:r w:rsidR="00C65D67">
        <w:rPr>
          <w:sz w:val="20"/>
          <w:szCs w:val="20"/>
        </w:rPr>
        <w:t>-</w:t>
      </w:r>
      <w:r>
        <w:rPr>
          <w:sz w:val="20"/>
          <w:szCs w:val="20"/>
        </w:rPr>
        <w:t xml:space="preserve"> Quy trình phối hợp.</w:t>
      </w:r>
    </w:p>
    <w:p w14:paraId="3A2DE9E9" w14:textId="0EC3307F" w:rsidR="00AD0958" w:rsidRDefault="00000000">
      <w:pPr>
        <w:spacing w:before="40" w:after="40" w:line="276" w:lineRule="auto"/>
        <w:ind w:left="480" w:hanging="480"/>
      </w:pPr>
      <w:r>
        <w:rPr>
          <w:sz w:val="20"/>
          <w:szCs w:val="20"/>
        </w:rPr>
        <w:t xml:space="preserve">[12] Công ty Cổ phần Tư vấn Xây dựng Thủy lợi II </w:t>
      </w:r>
      <w:r w:rsidR="00C65D67">
        <w:rPr>
          <w:sz w:val="20"/>
          <w:szCs w:val="20"/>
        </w:rPr>
        <w:t>-</w:t>
      </w:r>
      <w:r>
        <w:rPr>
          <w:sz w:val="20"/>
          <w:szCs w:val="20"/>
        </w:rPr>
        <w:t xml:space="preserve"> HECII (2022). Áp dụng BIM cho công trình thủy lợi </w:t>
      </w:r>
      <w:r w:rsidR="00C65D67">
        <w:rPr>
          <w:sz w:val="20"/>
          <w:szCs w:val="20"/>
        </w:rPr>
        <w:t>-</w:t>
      </w:r>
      <w:r>
        <w:rPr>
          <w:sz w:val="20"/>
          <w:szCs w:val="20"/>
        </w:rPr>
        <w:t xml:space="preserve"> Mô phỏng quá trình và tiến độ thi công.</w:t>
      </w:r>
    </w:p>
    <w:p w14:paraId="0E7368E3" w14:textId="2B496CCA" w:rsidR="00AD0958" w:rsidRDefault="00000000">
      <w:pPr>
        <w:spacing w:before="40" w:after="40" w:line="276" w:lineRule="auto"/>
        <w:ind w:left="480" w:hanging="480"/>
      </w:pPr>
      <w:r>
        <w:rPr>
          <w:sz w:val="20"/>
          <w:szCs w:val="20"/>
        </w:rPr>
        <w:t xml:space="preserve">[13] TCVN 14177-1:2024 </w:t>
      </w:r>
      <w:r w:rsidR="00C65D67">
        <w:rPr>
          <w:sz w:val="20"/>
          <w:szCs w:val="20"/>
        </w:rPr>
        <w:t>-</w:t>
      </w:r>
      <w:r>
        <w:rPr>
          <w:sz w:val="20"/>
          <w:szCs w:val="20"/>
        </w:rPr>
        <w:t xml:space="preserve"> Mục về Common Data Environment (CDE) và bốn khu vực trạng thái.</w:t>
      </w:r>
    </w:p>
    <w:p w14:paraId="7C8B8CC0" w14:textId="0B7957CF" w:rsidR="00AD0958" w:rsidRDefault="00000000">
      <w:pPr>
        <w:spacing w:before="40" w:after="40" w:line="276" w:lineRule="auto"/>
        <w:ind w:left="480" w:hanging="480"/>
      </w:pPr>
      <w:r>
        <w:rPr>
          <w:sz w:val="20"/>
          <w:szCs w:val="20"/>
        </w:rPr>
        <w:t xml:space="preserve">[14] ISO 19650-1:2018 </w:t>
      </w:r>
      <w:r w:rsidR="00C65D67">
        <w:rPr>
          <w:sz w:val="20"/>
          <w:szCs w:val="20"/>
        </w:rPr>
        <w:t>-</w:t>
      </w:r>
      <w:r>
        <w:rPr>
          <w:sz w:val="20"/>
          <w:szCs w:val="20"/>
        </w:rPr>
        <w:t xml:space="preserve"> Section 12 </w:t>
      </w:r>
      <w:r w:rsidR="00C65D67">
        <w:rPr>
          <w:sz w:val="20"/>
          <w:szCs w:val="20"/>
        </w:rPr>
        <w:t>-</w:t>
      </w:r>
      <w:r>
        <w:rPr>
          <w:sz w:val="20"/>
          <w:szCs w:val="20"/>
        </w:rPr>
        <w:t xml:space="preserve"> Common data environment (CDE) solution and workflow.</w:t>
      </w:r>
    </w:p>
    <w:p w14:paraId="10A39C1C" w14:textId="789C5CB9" w:rsidR="00AD0958" w:rsidRDefault="00000000">
      <w:pPr>
        <w:spacing w:before="40" w:after="40" w:line="276" w:lineRule="auto"/>
        <w:ind w:left="480" w:hanging="480"/>
      </w:pPr>
      <w:r>
        <w:rPr>
          <w:sz w:val="20"/>
          <w:szCs w:val="20"/>
        </w:rPr>
        <w:t xml:space="preserve">[15] BS 1192:2007 + A2:2016 </w:t>
      </w:r>
      <w:r w:rsidR="00C65D67">
        <w:rPr>
          <w:sz w:val="20"/>
          <w:szCs w:val="20"/>
        </w:rPr>
        <w:t>-</w:t>
      </w:r>
      <w:r>
        <w:rPr>
          <w:sz w:val="20"/>
          <w:szCs w:val="20"/>
        </w:rPr>
        <w:t xml:space="preserve"> Collaborative production of architectural, engineering and construction information.</w:t>
      </w:r>
    </w:p>
    <w:p w14:paraId="6FA8A979" w14:textId="493C53D8" w:rsidR="00AD0958" w:rsidRDefault="00000000">
      <w:pPr>
        <w:spacing w:before="40" w:after="40" w:line="276" w:lineRule="auto"/>
        <w:ind w:left="480" w:hanging="480"/>
      </w:pPr>
      <w:r>
        <w:rPr>
          <w:sz w:val="20"/>
          <w:szCs w:val="20"/>
        </w:rPr>
        <w:t xml:space="preserve">[16] HECII (2022). Áp dụng BIM cho công trình thủy lợi </w:t>
      </w:r>
      <w:r w:rsidR="00C65D67">
        <w:rPr>
          <w:sz w:val="20"/>
          <w:szCs w:val="20"/>
        </w:rPr>
        <w:t>-</w:t>
      </w:r>
      <w:r>
        <w:rPr>
          <w:sz w:val="20"/>
          <w:szCs w:val="20"/>
        </w:rPr>
        <w:t xml:space="preserve"> Phương thức phối hợp và lợi ích cho đơn vị quản lý vận hành.</w:t>
      </w:r>
    </w:p>
    <w:p w14:paraId="347A75DA" w14:textId="2504A7B2" w:rsidR="00AD0958" w:rsidRDefault="00000000">
      <w:pPr>
        <w:spacing w:before="40" w:after="40" w:line="276" w:lineRule="auto"/>
        <w:ind w:left="480" w:hanging="480"/>
      </w:pPr>
      <w:r>
        <w:rPr>
          <w:sz w:val="20"/>
          <w:szCs w:val="20"/>
        </w:rPr>
        <w:t xml:space="preserve">[17] TCVN 14177-2:2024 và Quyết định 347/QĐ-BXD, Mục 4.1 </w:t>
      </w:r>
      <w:r w:rsidR="00C65D67">
        <w:rPr>
          <w:sz w:val="20"/>
          <w:szCs w:val="20"/>
        </w:rPr>
        <w:t>-</w:t>
      </w:r>
      <w:r>
        <w:rPr>
          <w:sz w:val="20"/>
          <w:szCs w:val="20"/>
        </w:rPr>
        <w:t xml:space="preserve"> Trách nhiệm trong phối hợp đa bộ môn.</w:t>
      </w:r>
    </w:p>
    <w:p w14:paraId="5907FF70" w14:textId="6C8633BC" w:rsidR="00AD0958" w:rsidRDefault="00000000">
      <w:pPr>
        <w:spacing w:before="40" w:after="40" w:line="276" w:lineRule="auto"/>
        <w:ind w:left="480" w:hanging="480"/>
      </w:pPr>
      <w:r>
        <w:rPr>
          <w:sz w:val="20"/>
          <w:szCs w:val="20"/>
        </w:rPr>
        <w:t xml:space="preserve">[18] TCVN 14176-2:2024 </w:t>
      </w:r>
      <w:r w:rsidR="00C65D67">
        <w:rPr>
          <w:sz w:val="20"/>
          <w:szCs w:val="20"/>
        </w:rPr>
        <w:t>-</w:t>
      </w:r>
      <w:r>
        <w:rPr>
          <w:sz w:val="20"/>
          <w:szCs w:val="20"/>
        </w:rPr>
        <w:t xml:space="preserve"> Khung phân loại thông tin về công trình xây dựng (biên soạn trên cơ sở ISO 12006-2:2015).</w:t>
      </w:r>
    </w:p>
    <w:p w14:paraId="22DF6453" w14:textId="71185198" w:rsidR="00AD0958" w:rsidRDefault="00000000">
      <w:pPr>
        <w:spacing w:before="40" w:after="40" w:line="276" w:lineRule="auto"/>
        <w:ind w:left="480" w:hanging="480"/>
      </w:pPr>
      <w:r>
        <w:rPr>
          <w:sz w:val="20"/>
          <w:szCs w:val="20"/>
        </w:rPr>
        <w:t xml:space="preserve">[19] ISO 19650-3:2020 </w:t>
      </w:r>
      <w:r w:rsidR="00C65D67">
        <w:rPr>
          <w:sz w:val="20"/>
          <w:szCs w:val="20"/>
        </w:rPr>
        <w:t>-</w:t>
      </w:r>
      <w:r>
        <w:rPr>
          <w:sz w:val="20"/>
          <w:szCs w:val="20"/>
        </w:rPr>
        <w:t xml:space="preserve"> Operational phase of the assets; Nguyễn Phước Thiện (2025). Hướng dẫn chuyển đổi số </w:t>
      </w:r>
      <w:r w:rsidR="00C65D67">
        <w:rPr>
          <w:sz w:val="20"/>
          <w:szCs w:val="20"/>
        </w:rPr>
        <w:t>-</w:t>
      </w:r>
      <w:r>
        <w:rPr>
          <w:sz w:val="20"/>
          <w:szCs w:val="20"/>
        </w:rPr>
        <w:t xml:space="preserve"> Chương 6 về Asset Information Model (AIM).</w:t>
      </w:r>
    </w:p>
    <w:p w14:paraId="6F18888F" w14:textId="75122A69" w:rsidR="00AD0958" w:rsidRDefault="00000000">
      <w:pPr>
        <w:spacing w:before="40" w:after="40" w:line="276" w:lineRule="auto"/>
        <w:ind w:left="480" w:hanging="480"/>
      </w:pPr>
      <w:r>
        <w:rPr>
          <w:sz w:val="20"/>
          <w:szCs w:val="20"/>
        </w:rPr>
        <w:t xml:space="preserve">[20] Quyết định số 258/QĐ-TTg ngày 17/3/2023 </w:t>
      </w:r>
      <w:r w:rsidR="00C65D67">
        <w:rPr>
          <w:sz w:val="20"/>
          <w:szCs w:val="20"/>
        </w:rPr>
        <w:t>-</w:t>
      </w:r>
      <w:r>
        <w:rPr>
          <w:sz w:val="20"/>
          <w:szCs w:val="20"/>
        </w:rPr>
        <w:t xml:space="preserve"> Phê duyệt Lộ trình áp dụng BIM trong hoạt động xây dựng.</w:t>
      </w:r>
    </w:p>
    <w:p w14:paraId="1B3BCFEF" w14:textId="60E2E315" w:rsidR="00AD0958" w:rsidRDefault="00000000">
      <w:pPr>
        <w:spacing w:before="40" w:after="40" w:line="276" w:lineRule="auto"/>
        <w:ind w:left="480" w:hanging="480"/>
      </w:pPr>
      <w:r>
        <w:rPr>
          <w:sz w:val="20"/>
          <w:szCs w:val="20"/>
        </w:rPr>
        <w:t xml:space="preserve">[21] Nghị định số 175/2024/NĐ-CP ngày 30/12/2024 </w:t>
      </w:r>
      <w:r w:rsidR="00C65D67">
        <w:rPr>
          <w:sz w:val="20"/>
          <w:szCs w:val="20"/>
        </w:rPr>
        <w:t>-</w:t>
      </w:r>
      <w:r>
        <w:rPr>
          <w:sz w:val="20"/>
          <w:szCs w:val="20"/>
        </w:rPr>
        <w:t xml:space="preserve"> Quy định chi tiết thi hành Luật Xây dựng về quản lý hoạt động xây dựng.</w:t>
      </w:r>
    </w:p>
    <w:p w14:paraId="60A4D292" w14:textId="4360AA4A" w:rsidR="00AD0958" w:rsidRDefault="00000000">
      <w:pPr>
        <w:spacing w:before="40" w:after="40" w:line="276" w:lineRule="auto"/>
        <w:ind w:left="480" w:hanging="480"/>
      </w:pPr>
      <w:r>
        <w:rPr>
          <w:sz w:val="20"/>
          <w:szCs w:val="20"/>
        </w:rPr>
        <w:t xml:space="preserve">[22] Luật Xây dựng số 135/2025/QH15 (hiệu lực 01/7/2026) </w:t>
      </w:r>
      <w:r w:rsidR="00C65D67">
        <w:rPr>
          <w:sz w:val="20"/>
          <w:szCs w:val="20"/>
        </w:rPr>
        <w:t>-</w:t>
      </w:r>
      <w:r>
        <w:rPr>
          <w:sz w:val="20"/>
          <w:szCs w:val="20"/>
        </w:rPr>
        <w:t xml:space="preserve"> Khung pháp lý về số hóa và quản lý thông tin trong xây dựng.</w:t>
      </w:r>
    </w:p>
    <w:p w14:paraId="2E2F2792" w14:textId="77777777" w:rsidR="00AD0958" w:rsidRDefault="00AD0958">
      <w:pPr>
        <w:spacing w:before="80" w:after="40"/>
      </w:pPr>
    </w:p>
    <w:p w14:paraId="51CDE532" w14:textId="77777777" w:rsidR="00AD0958" w:rsidRDefault="00AD0958">
      <w:pPr>
        <w:spacing w:before="40" w:after="40"/>
      </w:pPr>
    </w:p>
    <w:p w14:paraId="62DE8E79" w14:textId="77777777" w:rsidR="00AD0958" w:rsidRDefault="00000000">
      <w:pPr>
        <w:jc w:val="center"/>
      </w:pPr>
      <w:r>
        <w:rPr>
          <w:color w:val="888888"/>
          <w:sz w:val="18"/>
          <w:szCs w:val="18"/>
        </w:rPr>
        <w:t>Nhận bài: ... / ... / 2026  |  Phản biện: ... / ... / 2026  |  Duyệt đăng: ... / ... / 2026</w:t>
      </w:r>
    </w:p>
    <w:sectPr w:rsidR="00AD095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E500" w14:textId="77777777" w:rsidR="009E0F78" w:rsidRDefault="009E0F78">
      <w:r>
        <w:separator/>
      </w:r>
    </w:p>
  </w:endnote>
  <w:endnote w:type="continuationSeparator" w:id="0">
    <w:p w14:paraId="5AB390B5" w14:textId="77777777" w:rsidR="009E0F78" w:rsidRDefault="009E0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AF1E" w14:textId="77777777" w:rsidR="00AD0958" w:rsidRDefault="00000000">
    <w:pPr>
      <w:pBdr>
        <w:top w:val="single" w:sz="4" w:space="1" w:color="1565C0"/>
      </w:pBdr>
      <w:jc w:val="center"/>
    </w:pPr>
    <w:r>
      <w:rPr>
        <w:color w:val="777777"/>
        <w:sz w:val="18"/>
        <w:szCs w:val="18"/>
      </w:rPr>
      <w:t xml:space="preserve">Tạp chí Xây dựng  |  </w:t>
    </w:r>
    <w:r>
      <w:rPr>
        <w:color w:val="777777"/>
        <w:sz w:val="18"/>
        <w:szCs w:val="18"/>
      </w:rPr>
      <w:fldChar w:fldCharType="begin"/>
    </w:r>
    <w:r>
      <w:rPr>
        <w:color w:val="777777"/>
        <w:sz w:val="18"/>
        <w:szCs w:val="18"/>
      </w:rPr>
      <w:instrText>PAGE</w:instrText>
    </w:r>
    <w:r>
      <w:rPr>
        <w:color w:val="777777"/>
        <w:sz w:val="18"/>
        <w:szCs w:val="18"/>
      </w:rPr>
      <w:fldChar w:fldCharType="separate"/>
    </w:r>
    <w:r w:rsidR="00D476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E08E" w14:textId="77777777" w:rsidR="009E0F78" w:rsidRDefault="009E0F78">
      <w:r>
        <w:separator/>
      </w:r>
    </w:p>
  </w:footnote>
  <w:footnote w:type="continuationSeparator" w:id="0">
    <w:p w14:paraId="7BC1468A" w14:textId="77777777" w:rsidR="009E0F78" w:rsidRDefault="009E0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90D9" w14:textId="77777777" w:rsidR="00AD0958" w:rsidRDefault="00000000">
    <w:pPr>
      <w:pBdr>
        <w:bottom w:val="single" w:sz="4" w:space="1" w:color="1565C0"/>
      </w:pBdr>
      <w:tabs>
        <w:tab w:val="right" w:pos="9638"/>
      </w:tabs>
    </w:pPr>
    <w:r>
      <w:rPr>
        <w:color w:val="777777"/>
        <w:sz w:val="18"/>
        <w:szCs w:val="18"/>
      </w:rPr>
      <w:t>TẠP CHÍ XÂY DỰNG VIỆT NAM  |  Số ... năm 2026</w:t>
    </w:r>
    <w:r>
      <w:rPr>
        <w:sz w:val="18"/>
        <w:szCs w:val="18"/>
      </w:rPr>
      <w:tab/>
    </w:r>
    <w:r>
      <w:rPr>
        <w:color w:val="777777"/>
        <w:sz w:val="18"/>
        <w:szCs w:val="18"/>
      </w:rPr>
      <w:t>ISSN: 0866 - 0762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213F8"/>
    <w:multiLevelType w:val="hybridMultilevel"/>
    <w:tmpl w:val="9438CB56"/>
    <w:lvl w:ilvl="0" w:tplc="4F7E21EE">
      <w:start w:val="1"/>
      <w:numFmt w:val="decimal"/>
      <w:lvlText w:val="[%1]"/>
      <w:lvlJc w:val="left"/>
      <w:pPr>
        <w:ind w:left="720" w:hanging="360"/>
      </w:pPr>
    </w:lvl>
    <w:lvl w:ilvl="1" w:tplc="17184AA4">
      <w:numFmt w:val="decimal"/>
      <w:lvlText w:val=""/>
      <w:lvlJc w:val="left"/>
    </w:lvl>
    <w:lvl w:ilvl="2" w:tplc="DD28DB1A">
      <w:numFmt w:val="decimal"/>
      <w:lvlText w:val=""/>
      <w:lvlJc w:val="left"/>
    </w:lvl>
    <w:lvl w:ilvl="3" w:tplc="2010650E">
      <w:numFmt w:val="decimal"/>
      <w:lvlText w:val=""/>
      <w:lvlJc w:val="left"/>
    </w:lvl>
    <w:lvl w:ilvl="4" w:tplc="3AF434C4">
      <w:numFmt w:val="decimal"/>
      <w:lvlText w:val=""/>
      <w:lvlJc w:val="left"/>
    </w:lvl>
    <w:lvl w:ilvl="5" w:tplc="8B04BEFA">
      <w:numFmt w:val="decimal"/>
      <w:lvlText w:val=""/>
      <w:lvlJc w:val="left"/>
    </w:lvl>
    <w:lvl w:ilvl="6" w:tplc="2FC606CE">
      <w:numFmt w:val="decimal"/>
      <w:lvlText w:val=""/>
      <w:lvlJc w:val="left"/>
    </w:lvl>
    <w:lvl w:ilvl="7" w:tplc="52CE216A">
      <w:numFmt w:val="decimal"/>
      <w:lvlText w:val=""/>
      <w:lvlJc w:val="left"/>
    </w:lvl>
    <w:lvl w:ilvl="8" w:tplc="3BA8E64A">
      <w:numFmt w:val="decimal"/>
      <w:lvlText w:val=""/>
      <w:lvlJc w:val="left"/>
    </w:lvl>
  </w:abstractNum>
  <w:abstractNum w:abstractNumId="1" w15:restartNumberingAfterBreak="0">
    <w:nsid w:val="5A982F6E"/>
    <w:multiLevelType w:val="hybridMultilevel"/>
    <w:tmpl w:val="70D07ABE"/>
    <w:lvl w:ilvl="0" w:tplc="40E6172C">
      <w:start w:val="1"/>
      <w:numFmt w:val="bullet"/>
      <w:lvlText w:val="–"/>
      <w:lvlJc w:val="left"/>
      <w:pPr>
        <w:ind w:left="640" w:hanging="320"/>
      </w:pPr>
    </w:lvl>
    <w:lvl w:ilvl="1" w:tplc="761EC7FE">
      <w:numFmt w:val="decimal"/>
      <w:lvlText w:val=""/>
      <w:lvlJc w:val="left"/>
    </w:lvl>
    <w:lvl w:ilvl="2" w:tplc="0310BCD2">
      <w:numFmt w:val="decimal"/>
      <w:lvlText w:val=""/>
      <w:lvlJc w:val="left"/>
    </w:lvl>
    <w:lvl w:ilvl="3" w:tplc="3A263C60">
      <w:numFmt w:val="decimal"/>
      <w:lvlText w:val=""/>
      <w:lvlJc w:val="left"/>
    </w:lvl>
    <w:lvl w:ilvl="4" w:tplc="C03A270C">
      <w:numFmt w:val="decimal"/>
      <w:lvlText w:val=""/>
      <w:lvlJc w:val="left"/>
    </w:lvl>
    <w:lvl w:ilvl="5" w:tplc="82AEE1A0">
      <w:numFmt w:val="decimal"/>
      <w:lvlText w:val=""/>
      <w:lvlJc w:val="left"/>
    </w:lvl>
    <w:lvl w:ilvl="6" w:tplc="40685104">
      <w:numFmt w:val="decimal"/>
      <w:lvlText w:val=""/>
      <w:lvlJc w:val="left"/>
    </w:lvl>
    <w:lvl w:ilvl="7" w:tplc="80826AFC">
      <w:numFmt w:val="decimal"/>
      <w:lvlText w:val=""/>
      <w:lvlJc w:val="left"/>
    </w:lvl>
    <w:lvl w:ilvl="8" w:tplc="DA465012">
      <w:numFmt w:val="decimal"/>
      <w:lvlText w:val=""/>
      <w:lvlJc w:val="left"/>
    </w:lvl>
  </w:abstractNum>
  <w:abstractNum w:abstractNumId="2" w15:restartNumberingAfterBreak="0">
    <w:nsid w:val="5B3D04EF"/>
    <w:multiLevelType w:val="hybridMultilevel"/>
    <w:tmpl w:val="D33E8422"/>
    <w:lvl w:ilvl="0" w:tplc="A6103F2E">
      <w:start w:val="1"/>
      <w:numFmt w:val="bullet"/>
      <w:lvlText w:val="●"/>
      <w:lvlJc w:val="left"/>
      <w:pPr>
        <w:ind w:left="720" w:hanging="360"/>
      </w:pPr>
    </w:lvl>
    <w:lvl w:ilvl="1" w:tplc="54747488">
      <w:start w:val="1"/>
      <w:numFmt w:val="bullet"/>
      <w:lvlText w:val="○"/>
      <w:lvlJc w:val="left"/>
      <w:pPr>
        <w:ind w:left="1440" w:hanging="360"/>
      </w:pPr>
    </w:lvl>
    <w:lvl w:ilvl="2" w:tplc="0570E12C">
      <w:start w:val="1"/>
      <w:numFmt w:val="bullet"/>
      <w:lvlText w:val="■"/>
      <w:lvlJc w:val="left"/>
      <w:pPr>
        <w:ind w:left="2160" w:hanging="360"/>
      </w:pPr>
    </w:lvl>
    <w:lvl w:ilvl="3" w:tplc="FE64D2E8">
      <w:start w:val="1"/>
      <w:numFmt w:val="bullet"/>
      <w:lvlText w:val="●"/>
      <w:lvlJc w:val="left"/>
      <w:pPr>
        <w:ind w:left="2880" w:hanging="360"/>
      </w:pPr>
    </w:lvl>
    <w:lvl w:ilvl="4" w:tplc="83E205F2">
      <w:start w:val="1"/>
      <w:numFmt w:val="bullet"/>
      <w:lvlText w:val="○"/>
      <w:lvlJc w:val="left"/>
      <w:pPr>
        <w:ind w:left="3600" w:hanging="360"/>
      </w:pPr>
    </w:lvl>
    <w:lvl w:ilvl="5" w:tplc="927AF73E">
      <w:start w:val="1"/>
      <w:numFmt w:val="bullet"/>
      <w:lvlText w:val="■"/>
      <w:lvlJc w:val="left"/>
      <w:pPr>
        <w:ind w:left="4320" w:hanging="360"/>
      </w:pPr>
    </w:lvl>
    <w:lvl w:ilvl="6" w:tplc="AA24D7C4">
      <w:start w:val="1"/>
      <w:numFmt w:val="bullet"/>
      <w:lvlText w:val="●"/>
      <w:lvlJc w:val="left"/>
      <w:pPr>
        <w:ind w:left="5040" w:hanging="360"/>
      </w:pPr>
    </w:lvl>
    <w:lvl w:ilvl="7" w:tplc="141241D2">
      <w:start w:val="1"/>
      <w:numFmt w:val="bullet"/>
      <w:lvlText w:val="●"/>
      <w:lvlJc w:val="left"/>
      <w:pPr>
        <w:ind w:left="5760" w:hanging="360"/>
      </w:pPr>
    </w:lvl>
    <w:lvl w:ilvl="8" w:tplc="628AC4B6">
      <w:start w:val="1"/>
      <w:numFmt w:val="bullet"/>
      <w:lvlText w:val="●"/>
      <w:lvlJc w:val="left"/>
      <w:pPr>
        <w:ind w:left="6480" w:hanging="360"/>
      </w:pPr>
    </w:lvl>
  </w:abstractNum>
  <w:num w:numId="1" w16cid:durableId="782530883">
    <w:abstractNumId w:val="2"/>
    <w:lvlOverride w:ilvl="0">
      <w:startOverride w:val="1"/>
    </w:lvlOverride>
  </w:num>
  <w:num w:numId="2" w16cid:durableId="15474505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958"/>
    <w:rsid w:val="000A613C"/>
    <w:rsid w:val="00235C9F"/>
    <w:rsid w:val="0027695B"/>
    <w:rsid w:val="008E3E15"/>
    <w:rsid w:val="009E0F78"/>
    <w:rsid w:val="00A303B1"/>
    <w:rsid w:val="00AD0958"/>
    <w:rsid w:val="00C65D67"/>
    <w:rsid w:val="00C66889"/>
    <w:rsid w:val="00D47603"/>
    <w:rsid w:val="00DE49DD"/>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3CA"/>
  <w15:docId w15:val="{F0FC9B7C-4106-4FBC-B4B9-8FC55242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12121"/>
        <w:sz w:val="22"/>
        <w:szCs w:val="22"/>
        <w:lang w:val="en-BB" w:eastAsia="en-B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3366"/>
      <w:sz w:val="26"/>
      <w:szCs w:val="26"/>
    </w:rPr>
  </w:style>
  <w:style w:type="paragraph" w:styleId="Heading2">
    <w:name w:val="heading 2"/>
    <w:uiPriority w:val="9"/>
    <w:unhideWhenUsed/>
    <w:qFormat/>
    <w:pPr>
      <w:spacing w:before="200" w:after="8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7</Pages>
  <Words>4643</Words>
  <Characters>17088</Characters>
  <Application>Microsoft Office Word</Application>
  <DocSecurity>0</DocSecurity>
  <Lines>632</Lines>
  <Paragraphs>443</Paragraphs>
  <ScaleCrop>false</ScaleCrop>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 Nguyen</cp:lastModifiedBy>
  <cp:revision>7</cp:revision>
  <dcterms:created xsi:type="dcterms:W3CDTF">2026-05-11T05:01:00Z</dcterms:created>
  <dcterms:modified xsi:type="dcterms:W3CDTF">2026-05-11T08:48:00Z</dcterms:modified>
</cp:coreProperties>
</file>