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基本設計</w:t>
      </w:r>
    </w:p>
    <w:p>
      <w:r>
        <w:t>本書はWord Source Adapterの実地fixtureです。</w:t>
      </w:r>
    </w:p>
    <w:p>
      <w:pPr>
        <w:pStyle w:val="Heading2"/>
      </w:pPr>
      <w:r>
        <w:t>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方式</w:t>
            </w:r>
          </w:p>
        </w:tc>
        <w:tc>
          <w:tcPr>
            <w:tcW w:type="dxa" w:w="4320"/>
          </w:tcPr>
          <w:p>
            <w:r>
              <w:t>段階移行</w:t>
            </w:r>
          </w:p>
        </w:tc>
      </w:tr>
      <w:tr>
        <w:tc>
          <w:tcPr>
            <w:tcW w:type="dxa" w:w="4320"/>
          </w:tcPr>
          <w:p>
            <w:r>
              <w:t>範囲</w:t>
            </w:r>
          </w:p>
        </w:tc>
        <w:tc>
          <w:tcPr>
            <w:tcW w:type="dxa" w:w="4320"/>
          </w:tcPr>
          <w:p>
            <w:r>
              <w:t>A1:B2</w:t>
            </w:r>
          </w:p>
        </w:tc>
      </w:tr>
    </w:tbl>
    <w:p>
      <w:r>
        <w:t>次の図を参照する。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