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51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運動会規則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平成10年1月2日制定</w:t>
      </w:r>
    </w:p>
    <w:p>
      <w:pPr>
        <w:pStyle w:val="makdo-a"/>
        <w:widowControl w:val="0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第１章　総則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（目的）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第１条　この規則は、安全で楽しい運動会を開催することを目的とする。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（定義）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第２条　この規則において、次の各号に掲げる用語の意義は、それぞれ当該各号に定めるところによる。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⑴　運動会　個人競技、団体競技、団体演舞を行う競技会をいう。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⑵　赤組　各学年の奇数のクラスから構成された運動会のチームをいう。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⑶　白組　各学年の偶数のクラスから構成された運動会のチームをいう。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（開催日及び開催場所）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第３条　運動会は、毎年度、１０月の第１土曜日に赤白小学校運動場で開催するものとする。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２　前項の土曜日が雨天の場合には、翌日の日曜日に赤白小学校運動場で開催するものとする。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３　前項の日曜日も雨天の場合には、赤白小学校体育館で開催するものとする。</w:t>
      </w:r>
    </w:p>
    <w:p>
      <w:pPr>
        <w:pStyle w:val="makdo-a"/>
        <w:widowControl w:val="0"/>
        <w:autoSpaceDE w:val="0"/>
        <w:autoSpaceDN w:val="0"/>
        <w:spacing w:before="257" w:after="257" w:line="514" w:lineRule="exact"/>
        <w:ind w:left="24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第２章　得点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（個人競技の得点）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第４条　個人競技の得点は、次のとおりとする。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１点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（団体競技の得点）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  <w:jc w:val="both"/>
      </w:pPr>
      <w:r>
        <w:rPr>
          <w:rFonts w:ascii="ＭＳ 明朝" w:hAnsi="ＭＳ 明朝" w:eastAsia="ＭＳ 明朝"/>
          <w:sz w:val="24"/>
        </w:rPr>
        <w:t>第５条　団体競技の得点は、次のとおりとする。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⑴　１位　３０点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⑵　２位　２０点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⑶　３位　１０点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サンプル運動会規則</dc:title>
  <dc:subject/>
  <dc:creator>mbghiisd (with makdo v03 Yokogawa)</dc:creator>
  <cp:keywords/>
  <dc:description>generated by python-docx</dc:description>
  <cp:lastModifiedBy/>
  <cp:revision>1</cp:revision>
  <dcterms:created xsi:type="dcterms:W3CDTF">2023-01-04T10:52:20Z</dcterms:created>
  <dcterms:modified xsi:type="dcterms:W3CDTF">2023-01-04T10:52:20Z</dcterms:modified>
  <cp:category>（条文）</cp:category>
  <dc:identifier>makdo; mbghiisd; 2023-01-04T10:52:20.100279Z</dc:identifier>
</cp:coreProperties>
</file>