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34" w:rsidRDefault="00864834" w:rsidP="00F6639E">
      <w:pPr>
        <w:pStyle w:val="Title"/>
        <w:rPr>
          <w:lang w:val="tr-TR"/>
        </w:rPr>
      </w:pPr>
    </w:p>
    <w:p w:rsidR="00AC7E69" w:rsidRPr="00AC7E69" w:rsidRDefault="00AC7E69" w:rsidP="00AC7E69">
      <w:pPr>
        <w:rPr>
          <w:lang w:val="tr-TR"/>
        </w:rPr>
      </w:pPr>
    </w:p>
    <w:p w:rsidR="00864834" w:rsidRPr="00EE18AF" w:rsidRDefault="00864834" w:rsidP="00F6639E">
      <w:pPr>
        <w:pStyle w:val="Title"/>
        <w:rPr>
          <w:lang w:val="tr-TR"/>
        </w:rPr>
      </w:pPr>
    </w:p>
    <w:p w:rsidR="00864834" w:rsidRPr="00EE18AF" w:rsidRDefault="00864834" w:rsidP="00F6639E">
      <w:pPr>
        <w:pStyle w:val="Title"/>
        <w:rPr>
          <w:lang w:val="tr-TR"/>
        </w:rPr>
      </w:pPr>
    </w:p>
    <w:p w:rsidR="00864834" w:rsidRPr="00EE18AF" w:rsidRDefault="00864834" w:rsidP="00864834">
      <w:pPr>
        <w:rPr>
          <w:lang w:val="tr-TR"/>
        </w:rPr>
      </w:pPr>
    </w:p>
    <w:p w:rsidR="00864834" w:rsidRDefault="00864834" w:rsidP="00F6639E">
      <w:pPr>
        <w:pStyle w:val="Title"/>
        <w:rPr>
          <w:lang w:val="tr-TR"/>
        </w:rPr>
      </w:pPr>
    </w:p>
    <w:p w:rsidR="00F550E4" w:rsidRPr="00F550E4" w:rsidRDefault="00F550E4" w:rsidP="00F550E4">
      <w:pPr>
        <w:rPr>
          <w:lang w:val="tr-TR"/>
        </w:rPr>
      </w:pPr>
    </w:p>
    <w:p w:rsidR="008F5F29" w:rsidRDefault="00F6639E" w:rsidP="00864834">
      <w:pPr>
        <w:pStyle w:val="Title"/>
        <w:jc w:val="center"/>
        <w:rPr>
          <w:sz w:val="54"/>
          <w:lang w:val="tr-TR"/>
        </w:rPr>
      </w:pPr>
      <w:r w:rsidRPr="00F550E4">
        <w:rPr>
          <w:sz w:val="54"/>
          <w:lang w:val="tr-TR"/>
        </w:rPr>
        <w:t xml:space="preserve">Project </w:t>
      </w:r>
      <w:r w:rsidR="008F5F29">
        <w:rPr>
          <w:sz w:val="54"/>
          <w:lang w:val="tr-TR"/>
        </w:rPr>
        <w:t>I</w:t>
      </w:r>
    </w:p>
    <w:p w:rsidR="00864834" w:rsidRDefault="00F6639E" w:rsidP="00864834">
      <w:pPr>
        <w:pStyle w:val="Title"/>
        <w:pBdr>
          <w:bottom w:val="single" w:sz="6" w:space="1" w:color="auto"/>
        </w:pBdr>
        <w:jc w:val="center"/>
        <w:rPr>
          <w:sz w:val="54"/>
          <w:lang w:val="tr-TR"/>
        </w:rPr>
      </w:pPr>
      <w:r w:rsidRPr="00F550E4">
        <w:rPr>
          <w:sz w:val="54"/>
          <w:lang w:val="tr-TR"/>
        </w:rPr>
        <w:t>Documentatio</w:t>
      </w:r>
      <w:r w:rsidR="00864834" w:rsidRPr="00F550E4">
        <w:rPr>
          <w:sz w:val="54"/>
          <w:lang w:val="tr-TR"/>
        </w:rPr>
        <w:t>n</w:t>
      </w:r>
    </w:p>
    <w:p w:rsidR="008F5F29" w:rsidRDefault="008F5F29" w:rsidP="008F5F29">
      <w:pPr>
        <w:jc w:val="center"/>
        <w:rPr>
          <w:lang w:val="tr-TR"/>
        </w:rPr>
      </w:pPr>
      <w:r>
        <w:rPr>
          <w:lang w:val="tr-TR"/>
        </w:rPr>
        <w:t>Atakan Çiçek</w:t>
      </w:r>
      <w:r w:rsidR="00252A9E">
        <w:rPr>
          <w:lang w:val="tr-TR"/>
        </w:rPr>
        <w:t xml:space="preserve"> | </w:t>
      </w:r>
      <w:r w:rsidR="00252A9E">
        <w:t>150140024</w:t>
      </w:r>
    </w:p>
    <w:p w:rsidR="008F5F29" w:rsidRDefault="008F5F29" w:rsidP="008F5F29">
      <w:pPr>
        <w:jc w:val="center"/>
        <w:rPr>
          <w:lang w:val="tr-TR"/>
        </w:rPr>
      </w:pPr>
      <w:r>
        <w:rPr>
          <w:lang w:val="tr-TR"/>
        </w:rPr>
        <w:t>Furkan Çakır</w:t>
      </w:r>
      <w:r w:rsidR="00252A9E">
        <w:rPr>
          <w:lang w:val="tr-TR"/>
        </w:rPr>
        <w:t xml:space="preserve"> | </w:t>
      </w:r>
      <w:r w:rsidR="00252A9E">
        <w:t>150150140</w:t>
      </w:r>
    </w:p>
    <w:p w:rsidR="008F5F29" w:rsidRPr="008F5F29" w:rsidRDefault="008F5F29" w:rsidP="008F5F29">
      <w:pPr>
        <w:jc w:val="center"/>
        <w:rPr>
          <w:lang w:val="tr-TR"/>
        </w:rPr>
      </w:pPr>
      <w:r>
        <w:rPr>
          <w:lang w:val="tr-TR"/>
        </w:rPr>
        <w:t>Hakan Eröztekin</w:t>
      </w:r>
      <w:r w:rsidR="00252A9E">
        <w:rPr>
          <w:lang w:val="tr-TR"/>
        </w:rPr>
        <w:t xml:space="preserve"> | </w:t>
      </w:r>
      <w:r w:rsidR="00252A9E">
        <w:t>150130113</w:t>
      </w: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Default="00864834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Pr="00EE18AF" w:rsidRDefault="00AC7E69" w:rsidP="00864834">
      <w:pPr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CB230C" w:rsidRPr="00AC7E69" w:rsidRDefault="00CB230C" w:rsidP="00313D51">
      <w:pPr>
        <w:pStyle w:val="Title"/>
        <w:jc w:val="center"/>
        <w:rPr>
          <w:sz w:val="46"/>
          <w:lang w:val="tr-TR"/>
        </w:rPr>
      </w:pPr>
      <w:r w:rsidRPr="00AC7E69">
        <w:rPr>
          <w:sz w:val="46"/>
          <w:lang w:val="tr-TR"/>
        </w:rPr>
        <w:t>TABLE OF CONTENTS</w:t>
      </w:r>
    </w:p>
    <w:sdt>
      <w:sdtPr>
        <w:rPr>
          <w:rFonts w:ascii="House 93" w:eastAsiaTheme="minorHAnsi" w:hAnsi="House 93" w:cstheme="minorBidi"/>
          <w:color w:val="auto"/>
          <w:sz w:val="25"/>
          <w:szCs w:val="22"/>
        </w:rPr>
        <w:id w:val="-1361967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3D51" w:rsidRPr="00EE18AF" w:rsidRDefault="00313D51">
          <w:pPr>
            <w:pStyle w:val="TOCHeading"/>
            <w:rPr>
              <w:rFonts w:ascii="House 93" w:hAnsi="House 93"/>
            </w:rPr>
          </w:pPr>
        </w:p>
        <w:p w:rsidR="00C34A76" w:rsidRDefault="00313D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610FBD">
            <w:rPr>
              <w:b/>
              <w:bCs/>
              <w:noProof/>
              <w:sz w:val="27"/>
            </w:rPr>
            <w:fldChar w:fldCharType="begin"/>
          </w:r>
          <w:r w:rsidRPr="00610FBD">
            <w:rPr>
              <w:b/>
              <w:bCs/>
              <w:noProof/>
              <w:sz w:val="27"/>
            </w:rPr>
            <w:instrText xml:space="preserve"> TOC \o "1-3" \h \z \u </w:instrText>
          </w:r>
          <w:r w:rsidRPr="00610FBD">
            <w:rPr>
              <w:b/>
              <w:bCs/>
              <w:noProof/>
              <w:sz w:val="27"/>
            </w:rPr>
            <w:fldChar w:fldCharType="separate"/>
          </w:r>
          <w:hyperlink w:anchor="_Toc527271141" w:history="1">
            <w:r w:rsidR="00C34A76" w:rsidRPr="00BA459B">
              <w:rPr>
                <w:rStyle w:val="Hyperlink"/>
                <w:noProof/>
              </w:rPr>
              <w:t>Project Summary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_Toc527271141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2" w:history="1">
            <w:r w:rsidRPr="00BA459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3" w:history="1">
            <w:r w:rsidRPr="00BA459B">
              <w:rPr>
                <w:rStyle w:val="Hyperlink"/>
                <w:noProof/>
              </w:rPr>
              <w:t>How it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4" w:history="1">
            <w:r w:rsidRPr="00BA459B">
              <w:rPr>
                <w:rStyle w:val="Hyperlink"/>
                <w:noProof/>
              </w:rPr>
              <w:t>Commentaries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5" w:history="1">
            <w:r w:rsidRPr="00BA459B">
              <w:rPr>
                <w:rStyle w:val="Hyperlink"/>
                <w:noProof/>
              </w:rPr>
              <w:t>Atakan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6" w:history="1">
            <w:r w:rsidRPr="00BA459B">
              <w:rPr>
                <w:rStyle w:val="Hyperlink"/>
                <w:noProof/>
              </w:rPr>
              <w:t>Furkan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7" w:history="1">
            <w:r w:rsidRPr="00BA459B">
              <w:rPr>
                <w:rStyle w:val="Hyperlink"/>
                <w:noProof/>
              </w:rPr>
              <w:t>Hakan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8" w:history="1">
            <w:r w:rsidRPr="00BA459B">
              <w:rPr>
                <w:rStyle w:val="Hyperlink"/>
                <w:noProof/>
              </w:rPr>
              <w:t>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9" w:history="1">
            <w:r w:rsidRPr="00BA459B">
              <w:rPr>
                <w:rStyle w:val="Hyperlink"/>
                <w:noProof/>
              </w:rPr>
              <w:t>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A76" w:rsidRDefault="00C34A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50" w:history="1">
            <w:r w:rsidRPr="00BA459B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51" w:rsidRPr="00EE18AF" w:rsidRDefault="00313D51" w:rsidP="00610FBD">
          <w:pPr>
            <w:spacing w:line="240" w:lineRule="auto"/>
          </w:pPr>
          <w:r w:rsidRPr="00610FBD">
            <w:rPr>
              <w:b/>
              <w:bCs/>
              <w:noProof/>
              <w:sz w:val="27"/>
            </w:rPr>
            <w:fldChar w:fldCharType="end"/>
          </w:r>
        </w:p>
      </w:sdtContent>
    </w:sdt>
    <w:p w:rsidR="00610FBD" w:rsidRDefault="00610FBD" w:rsidP="00610FBD"/>
    <w:p w:rsidR="00610FBD" w:rsidRDefault="00610FBD" w:rsidP="00610FBD"/>
    <w:p w:rsidR="00610FBD" w:rsidRDefault="00610FBD" w:rsidP="00610FBD">
      <w:bookmarkStart w:id="0" w:name="_GoBack"/>
      <w:bookmarkEnd w:id="0"/>
    </w:p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814A56" w:rsidRDefault="00814A56" w:rsidP="00814A56"/>
    <w:p w:rsidR="00864834" w:rsidRPr="00EE18AF" w:rsidRDefault="00814A56" w:rsidP="00425F89">
      <w:pPr>
        <w:pStyle w:val="Heading1"/>
        <w:tabs>
          <w:tab w:val="left" w:pos="7050"/>
        </w:tabs>
      </w:pPr>
      <w:bookmarkStart w:id="1" w:name="_Toc527271141"/>
      <w:r>
        <w:t xml:space="preserve">Project </w:t>
      </w:r>
      <w:r w:rsidR="008F5F29">
        <w:t>Summary</w:t>
      </w:r>
      <w:bookmarkEnd w:id="1"/>
      <w:r w:rsidR="00425F89">
        <w:tab/>
      </w:r>
    </w:p>
    <w:p w:rsidR="002E3188" w:rsidRDefault="002D0D96" w:rsidP="00864834">
      <w:pPr>
        <w:rPr>
          <w:lang w:val="tr-TR"/>
        </w:rPr>
      </w:pPr>
      <w:r>
        <w:rPr>
          <w:lang w:val="tr-TR"/>
        </w:rPr>
        <w:t xml:space="preserve">The core motive of the project is </w:t>
      </w:r>
      <w:r w:rsidR="00E47DC6">
        <w:rPr>
          <w:lang w:val="tr-TR"/>
        </w:rPr>
        <w:t>to teach elementary school kids</w:t>
      </w:r>
      <w:r>
        <w:rPr>
          <w:lang w:val="tr-TR"/>
        </w:rPr>
        <w:t xml:space="preserve"> maths in </w:t>
      </w:r>
      <w:r w:rsidR="00425F89">
        <w:rPr>
          <w:lang w:val="tr-TR"/>
        </w:rPr>
        <w:t xml:space="preserve">gamified, more colourful </w:t>
      </w:r>
      <w:r>
        <w:rPr>
          <w:lang w:val="tr-TR"/>
        </w:rPr>
        <w:t xml:space="preserve">and </w:t>
      </w:r>
      <w:r w:rsidR="00425F89">
        <w:rPr>
          <w:lang w:val="tr-TR"/>
        </w:rPr>
        <w:t xml:space="preserve">in </w:t>
      </w:r>
      <w:r>
        <w:rPr>
          <w:lang w:val="tr-TR"/>
        </w:rPr>
        <w:t xml:space="preserve">mobile way. </w:t>
      </w:r>
      <w:r w:rsidR="00F65B6A">
        <w:rPr>
          <w:lang w:val="tr-TR"/>
        </w:rPr>
        <w:t xml:space="preserve">Our approach progressed through creating a mobile game </w:t>
      </w:r>
      <w:r w:rsidR="002E3188">
        <w:rPr>
          <w:lang w:val="tr-TR"/>
        </w:rPr>
        <w:t xml:space="preserve">using </w:t>
      </w:r>
      <w:r w:rsidR="00F65B6A">
        <w:rPr>
          <w:lang w:val="tr-TR"/>
        </w:rPr>
        <w:t>a game engine.</w:t>
      </w:r>
      <w:r w:rsidR="00A1482F">
        <w:rPr>
          <w:lang w:val="tr-TR"/>
        </w:rPr>
        <w:t xml:space="preserve"> </w:t>
      </w:r>
    </w:p>
    <w:p w:rsidR="00864834" w:rsidRPr="00EE18AF" w:rsidRDefault="00F65B6A" w:rsidP="00864834">
      <w:pPr>
        <w:rPr>
          <w:lang w:val="tr-TR"/>
        </w:rPr>
      </w:pPr>
      <w:r>
        <w:rPr>
          <w:lang w:val="tr-TR"/>
        </w:rPr>
        <w:t>Contents of the project</w:t>
      </w:r>
      <w:r w:rsidR="00A1482F">
        <w:rPr>
          <w:lang w:val="tr-TR"/>
        </w:rPr>
        <w:t xml:space="preserve"> are divided into three sub</w:t>
      </w:r>
      <w:r w:rsidR="00C60276">
        <w:rPr>
          <w:lang w:val="tr-TR"/>
        </w:rPr>
        <w:t>topics</w:t>
      </w:r>
      <w:r w:rsidR="00A1482F">
        <w:rPr>
          <w:lang w:val="tr-TR"/>
        </w:rPr>
        <w:t xml:space="preserve"> that each person of our group is responsible for one</w:t>
      </w:r>
      <w:r w:rsidR="00C60276">
        <w:rPr>
          <w:lang w:val="tr-TR"/>
        </w:rPr>
        <w:t xml:space="preserve"> subtopic</w:t>
      </w:r>
      <w:r w:rsidR="00A1482F">
        <w:rPr>
          <w:lang w:val="tr-TR"/>
        </w:rPr>
        <w:t>.</w:t>
      </w:r>
      <w:r w:rsidR="00EF489B">
        <w:rPr>
          <w:lang w:val="tr-TR"/>
        </w:rPr>
        <w:t xml:space="preserve"> This way we’ve both distributed content workload amongst team members and also entailed three </w:t>
      </w:r>
      <w:r w:rsidR="00C60276">
        <w:rPr>
          <w:lang w:val="tr-TR"/>
        </w:rPr>
        <w:t xml:space="preserve">different </w:t>
      </w:r>
      <w:r w:rsidR="00EF489B">
        <w:rPr>
          <w:lang w:val="tr-TR"/>
        </w:rPr>
        <w:t>teaching approaches to emerge.</w:t>
      </w:r>
    </w:p>
    <w:p w:rsidR="00864834" w:rsidRDefault="00864834" w:rsidP="00864834">
      <w:pPr>
        <w:pStyle w:val="Heading1"/>
      </w:pPr>
      <w:bookmarkStart w:id="2" w:name="_Toc527271142"/>
      <w:r w:rsidRPr="00EE18AF">
        <w:t>Tools</w:t>
      </w:r>
      <w:bookmarkEnd w:id="2"/>
    </w:p>
    <w:p w:rsidR="00EC04E1" w:rsidRDefault="00C468AF" w:rsidP="00650BAC">
      <w:pPr>
        <w:pStyle w:val="ListParagraph"/>
        <w:numPr>
          <w:ilvl w:val="0"/>
          <w:numId w:val="6"/>
        </w:numPr>
      </w:pPr>
      <w:r w:rsidRPr="00650BAC">
        <w:rPr>
          <w:b/>
        </w:rPr>
        <w:t>Unity</w:t>
      </w:r>
      <w:r>
        <w:t xml:space="preserve"> as a game engine, </w:t>
      </w:r>
    </w:p>
    <w:p w:rsidR="00C468AF" w:rsidRDefault="00C468AF" w:rsidP="00650BAC">
      <w:pPr>
        <w:pStyle w:val="ListParagraph"/>
        <w:numPr>
          <w:ilvl w:val="0"/>
          <w:numId w:val="6"/>
        </w:numPr>
        <w:tabs>
          <w:tab w:val="left" w:pos="2715"/>
        </w:tabs>
      </w:pPr>
      <w:r w:rsidRPr="00650BAC">
        <w:rPr>
          <w:b/>
        </w:rPr>
        <w:t>Git</w:t>
      </w:r>
      <w:r>
        <w:t xml:space="preserve"> for version control,</w:t>
      </w:r>
      <w:r w:rsidR="00650BAC">
        <w:tab/>
      </w:r>
    </w:p>
    <w:p w:rsidR="00C468AF" w:rsidRDefault="00C468AF" w:rsidP="00650BAC">
      <w:pPr>
        <w:pStyle w:val="ListParagraph"/>
        <w:numPr>
          <w:ilvl w:val="0"/>
          <w:numId w:val="6"/>
        </w:numPr>
      </w:pPr>
      <w:r w:rsidRPr="00650BAC">
        <w:rPr>
          <w:b/>
        </w:rPr>
        <w:t>Git Terminal</w:t>
      </w:r>
      <w:r>
        <w:t xml:space="preserve"> and </w:t>
      </w:r>
      <w:r w:rsidRPr="00650BAC">
        <w:rPr>
          <w:b/>
        </w:rPr>
        <w:t>Sourcetree</w:t>
      </w:r>
      <w:r>
        <w:t xml:space="preserve"> as version control tool,</w:t>
      </w:r>
    </w:p>
    <w:p w:rsidR="0049339D" w:rsidRDefault="0049339D" w:rsidP="00650BAC">
      <w:pPr>
        <w:pStyle w:val="ListParagraph"/>
        <w:numPr>
          <w:ilvl w:val="0"/>
          <w:numId w:val="6"/>
        </w:numPr>
      </w:pPr>
      <w:r w:rsidRPr="00650BAC">
        <w:rPr>
          <w:b/>
        </w:rPr>
        <w:t>iOS</w:t>
      </w:r>
      <w:r>
        <w:t xml:space="preserve"> as mobile testing tool,</w:t>
      </w:r>
    </w:p>
    <w:p w:rsidR="00C468AF" w:rsidRPr="00EC04E1" w:rsidRDefault="00C636AB" w:rsidP="00650BAC">
      <w:pPr>
        <w:pStyle w:val="ListParagraph"/>
        <w:numPr>
          <w:ilvl w:val="0"/>
          <w:numId w:val="6"/>
        </w:numPr>
      </w:pPr>
      <w:r w:rsidRPr="00650BAC">
        <w:rPr>
          <w:b/>
        </w:rPr>
        <w:t>Microsoft Word 2013</w:t>
      </w:r>
      <w:r>
        <w:t xml:space="preserve"> as a report preparing</w:t>
      </w:r>
      <w:r w:rsidR="0049339D">
        <w:t xml:space="preserve"> tool.</w:t>
      </w:r>
    </w:p>
    <w:p w:rsidR="003A543E" w:rsidRDefault="003A543E" w:rsidP="003A543E">
      <w:pPr>
        <w:pStyle w:val="Heading1"/>
      </w:pPr>
      <w:bookmarkStart w:id="3" w:name="_Toc527271143"/>
      <w:r w:rsidRPr="00EE18AF">
        <w:t>How it works?</w:t>
      </w:r>
      <w:bookmarkEnd w:id="3"/>
    </w:p>
    <w:p w:rsidR="00EC04E1" w:rsidRDefault="00EC04E1" w:rsidP="00EC04E1"/>
    <w:p w:rsidR="00EC04E1" w:rsidRDefault="00EC04E1" w:rsidP="00EC04E1">
      <w:pPr>
        <w:pStyle w:val="Heading1"/>
      </w:pPr>
      <w:bookmarkStart w:id="4" w:name="_Toc527271144"/>
      <w:r>
        <w:t>Commentaries</w:t>
      </w:r>
      <w:bookmarkEnd w:id="4"/>
    </w:p>
    <w:p w:rsidR="00EC04E1" w:rsidRDefault="00EC04E1" w:rsidP="00EC04E1">
      <w:pPr>
        <w:pStyle w:val="Heading2"/>
      </w:pPr>
      <w:bookmarkStart w:id="5" w:name="_Toc527271145"/>
      <w:r>
        <w:t>Atakan</w:t>
      </w:r>
      <w:bookmarkEnd w:id="5"/>
    </w:p>
    <w:p w:rsidR="00EC04E1" w:rsidRDefault="00EC04E1" w:rsidP="00EC04E1"/>
    <w:p w:rsidR="00EC04E1" w:rsidRDefault="00EC04E1" w:rsidP="00EC04E1">
      <w:pPr>
        <w:pStyle w:val="Heading2"/>
      </w:pPr>
      <w:bookmarkStart w:id="6" w:name="_Toc527271146"/>
      <w:r>
        <w:t>Furkan</w:t>
      </w:r>
      <w:bookmarkEnd w:id="6"/>
    </w:p>
    <w:p w:rsidR="00EC04E1" w:rsidRDefault="00EC04E1" w:rsidP="00EC04E1"/>
    <w:p w:rsidR="00EC04E1" w:rsidRPr="00EC04E1" w:rsidRDefault="00EC04E1" w:rsidP="00EC04E1">
      <w:pPr>
        <w:pStyle w:val="Heading2"/>
      </w:pPr>
      <w:bookmarkStart w:id="7" w:name="_Toc527271147"/>
      <w:r>
        <w:t>Hakan</w:t>
      </w:r>
      <w:bookmarkEnd w:id="7"/>
    </w:p>
    <w:p w:rsidR="00EC04E1" w:rsidRDefault="00EC04E1" w:rsidP="00EC04E1"/>
    <w:p w:rsidR="00EC04E1" w:rsidRPr="00EE18AF" w:rsidRDefault="00EC04E1" w:rsidP="00EC04E1">
      <w:pPr>
        <w:pStyle w:val="Heading1"/>
      </w:pPr>
      <w:bookmarkStart w:id="8" w:name="_Toc527271148"/>
      <w:r>
        <w:t>Workload</w:t>
      </w:r>
      <w:bookmarkEnd w:id="8"/>
    </w:p>
    <w:p w:rsidR="00EC04E1" w:rsidRDefault="00BB70A6" w:rsidP="00BB70A6">
      <w:pPr>
        <w:pStyle w:val="Heading2"/>
      </w:pPr>
      <w:bookmarkStart w:id="9" w:name="_Toc527271149"/>
      <w:r>
        <w:t>Personal</w:t>
      </w:r>
      <w:bookmarkEnd w:id="9"/>
    </w:p>
    <w:p w:rsidR="00BB70A6" w:rsidRDefault="00BB70A6" w:rsidP="00EC04E1"/>
    <w:p w:rsidR="006F18AA" w:rsidRDefault="006F18AA" w:rsidP="00EC04E1"/>
    <w:p w:rsidR="006F18AA" w:rsidRDefault="006F18AA" w:rsidP="00EC04E1"/>
    <w:p w:rsidR="006F18AA" w:rsidRDefault="006F18AA" w:rsidP="00EC04E1"/>
    <w:p w:rsidR="00BB70A6" w:rsidRDefault="00BB70A6" w:rsidP="00BB70A6">
      <w:pPr>
        <w:pStyle w:val="Heading2"/>
      </w:pPr>
      <w:bookmarkStart w:id="10" w:name="_Toc527271150"/>
      <w:r>
        <w:t>Team</w:t>
      </w:r>
      <w:bookmarkEnd w:id="10"/>
    </w:p>
    <w:p w:rsidR="00BB70A6" w:rsidRDefault="005F67EC" w:rsidP="00EC04E1">
      <w:r>
        <w:t>As a group, we have gathered together four times.</w:t>
      </w:r>
    </w:p>
    <w:tbl>
      <w:tblPr>
        <w:tblStyle w:val="PlainTable3"/>
        <w:tblW w:w="10255" w:type="dxa"/>
        <w:tblLook w:val="04A0" w:firstRow="1" w:lastRow="0" w:firstColumn="1" w:lastColumn="0" w:noHBand="0" w:noVBand="1"/>
      </w:tblPr>
      <w:tblGrid>
        <w:gridCol w:w="647"/>
        <w:gridCol w:w="1333"/>
        <w:gridCol w:w="6570"/>
        <w:gridCol w:w="1705"/>
      </w:tblGrid>
      <w:tr w:rsidR="00AE73E5" w:rsidTr="00AE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#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570" w:type="dxa"/>
          </w:tcPr>
          <w:p w:rsidR="00AE73E5" w:rsidRDefault="00AE73E5" w:rsidP="00AE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aım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AE73E5" w:rsidTr="00AE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1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24.09.18</w:t>
            </w:r>
          </w:p>
        </w:tc>
        <w:tc>
          <w:tcPr>
            <w:tcW w:w="6570" w:type="dxa"/>
          </w:tcPr>
          <w:p w:rsidR="00AE73E5" w:rsidRDefault="00DA726E" w:rsidP="00DA7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sketch out the plan for the project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E73E5" w:rsidTr="00AE73E5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2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01.10.18</w:t>
            </w:r>
          </w:p>
        </w:tc>
        <w:tc>
          <w:tcPr>
            <w:tcW w:w="6570" w:type="dxa"/>
          </w:tcPr>
          <w:p w:rsidR="00AE73E5" w:rsidRDefault="00DA726E" w:rsidP="00DA7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the further steps and implementation details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1,5</w:t>
            </w:r>
          </w:p>
        </w:tc>
      </w:tr>
      <w:tr w:rsidR="00AE73E5" w:rsidTr="00AE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3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13.10.18</w:t>
            </w:r>
          </w:p>
        </w:tc>
        <w:tc>
          <w:tcPr>
            <w:tcW w:w="6570" w:type="dxa"/>
          </w:tcPr>
          <w:p w:rsidR="00AE73E5" w:rsidRDefault="007C69A1" w:rsidP="003D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develop the common content</w:t>
            </w:r>
            <w:r w:rsidR="003D2928">
              <w:t>s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73E5" w:rsidTr="00AE73E5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4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14.10.18</w:t>
            </w:r>
          </w:p>
        </w:tc>
        <w:tc>
          <w:tcPr>
            <w:tcW w:w="6570" w:type="dxa"/>
          </w:tcPr>
          <w:p w:rsidR="00AE73E5" w:rsidRDefault="003D2928" w:rsidP="003D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finish up the segments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572D" w:rsidRPr="00EC04E1" w:rsidRDefault="004A572D" w:rsidP="00EC04E1"/>
    <w:sectPr w:rsidR="004A572D" w:rsidRPr="00EC04E1" w:rsidSect="008648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450" w:rsidRDefault="006D4450" w:rsidP="00F6639E">
      <w:pPr>
        <w:spacing w:after="0" w:line="240" w:lineRule="auto"/>
      </w:pPr>
      <w:r>
        <w:separator/>
      </w:r>
    </w:p>
  </w:endnote>
  <w:endnote w:type="continuationSeparator" w:id="0">
    <w:p w:rsidR="006D4450" w:rsidRDefault="006D4450" w:rsidP="00F6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use 9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Times New Roman"/>
    <w:panose1 w:val="02000503000000020004"/>
    <w:charset w:val="00"/>
    <w:family w:val="auto"/>
    <w:pitch w:val="variable"/>
    <w:sig w:usb0="800002A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609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593" w:rsidRPr="00F6639E" w:rsidRDefault="00273593" w:rsidP="00F6639E">
        <w:pPr>
          <w:pStyle w:val="Footer"/>
          <w:jc w:val="center"/>
        </w:pPr>
        <w:r w:rsidRPr="00F6639E">
          <w:fldChar w:fldCharType="begin"/>
        </w:r>
        <w:r w:rsidRPr="00F6639E">
          <w:instrText xml:space="preserve"> PAGE   \* MERGEFORMAT </w:instrText>
        </w:r>
        <w:r w:rsidRPr="00F6639E">
          <w:fldChar w:fldCharType="separate"/>
        </w:r>
        <w:r w:rsidR="00C34A76">
          <w:rPr>
            <w:noProof/>
          </w:rPr>
          <w:t>4</w:t>
        </w:r>
        <w:r w:rsidRPr="00F6639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450" w:rsidRDefault="006D4450" w:rsidP="00F6639E">
      <w:pPr>
        <w:spacing w:after="0" w:line="240" w:lineRule="auto"/>
      </w:pPr>
      <w:r>
        <w:separator/>
      </w:r>
    </w:p>
  </w:footnote>
  <w:footnote w:type="continuationSeparator" w:id="0">
    <w:p w:rsidR="006D4450" w:rsidRDefault="006D4450" w:rsidP="00F6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93" w:rsidRPr="00F6639E" w:rsidRDefault="008F5F29">
    <w:pPr>
      <w:pStyle w:val="Header"/>
      <w:rPr>
        <w:lang w:val="tr-TR"/>
      </w:rPr>
    </w:pPr>
    <w:r>
      <w:rPr>
        <w:lang w:val="tr-TR"/>
      </w:rPr>
      <w:t>Computer Project</w:t>
    </w:r>
    <w:r>
      <w:rPr>
        <w:lang w:val="tr-TR"/>
      </w:rPr>
      <w:tab/>
    </w:r>
    <w:r>
      <w:rPr>
        <w:lang w:val="tr-TR"/>
      </w:rPr>
      <w:tab/>
      <w:t>Project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2C6E"/>
    <w:multiLevelType w:val="hybridMultilevel"/>
    <w:tmpl w:val="1B54CCD6"/>
    <w:lvl w:ilvl="0" w:tplc="00088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15B34"/>
    <w:multiLevelType w:val="hybridMultilevel"/>
    <w:tmpl w:val="54D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95594"/>
    <w:multiLevelType w:val="hybridMultilevel"/>
    <w:tmpl w:val="B8A05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555F42"/>
    <w:multiLevelType w:val="hybridMultilevel"/>
    <w:tmpl w:val="5E58C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92B56"/>
    <w:multiLevelType w:val="hybridMultilevel"/>
    <w:tmpl w:val="C0FA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163F6"/>
    <w:multiLevelType w:val="hybridMultilevel"/>
    <w:tmpl w:val="5F20E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9E"/>
    <w:rsid w:val="00002A60"/>
    <w:rsid w:val="000734ED"/>
    <w:rsid w:val="0007436C"/>
    <w:rsid w:val="000746AB"/>
    <w:rsid w:val="00081A4E"/>
    <w:rsid w:val="000B526E"/>
    <w:rsid w:val="000C0F08"/>
    <w:rsid w:val="000D3D21"/>
    <w:rsid w:val="00100EF5"/>
    <w:rsid w:val="00147C92"/>
    <w:rsid w:val="0016424A"/>
    <w:rsid w:val="00191821"/>
    <w:rsid w:val="001B1ECC"/>
    <w:rsid w:val="001C5079"/>
    <w:rsid w:val="001D43BF"/>
    <w:rsid w:val="001F3F22"/>
    <w:rsid w:val="00200D4C"/>
    <w:rsid w:val="00225CF5"/>
    <w:rsid w:val="00231219"/>
    <w:rsid w:val="00252A9E"/>
    <w:rsid w:val="00273593"/>
    <w:rsid w:val="002A47AF"/>
    <w:rsid w:val="002C2067"/>
    <w:rsid w:val="002D0D96"/>
    <w:rsid w:val="002E3188"/>
    <w:rsid w:val="00304351"/>
    <w:rsid w:val="00313D51"/>
    <w:rsid w:val="00347942"/>
    <w:rsid w:val="00366519"/>
    <w:rsid w:val="00371F41"/>
    <w:rsid w:val="003A543E"/>
    <w:rsid w:val="003D2928"/>
    <w:rsid w:val="003E0E8F"/>
    <w:rsid w:val="003F441C"/>
    <w:rsid w:val="00406BD9"/>
    <w:rsid w:val="004078A3"/>
    <w:rsid w:val="00407D01"/>
    <w:rsid w:val="00425F89"/>
    <w:rsid w:val="0046544F"/>
    <w:rsid w:val="004778A2"/>
    <w:rsid w:val="004836EE"/>
    <w:rsid w:val="0049339D"/>
    <w:rsid w:val="004A572D"/>
    <w:rsid w:val="004A7A97"/>
    <w:rsid w:val="004C1CC6"/>
    <w:rsid w:val="004D60B4"/>
    <w:rsid w:val="004E4012"/>
    <w:rsid w:val="004F2A0C"/>
    <w:rsid w:val="00514DB6"/>
    <w:rsid w:val="00531068"/>
    <w:rsid w:val="00536FDC"/>
    <w:rsid w:val="00544BF4"/>
    <w:rsid w:val="005674E5"/>
    <w:rsid w:val="005D6F9C"/>
    <w:rsid w:val="005F67EC"/>
    <w:rsid w:val="00600212"/>
    <w:rsid w:val="00610FBD"/>
    <w:rsid w:val="0062473A"/>
    <w:rsid w:val="00624DB2"/>
    <w:rsid w:val="00625238"/>
    <w:rsid w:val="00650BAC"/>
    <w:rsid w:val="006742A2"/>
    <w:rsid w:val="00683F69"/>
    <w:rsid w:val="006A1FE1"/>
    <w:rsid w:val="006A27C4"/>
    <w:rsid w:val="006A4F28"/>
    <w:rsid w:val="006C7E2C"/>
    <w:rsid w:val="006D379B"/>
    <w:rsid w:val="006D37BE"/>
    <w:rsid w:val="006D4450"/>
    <w:rsid w:val="006F18AA"/>
    <w:rsid w:val="006F7397"/>
    <w:rsid w:val="0076231D"/>
    <w:rsid w:val="007C69A1"/>
    <w:rsid w:val="007D7216"/>
    <w:rsid w:val="007F6DB1"/>
    <w:rsid w:val="00814A56"/>
    <w:rsid w:val="00864834"/>
    <w:rsid w:val="00882AF9"/>
    <w:rsid w:val="008C0092"/>
    <w:rsid w:val="008E2897"/>
    <w:rsid w:val="008F4680"/>
    <w:rsid w:val="008F5F29"/>
    <w:rsid w:val="0093519C"/>
    <w:rsid w:val="00971407"/>
    <w:rsid w:val="009734D9"/>
    <w:rsid w:val="00995BE1"/>
    <w:rsid w:val="009C09A8"/>
    <w:rsid w:val="009F1D0D"/>
    <w:rsid w:val="009F6520"/>
    <w:rsid w:val="00A1197E"/>
    <w:rsid w:val="00A1482F"/>
    <w:rsid w:val="00A27150"/>
    <w:rsid w:val="00A421C1"/>
    <w:rsid w:val="00A57A57"/>
    <w:rsid w:val="00A729A9"/>
    <w:rsid w:val="00AB0BDF"/>
    <w:rsid w:val="00AC7E69"/>
    <w:rsid w:val="00AD43D8"/>
    <w:rsid w:val="00AE2141"/>
    <w:rsid w:val="00AE73E5"/>
    <w:rsid w:val="00B202A9"/>
    <w:rsid w:val="00B4609E"/>
    <w:rsid w:val="00B548B8"/>
    <w:rsid w:val="00B601F6"/>
    <w:rsid w:val="00B76AA0"/>
    <w:rsid w:val="00B81683"/>
    <w:rsid w:val="00B950FD"/>
    <w:rsid w:val="00BB70A6"/>
    <w:rsid w:val="00BD2F91"/>
    <w:rsid w:val="00C1775F"/>
    <w:rsid w:val="00C25A46"/>
    <w:rsid w:val="00C34A76"/>
    <w:rsid w:val="00C41E2C"/>
    <w:rsid w:val="00C468AF"/>
    <w:rsid w:val="00C60276"/>
    <w:rsid w:val="00C636AB"/>
    <w:rsid w:val="00C75047"/>
    <w:rsid w:val="00CB230C"/>
    <w:rsid w:val="00D123DE"/>
    <w:rsid w:val="00D353AA"/>
    <w:rsid w:val="00D53EE6"/>
    <w:rsid w:val="00D63C36"/>
    <w:rsid w:val="00D74572"/>
    <w:rsid w:val="00D80955"/>
    <w:rsid w:val="00D8272F"/>
    <w:rsid w:val="00DA726E"/>
    <w:rsid w:val="00DC1EB7"/>
    <w:rsid w:val="00E2154D"/>
    <w:rsid w:val="00E40C62"/>
    <w:rsid w:val="00E47DC6"/>
    <w:rsid w:val="00E65049"/>
    <w:rsid w:val="00E70DFA"/>
    <w:rsid w:val="00E86F22"/>
    <w:rsid w:val="00EA2790"/>
    <w:rsid w:val="00EA47F8"/>
    <w:rsid w:val="00EB61BD"/>
    <w:rsid w:val="00EC04E1"/>
    <w:rsid w:val="00ED179D"/>
    <w:rsid w:val="00EE18AF"/>
    <w:rsid w:val="00EF489B"/>
    <w:rsid w:val="00F30EDD"/>
    <w:rsid w:val="00F32994"/>
    <w:rsid w:val="00F550E4"/>
    <w:rsid w:val="00F65B6A"/>
    <w:rsid w:val="00F6639E"/>
    <w:rsid w:val="00F834B0"/>
    <w:rsid w:val="00F86746"/>
    <w:rsid w:val="00F879FE"/>
    <w:rsid w:val="00FA2B1F"/>
    <w:rsid w:val="00FB2241"/>
    <w:rsid w:val="00FC3428"/>
    <w:rsid w:val="00FD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FDB110-878B-41CB-B6C8-F1346FA1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AF"/>
    <w:rPr>
      <w:rFonts w:ascii="House 93" w:hAnsi="House 93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E2C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E2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3D51"/>
    <w:pPr>
      <w:outlineLvl w:val="2"/>
    </w:pPr>
    <w:rPr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39E"/>
  </w:style>
  <w:style w:type="paragraph" w:styleId="Footer">
    <w:name w:val="footer"/>
    <w:basedOn w:val="Normal"/>
    <w:link w:val="FooterChar"/>
    <w:uiPriority w:val="99"/>
    <w:unhideWhenUsed/>
    <w:rsid w:val="00F6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39E"/>
  </w:style>
  <w:style w:type="paragraph" w:styleId="Title">
    <w:name w:val="Title"/>
    <w:basedOn w:val="Normal"/>
    <w:next w:val="Normal"/>
    <w:link w:val="TitleChar"/>
    <w:uiPriority w:val="10"/>
    <w:qFormat/>
    <w:rsid w:val="0086483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834"/>
    <w:rPr>
      <w:rFonts w:ascii="Lora" w:eastAsiaTheme="majorEastAsia" w:hAnsi="Lora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E2C"/>
    <w:rPr>
      <w:rFonts w:ascii="Lora" w:eastAsiaTheme="majorEastAsia" w:hAnsi="Lora" w:cstheme="majorBidi"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1E2C"/>
    <w:rPr>
      <w:rFonts w:ascii="Lora" w:eastAsiaTheme="majorEastAsia" w:hAnsi="Lora" w:cstheme="majorBidi"/>
      <w:color w:val="002060"/>
      <w:sz w:val="40"/>
      <w:szCs w:val="32"/>
    </w:rPr>
  </w:style>
  <w:style w:type="paragraph" w:styleId="ListParagraph">
    <w:name w:val="List Paragraph"/>
    <w:basedOn w:val="Normal"/>
    <w:uiPriority w:val="34"/>
    <w:qFormat/>
    <w:rsid w:val="00882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A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3D51"/>
    <w:rPr>
      <w:rFonts w:ascii="Lora" w:eastAsiaTheme="majorEastAsia" w:hAnsi="Lora" w:cstheme="majorBidi"/>
      <w:color w:val="1F4D78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81683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816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683"/>
    <w:pPr>
      <w:spacing w:after="100"/>
      <w:ind w:left="250"/>
    </w:pPr>
  </w:style>
  <w:style w:type="paragraph" w:styleId="Caption">
    <w:name w:val="caption"/>
    <w:basedOn w:val="Normal"/>
    <w:next w:val="Normal"/>
    <w:uiPriority w:val="35"/>
    <w:unhideWhenUsed/>
    <w:qFormat/>
    <w:rsid w:val="00E65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FDC"/>
    <w:rPr>
      <w:rFonts w:asciiTheme="majorHAnsi" w:eastAsiaTheme="majorEastAsia" w:hAnsiTheme="majorHAnsi" w:cstheme="majorBidi"/>
      <w:i/>
      <w:iCs/>
      <w:color w:val="2E74B5" w:themeColor="accent1" w:themeShade="BF"/>
      <w:sz w:val="25"/>
    </w:rPr>
  </w:style>
  <w:style w:type="table" w:styleId="TableGrid">
    <w:name w:val="Table Grid"/>
    <w:basedOn w:val="TableNormal"/>
    <w:uiPriority w:val="39"/>
    <w:rsid w:val="0040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6B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06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BD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3D51"/>
    <w:pPr>
      <w:spacing w:after="100"/>
      <w:ind w:left="500"/>
    </w:pPr>
  </w:style>
  <w:style w:type="table" w:styleId="PlainTable3">
    <w:name w:val="Plain Table 3"/>
    <w:basedOn w:val="TableNormal"/>
    <w:uiPriority w:val="43"/>
    <w:rsid w:val="004A5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9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40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6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1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2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2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7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9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0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3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9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5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3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48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4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2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6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5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1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3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7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3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03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8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0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1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28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0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1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8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7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9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5B33-F20A-4741-AE88-60846BC0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Eroztekin, Hakan</dc:creator>
  <cp:keywords/>
  <dc:description/>
  <cp:lastModifiedBy>cikolatadam</cp:lastModifiedBy>
  <cp:revision>36</cp:revision>
  <cp:lastPrinted>2018-08-17T12:35:00Z</cp:lastPrinted>
  <dcterms:created xsi:type="dcterms:W3CDTF">2018-08-17T12:35:00Z</dcterms:created>
  <dcterms:modified xsi:type="dcterms:W3CDTF">2018-10-14T06:03:00Z</dcterms:modified>
</cp:coreProperties>
</file>