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941EB">
      <w:pPr>
        <w:pStyle w:val="32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44"/>
          <w:szCs w:val="44"/>
        </w:rPr>
        <w:t>号卡商机与集团订单同步改造设计方案</w:t>
      </w:r>
    </w:p>
    <w:p w14:paraId="06B1E4FD">
      <w:pPr>
        <w:spacing w:before="120" w:after="120" w:line="288" w:lineRule="auto"/>
        <w:ind w:left="0" w:firstLine="42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2"/>
        </w:rPr>
        <w:t>文档修订记录</w:t>
      </w:r>
    </w:p>
    <w:tbl>
      <w:tblPr>
        <w:tblStyle w:val="33"/>
        <w:tblW w:w="928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2235"/>
        <w:gridCol w:w="1985"/>
        <w:gridCol w:w="2304"/>
      </w:tblGrid>
      <w:tr w14:paraId="456AACA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92BB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日期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0CF0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版本号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83E4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描述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D4BE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著者</w:t>
            </w:r>
          </w:p>
        </w:tc>
        <w:tc>
          <w:tcPr>
            <w:tcW w:w="23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DD49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审阅者</w:t>
            </w:r>
          </w:p>
        </w:tc>
      </w:tr>
      <w:tr w14:paraId="2C2BB12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A024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</w:rPr>
              <w:t>202</w:t>
            </w: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2"/>
              </w:rPr>
              <w:t>-0</w:t>
            </w: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sz w:val="22"/>
              </w:rPr>
              <w:t>-</w:t>
            </w: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13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5A09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</w:rPr>
              <w:t>V</w:t>
            </w: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1.0.0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76F15">
            <w:pPr>
              <w:keepNext w:val="0"/>
              <w:keepLines w:val="0"/>
              <w:suppressLineNumbers w:val="0"/>
              <w:tabs>
                <w:tab w:val="center" w:pos="997"/>
              </w:tabs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  <w:sz w:val="22"/>
              </w:rPr>
              <w:t>创建文档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6DA9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吴春朋</w:t>
            </w:r>
          </w:p>
        </w:tc>
        <w:tc>
          <w:tcPr>
            <w:tcW w:w="23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41CB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付亮</w:t>
            </w:r>
          </w:p>
        </w:tc>
      </w:tr>
      <w:tr w14:paraId="162BD40C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6A5E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2025-09-15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1695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</w:rPr>
              <w:t>V1.0.</w:t>
            </w: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1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1DDD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更新文档，新增1+1、1+N商品订购设计改造，见5.1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375A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吴春朋</w:t>
            </w:r>
          </w:p>
        </w:tc>
        <w:tc>
          <w:tcPr>
            <w:tcW w:w="23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C396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0EF9A761"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533F1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2025-09-15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FC614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2"/>
              </w:rPr>
              <w:t>V1.0.</w:t>
            </w: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2</w:t>
            </w:r>
          </w:p>
        </w:tc>
        <w:tc>
          <w:tcPr>
            <w:tcW w:w="22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826CE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新增任务分配10</w:t>
            </w:r>
          </w:p>
        </w:tc>
        <w:tc>
          <w:tcPr>
            <w:tcW w:w="19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01FF0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吴春朋</w:t>
            </w:r>
          </w:p>
        </w:tc>
        <w:tc>
          <w:tcPr>
            <w:tcW w:w="230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27016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4"/>
                <w:szCs w:val="22"/>
                <w:lang w:val="en-US" w:eastAsia="zh-CN" w:bidi="ar-SA"/>
              </w:rPr>
            </w:pPr>
          </w:p>
        </w:tc>
      </w:tr>
      <w:tr w14:paraId="34037AA2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AA0E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sz w:val="22"/>
                <w:lang w:val="en-US" w:eastAsia="zh-CN"/>
              </w:rPr>
            </w:pP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741B4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</w:p>
        </w:tc>
        <w:tc>
          <w:tcPr>
            <w:tcW w:w="22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F1209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sz w:val="22"/>
                <w:szCs w:val="22"/>
                <w:lang w:val="en-US" w:eastAsia="zh-CN"/>
              </w:rPr>
            </w:pPr>
          </w:p>
        </w:tc>
        <w:tc>
          <w:tcPr>
            <w:tcW w:w="19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ABDBC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1"/>
                <w:szCs w:val="22"/>
              </w:rPr>
            </w:pPr>
          </w:p>
        </w:tc>
        <w:tc>
          <w:tcPr>
            <w:tcW w:w="230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A4DAD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1"/>
                <w:szCs w:val="22"/>
                <w:lang w:val="en-US" w:eastAsia="zh-CN"/>
              </w:rPr>
            </w:pPr>
          </w:p>
        </w:tc>
      </w:tr>
      <w:tr w14:paraId="61B59251"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7993F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51F9F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</w:p>
        </w:tc>
        <w:tc>
          <w:tcPr>
            <w:tcW w:w="22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2A965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sz w:val="22"/>
                <w:szCs w:val="22"/>
                <w:lang w:val="en-US" w:eastAsia="zh-CN"/>
              </w:rPr>
            </w:pPr>
          </w:p>
        </w:tc>
        <w:tc>
          <w:tcPr>
            <w:tcW w:w="19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95C14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1"/>
                <w:szCs w:val="22"/>
              </w:rPr>
            </w:pPr>
          </w:p>
        </w:tc>
        <w:tc>
          <w:tcPr>
            <w:tcW w:w="230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820F0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1"/>
                <w:szCs w:val="22"/>
                <w:lang w:val="en-US" w:eastAsia="zh-CN"/>
              </w:rPr>
            </w:pPr>
          </w:p>
        </w:tc>
      </w:tr>
    </w:tbl>
    <w:p w14:paraId="664FA9C8">
      <w:pPr>
        <w:rPr>
          <w:rFonts w:hint="default"/>
          <w:lang w:val="en-US" w:eastAsia="zh-CN"/>
        </w:rPr>
      </w:pPr>
    </w:p>
    <w:p w14:paraId="579B9A96">
      <w:pPr>
        <w:pStyle w:val="3"/>
        <w:keepNext/>
        <w:keepLines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需求概述</w:t>
      </w:r>
    </w:p>
    <w:p w14:paraId="49B6A81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1.1 背景</w:t>
      </w:r>
    </w:p>
    <w:p w14:paraId="173783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号卡业务现网订购链路已存在。本次改造在既有链路上补齐两条外部交互线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同时增加号卡1+1、1+N订购支持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2F12A5B2">
      <w:pPr>
        <w:pStyle w:val="16"/>
      </w:pPr>
      <w:r>
        <w:rPr>
          <w:rFonts w:ascii="Times New Roman" w:hAnsi="Times New Roman" w:eastAsia="宋体"/>
          <w:b/>
          <w:sz w:val="24"/>
        </w:rPr>
        <w:t>商机线</w:t>
      </w:r>
      <w:r>
        <w:rPr>
          <w:rFonts w:ascii="Times New Roman" w:hAnsi="Times New Roman" w:eastAsia="宋体"/>
          <w:sz w:val="24"/>
        </w:rPr>
        <w:t>：对接商机运营平台。在下单、履约、提醒、关单等环节采集商机（oneId 唯一 ID 串联），支撑断点接续与 IVR/人工外呼转化。</w:t>
      </w:r>
    </w:p>
    <w:p w14:paraId="585D6F32">
      <w:pPr>
        <w:pStyle w:val="16"/>
      </w:pPr>
      <w:r>
        <w:rPr>
          <w:rFonts w:ascii="Times New Roman" w:hAnsi="Times New Roman" w:eastAsia="宋体"/>
          <w:b/>
          <w:sz w:val="24"/>
        </w:rPr>
        <w:t>集团同步线</w:t>
      </w:r>
      <w:r>
        <w:rPr>
          <w:rFonts w:ascii="Times New Roman" w:hAnsi="Times New Roman" w:eastAsia="宋体"/>
          <w:sz w:val="24"/>
        </w:rPr>
        <w:t>：对接集团 IT 一级订单中心（一级能运 REST 接口）。订单创建与每次状态变更实时同步，支撑 APP"</w:t>
      </w:r>
      <w:r>
        <w:rPr>
          <w:rFonts w:hint="eastAsia" w:ascii="宋体" w:hAnsi="宋体" w:eastAsia="宋体" w:cs="宋体"/>
          <w:sz w:val="24"/>
        </w:rPr>
        <w:t>我的订单"</w:t>
      </w:r>
      <w:r>
        <w:rPr>
          <w:rFonts w:ascii="Times New Roman" w:hAnsi="Times New Roman" w:eastAsia="宋体"/>
          <w:sz w:val="24"/>
        </w:rPr>
        <w:t>查询。</w:t>
      </w:r>
    </w:p>
    <w:p w14:paraId="619896B5">
      <w:pPr>
        <w:pStyle w:val="16"/>
      </w:pPr>
      <w:r>
        <w:rPr>
          <w:rFonts w:hint="eastAsia"/>
          <w:sz w:val="24"/>
          <w:lang w:val="en-US" w:eastAsia="zh-CN"/>
        </w:rPr>
        <w:t>商品模型：</w:t>
      </w:r>
      <w:r>
        <w:rPr>
          <w:rFonts w:hint="eastAsia" w:ascii="宋体" w:hAnsi="宋体" w:eastAsia="宋体" w:cs="宋体"/>
          <w:sz w:val="24"/>
          <w:lang w:val="en-US" w:eastAsia="zh-CN"/>
        </w:rPr>
        <w:t>号卡+营销活动</w:t>
      </w:r>
      <w:r>
        <w:rPr>
          <w:rFonts w:hint="eastAsia" w:ascii="宋体" w:hAnsi="宋体" w:cs="宋体"/>
          <w:sz w:val="24"/>
          <w:lang w:val="en-US" w:eastAsia="zh-CN"/>
        </w:rPr>
        <w:t>(</w:t>
      </w:r>
      <w:r>
        <w:rPr>
          <w:rFonts w:hint="eastAsia"/>
          <w:sz w:val="24"/>
          <w:lang w:val="en-US" w:eastAsia="zh-CN"/>
        </w:rPr>
        <w:t xml:space="preserve">1+1、1+N </w:t>
      </w:r>
      <w:r>
        <w:rPr>
          <w:rFonts w:hint="eastAsia" w:ascii="宋体" w:hAnsi="宋体" w:cs="宋体"/>
          <w:sz w:val="24"/>
          <w:lang w:val="en-US" w:eastAsia="zh-CN"/>
        </w:rPr>
        <w:t>)的号卡商品订购</w:t>
      </w:r>
    </w:p>
    <w:p w14:paraId="6B8D146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1.2 改造目标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7"/>
        <w:gridCol w:w="7487"/>
      </w:tblGrid>
      <w:tr w14:paraId="5E5E0943">
        <w:trPr>
          <w:jc w:val="center"/>
        </w:trPr>
        <w:tc>
          <w:tcPr>
            <w:tcW w:w="2247" w:type="dxa"/>
            <w:shd w:val="clear" w:color="auto" w:fill="D9E2F3"/>
          </w:tcPr>
          <w:p w14:paraId="15D9CE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目标</w:t>
            </w:r>
          </w:p>
        </w:tc>
        <w:tc>
          <w:tcPr>
            <w:tcW w:w="7487" w:type="dxa"/>
            <w:shd w:val="clear" w:color="auto" w:fill="D9E2F3"/>
          </w:tcPr>
          <w:p w14:paraId="11296D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说明</w:t>
            </w:r>
          </w:p>
        </w:tc>
      </w:tr>
      <w:tr w14:paraId="30B93AC3">
        <w:trPr>
          <w:jc w:val="center"/>
        </w:trPr>
        <w:tc>
          <w:tcPr>
            <w:tcW w:w="2247" w:type="dxa"/>
          </w:tcPr>
          <w:p w14:paraId="12BA62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商机全链路</w:t>
            </w:r>
          </w:p>
        </w:tc>
        <w:tc>
          <w:tcPr>
            <w:tcW w:w="7487" w:type="dxa"/>
          </w:tcPr>
          <w:p w14:paraId="3404B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落单前获取 oneId 与分流标识 flowMark；五类商机（失败/一对一接续/履约失败/涉诈拒绝/超时关单）+ 两级外呼提醒（IVR/人工）按场景生成</w:t>
            </w:r>
          </w:p>
        </w:tc>
      </w:tr>
      <w:tr w14:paraId="5A4C3F0C">
        <w:trPr>
          <w:jc w:val="center"/>
        </w:trPr>
        <w:tc>
          <w:tcPr>
            <w:tcW w:w="2247" w:type="dxa"/>
          </w:tcPr>
          <w:p w14:paraId="6D3226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订单全状态同步</w:t>
            </w:r>
          </w:p>
        </w:tc>
        <w:tc>
          <w:tcPr>
            <w:tcW w:w="7487" w:type="dxa"/>
          </w:tcPr>
          <w:p w14:paraId="4DFB28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创建同步 + 更新同步，覆盖创建、待确认、待支付、待办理、办理中、办理失败、取消全节点，状态值按集团接口规范映射</w:t>
            </w:r>
          </w:p>
        </w:tc>
      </w:tr>
      <w:tr w14:paraId="41E6B102">
        <w:trPr>
          <w:jc w:val="center"/>
        </w:trPr>
        <w:tc>
          <w:tcPr>
            <w:tcW w:w="2247" w:type="dxa"/>
          </w:tcPr>
          <w:p w14:paraId="66A534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断点提醒</w:t>
            </w:r>
          </w:p>
        </w:tc>
        <w:tc>
          <w:tcPr>
            <w:tcW w:w="7487" w:type="dxa"/>
          </w:tcPr>
          <w:p w14:paraId="4409C4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三照、支付两条 15min→1h→3h→6h 四级提醒链，3h/6h 级触发商机外呼</w:t>
            </w:r>
          </w:p>
        </w:tc>
      </w:tr>
      <w:tr w14:paraId="1CDC872B">
        <w:trPr>
          <w:jc w:val="center"/>
        </w:trPr>
        <w:tc>
          <w:tcPr>
            <w:tcW w:w="2247" w:type="dxa"/>
          </w:tcPr>
          <w:p w14:paraId="3D0B86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1+1、1+N商品订购</w:t>
            </w:r>
          </w:p>
        </w:tc>
        <w:tc>
          <w:tcPr>
            <w:tcW w:w="7487" w:type="dxa"/>
          </w:tcPr>
          <w:p w14:paraId="17885F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订购拆单：按1主1子+多商品方式进行拆单</w:t>
            </w:r>
          </w:p>
          <w:p w14:paraId="327C6F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订单详情查询：订单商品信息新增商品结构、商品形态字段</w:t>
            </w:r>
          </w:p>
          <w:p w14:paraId="6E6CC3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yellow"/>
                <w:lang w:val="en-US" w:eastAsia="zh-CN"/>
              </w:rPr>
              <w:t>虚拟商品订单更新：虚拟商品断点接续后，客服补充真实商品信息，此时需确认是否需要再次按拆单逻辑进行拆单--待确认</w:t>
            </w:r>
          </w:p>
        </w:tc>
      </w:tr>
    </w:tbl>
    <w:p w14:paraId="77942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F895D3C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总体设计</w:t>
      </w:r>
    </w:p>
    <w:p w14:paraId="395BF9F7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2.1 号卡下单全流程与改造点</w:t>
      </w:r>
    </w:p>
    <w:p w14:paraId="169D1DDA">
      <w:pPr>
        <w:pStyle w:val="165"/>
      </w:pPr>
      <w:r>
        <w:rPr>
          <w:rFonts w:ascii="Consolas" w:hAnsi="Consolas" w:eastAsia="宋体"/>
          <w:sz w:val="21"/>
        </w:rPr>
        <w:t>【收单服务】① 号卡订单创建 CardOrderService.placeOrder()</w:t>
      </w:r>
    </w:p>
    <w:p w14:paraId="4D44BBEF">
      <w:pPr>
        <w:pStyle w:val="165"/>
      </w:pPr>
      <w:r>
        <w:rPr>
          <w:rFonts w:ascii="Consolas" w:hAnsi="Consolas" w:eastAsia="宋体"/>
          <w:sz w:val="21"/>
        </w:rPr>
        <w:t>│</w:t>
      </w:r>
    </w:p>
    <w:p w14:paraId="3735B29D">
      <w:pPr>
        <w:pStyle w:val="165"/>
      </w:pPr>
      <w:r>
        <w:rPr>
          <w:rFonts w:ascii="Consolas" w:hAnsi="Consolas" w:eastAsia="宋体"/>
          <w:sz w:val="21"/>
        </w:rPr>
        <w:t>├─ 1 接入校验、商品校验、核心基础校验（存量）</w:t>
      </w:r>
    </w:p>
    <w:p w14:paraId="2213FD36">
      <w:pPr>
        <w:pStyle w:val="165"/>
      </w:pPr>
      <w:r>
        <w:rPr>
          <w:rFonts w:ascii="Consolas" w:hAnsi="Consolas" w:eastAsia="宋体"/>
          <w:sz w:val="21"/>
        </w:rPr>
        <w:t>├─ 2 业务预校验，返回三照标记/涉诈标记/割接标记（存量）</w:t>
      </w:r>
    </w:p>
    <w:p w14:paraId="7F8DB184">
      <w:pPr>
        <w:pStyle w:val="165"/>
      </w:pPr>
      <w:r>
        <w:rPr>
          <w:rFonts w:ascii="Consolas" w:hAnsi="Consolas" w:eastAsia="宋体"/>
          <w:sz w:val="21"/>
        </w:rPr>
        <w:t>│    ├─ 涉诈=拒绝办理 → 直接返回前端（存量）</w:t>
      </w:r>
    </w:p>
    <w:p w14:paraId="339DB86F">
      <w:pPr>
        <w:pStyle w:val="165"/>
        <w:rPr>
          <w:rFonts w:ascii="Consolas" w:hAnsi="Consolas" w:eastAsia="宋体"/>
          <w:sz w:val="21"/>
        </w:rPr>
      </w:pPr>
      <w:r>
        <w:rPr>
          <w:rFonts w:ascii="Consolas" w:hAnsi="Consolas" w:eastAsia="宋体"/>
          <w:sz w:val="21"/>
        </w:rPr>
        <w:t>│    └─ 涉诈=人工审核 → 审核标记入扩展属性（存量）</w:t>
      </w:r>
    </w:p>
    <w:p w14:paraId="2676064A">
      <w:pPr>
        <w:pStyle w:val="165"/>
        <w:rPr>
          <w:rFonts w:hint="default" w:ascii="Consolas" w:hAnsi="Consolas" w:eastAsia="宋体"/>
          <w:sz w:val="21"/>
          <w:lang w:val="en-US"/>
        </w:rPr>
      </w:pPr>
      <w:r>
        <w:rPr>
          <w:rFonts w:ascii="Consolas" w:hAnsi="Consolas" w:eastAsia="宋体"/>
          <w:sz w:val="21"/>
        </w:rPr>
        <w:t>├─ 3 【新增】</w:t>
      </w:r>
      <w:r>
        <w:rPr>
          <w:rFonts w:hint="eastAsia"/>
          <w:sz w:val="21"/>
          <w:lang w:val="en-US" w:eastAsia="zh-CN"/>
        </w:rPr>
        <w:t>号卡订单拆单规则</w:t>
      </w:r>
      <w:r>
        <w:rPr>
          <w:rFonts w:ascii="Consolas" w:hAnsi="Consolas" w:eastAsia="宋体"/>
          <w:sz w:val="21"/>
        </w:rPr>
        <w:t xml:space="preserve"> —— </w:t>
      </w:r>
      <w:r>
        <w:rPr>
          <w:rFonts w:hint="eastAsia" w:ascii="Consolas" w:hAnsi="Consolas" w:eastAsia="宋体"/>
          <w:sz w:val="21"/>
          <w:lang w:val="en-US" w:eastAsia="zh-CN"/>
        </w:rPr>
        <w:t>按1主1子+多商品方式进行拆单，规则链出替换现有订单拆单规则</w:t>
      </w:r>
    </w:p>
    <w:p w14:paraId="02B21FE1">
      <w:pPr>
        <w:pStyle w:val="165"/>
      </w:pPr>
      <w:r>
        <w:rPr>
          <w:rFonts w:ascii="Consolas" w:hAnsi="Consolas" w:eastAsia="宋体"/>
          <w:sz w:val="21"/>
        </w:rPr>
        <w:t xml:space="preserve">├─ </w:t>
      </w:r>
      <w:r>
        <w:rPr>
          <w:rFonts w:hint="eastAsia"/>
          <w:sz w:val="21"/>
          <w:lang w:val="en-US" w:eastAsia="zh-CN"/>
        </w:rPr>
        <w:t>4</w:t>
      </w:r>
      <w:r>
        <w:rPr>
          <w:rFonts w:ascii="Consolas" w:hAnsi="Consolas" w:eastAsia="宋体"/>
          <w:sz w:val="21"/>
        </w:rPr>
        <w:t xml:space="preserve"> 【新增】获取 oneId —— 调商机平台商机接入接口 RECEIVEBUSINESSORDER</w:t>
      </w:r>
    </w:p>
    <w:p w14:paraId="64E8ACCE">
      <w:pPr>
        <w:pStyle w:val="165"/>
      </w:pPr>
      <w:r>
        <w:rPr>
          <w:rFonts w:ascii="Consolas" w:hAnsi="Consolas" w:eastAsia="宋体"/>
          <w:sz w:val="21"/>
        </w:rPr>
        <w:t xml:space="preserve">├─ </w:t>
      </w:r>
      <w:r>
        <w:rPr>
          <w:rFonts w:hint="eastAsia"/>
          <w:sz w:val="21"/>
          <w:lang w:val="en-US" w:eastAsia="zh-CN"/>
        </w:rPr>
        <w:t>5</w:t>
      </w:r>
      <w:r>
        <w:rPr>
          <w:rFonts w:ascii="Consolas" w:hAnsi="Consolas" w:eastAsia="宋体"/>
          <w:sz w:val="21"/>
        </w:rPr>
        <w:t>【新增】获取 flowMark —— 调商机平台商机订单分流判断接口 CARDORDERFLOWJUDGE</w:t>
      </w:r>
    </w:p>
    <w:p w14:paraId="41923C05">
      <w:pPr>
        <w:pStyle w:val="165"/>
      </w:pPr>
      <w:r>
        <w:rPr>
          <w:rFonts w:ascii="Consolas" w:hAnsi="Consolas" w:eastAsia="宋体"/>
          <w:sz w:val="21"/>
        </w:rPr>
        <w:t>│        （1=在线；结果与 oneId 一起存入扩展属性表并透传）</w:t>
      </w:r>
    </w:p>
    <w:p w14:paraId="719FF0F9">
      <w:pPr>
        <w:pStyle w:val="165"/>
      </w:pPr>
      <w:r>
        <w:rPr>
          <w:rFonts w:ascii="Consolas" w:hAnsi="Consolas" w:eastAsia="宋体"/>
          <w:sz w:val="21"/>
        </w:rPr>
        <w:t xml:space="preserve">├─ </w:t>
      </w:r>
      <w:r>
        <w:rPr>
          <w:rFonts w:hint="eastAsia"/>
          <w:sz w:val="21"/>
          <w:lang w:val="en-US" w:eastAsia="zh-CN"/>
        </w:rPr>
        <w:t>6</w:t>
      </w:r>
      <w:r>
        <w:rPr>
          <w:rFonts w:ascii="Consolas" w:hAnsi="Consolas" w:eastAsia="宋体"/>
          <w:sz w:val="21"/>
        </w:rPr>
        <w:t xml:space="preserve"> 落单，状态初始化 021 待用户确认 / 001 待支付 / 017 待办理（存量）</w:t>
      </w:r>
    </w:p>
    <w:p w14:paraId="71ECD41A">
      <w:pPr>
        <w:pStyle w:val="165"/>
      </w:pPr>
      <w:r>
        <w:rPr>
          <w:rFonts w:ascii="Consolas" w:hAnsi="Consolas" w:eastAsia="宋体"/>
          <w:sz w:val="21"/>
        </w:rPr>
        <w:t xml:space="preserve">├─ </w:t>
      </w:r>
      <w:r>
        <w:rPr>
          <w:rFonts w:hint="eastAsia"/>
          <w:sz w:val="21"/>
          <w:lang w:val="en-US" w:eastAsia="zh-CN"/>
        </w:rPr>
        <w:t>7</w:t>
      </w:r>
      <w:r>
        <w:rPr>
          <w:rFonts w:ascii="Consolas" w:hAnsi="Consolas" w:eastAsia="宋体"/>
          <w:sz w:val="21"/>
        </w:rPr>
        <w:t xml:space="preserve"> 【新增】创建订单同步 —— 调集团订单数据实时同步接口（S10062200005）</w:t>
      </w:r>
    </w:p>
    <w:p w14:paraId="709B05DF">
      <w:pPr>
        <w:pStyle w:val="165"/>
      </w:pPr>
      <w:r>
        <w:rPr>
          <w:rFonts w:ascii="Consolas" w:hAnsi="Consolas" w:eastAsia="宋体"/>
          <w:sz w:val="21"/>
        </w:rPr>
        <w:t>│        状态映射：待确认/待支付/待办理（落单初始态已全覆盖；</w:t>
      </w:r>
    </w:p>
    <w:p w14:paraId="4341BC35">
      <w:pPr>
        <w:pStyle w:val="165"/>
      </w:pPr>
      <w:r>
        <w:rPr>
          <w:rFonts w:ascii="Consolas" w:hAnsi="Consolas" w:eastAsia="宋体"/>
          <w:sz w:val="21"/>
        </w:rPr>
        <w:t>│        后续生成支付链接不产生新状态，此处一次同步即可，不再重复同步）</w:t>
      </w:r>
    </w:p>
    <w:p w14:paraId="46436450">
      <w:pPr>
        <w:pStyle w:val="165"/>
      </w:pPr>
      <w:r>
        <w:rPr>
          <w:rFonts w:ascii="Consolas" w:hAnsi="Consolas" w:eastAsia="宋体"/>
          <w:sz w:val="21"/>
        </w:rPr>
        <w:t xml:space="preserve">├─ </w:t>
      </w:r>
      <w:r>
        <w:rPr>
          <w:rFonts w:hint="eastAsia"/>
          <w:sz w:val="21"/>
          <w:lang w:val="en-US" w:eastAsia="zh-CN"/>
        </w:rPr>
        <w:t>8</w:t>
      </w:r>
      <w:r>
        <w:rPr>
          <w:rFonts w:ascii="Consolas" w:hAnsi="Consolas" w:eastAsia="宋体"/>
          <w:sz w:val="21"/>
        </w:rPr>
        <w:t xml:space="preserve"> 场景分支：</w:t>
      </w:r>
    </w:p>
    <w:p w14:paraId="702819DA">
      <w:pPr>
        <w:pStyle w:val="165"/>
      </w:pPr>
      <w:r>
        <w:rPr>
          <w:rFonts w:ascii="Consolas" w:hAnsi="Consolas" w:eastAsia="宋体"/>
          <w:sz w:val="21"/>
        </w:rPr>
        <w:t>│    ├─ 需三照 → 【改造】排三照提醒链首级任务（15min，CARD_TASK）</w:t>
      </w:r>
    </w:p>
    <w:p w14:paraId="60188AB1">
      <w:pPr>
        <w:pStyle w:val="165"/>
      </w:pPr>
      <w:r>
        <w:rPr>
          <w:rFonts w:ascii="Consolas" w:hAnsi="Consolas" w:eastAsia="宋体"/>
          <w:sz w:val="21"/>
        </w:rPr>
        <w:t>│    ├─ 需支付 → 生成支付链接（存量）→ 【改造】排支付提醒链首级任务（15min，PAY_TIMEOUT，存量 payTimeoutTask）</w:t>
      </w:r>
    </w:p>
    <w:p w14:paraId="030437D4">
      <w:pPr>
        <w:pStyle w:val="165"/>
      </w:pPr>
      <w:r>
        <w:rPr>
          <w:rFonts w:ascii="Consolas" w:hAnsi="Consolas" w:eastAsia="宋体"/>
          <w:sz w:val="21"/>
        </w:rPr>
        <w:t>│    └─ 无需三照无需支付 → 【新增】履约分流判断（见⑤）→ 后续履约通知</w:t>
      </w:r>
    </w:p>
    <w:p w14:paraId="71882A4D">
      <w:pPr>
        <w:pStyle w:val="165"/>
      </w:pPr>
      <w:r>
        <w:rPr>
          <w:rFonts w:ascii="Consolas" w:hAnsi="Consolas" w:eastAsia="宋体"/>
          <w:sz w:val="21"/>
        </w:rPr>
        <w:t>└─ ※ 以上校验/预校验/oneId 获取/flowMark 获取/落单等步骤失败 → 【改造】生成收单失败商机（存量能力，补失败记录与补偿）</w:t>
      </w:r>
    </w:p>
    <w:p w14:paraId="2FE56315">
      <w:pPr>
        <w:pStyle w:val="165"/>
      </w:pPr>
      <w:r>
        <w:rPr>
          <w:rFonts w:ascii="Consolas" w:hAnsi="Consolas" w:eastAsia="宋体"/>
          <w:sz w:val="21"/>
        </w:rPr>
        <w:t xml:space="preserve"> </w:t>
      </w:r>
    </w:p>
    <w:p w14:paraId="3FF97F25">
      <w:pPr>
        <w:pStyle w:val="165"/>
      </w:pPr>
      <w:r>
        <w:rPr>
          <w:rFonts w:ascii="Consolas" w:hAnsi="Consolas" w:eastAsia="宋体"/>
          <w:sz w:val="21"/>
        </w:rPr>
        <w:t>【调度服务】② 三照上传结果回调 CertificateHandler</w:t>
      </w:r>
    </w:p>
    <w:p w14:paraId="1CB9029C">
      <w:pPr>
        <w:pStyle w:val="165"/>
      </w:pPr>
      <w:r>
        <w:rPr>
          <w:rFonts w:ascii="Consolas" w:hAnsi="Consolas" w:eastAsia="宋体"/>
          <w:sz w:val="21"/>
        </w:rPr>
        <w:t>├─ 校验失败 → 不操作，24h 内可重复校验（存量）</w:t>
      </w:r>
    </w:p>
    <w:p w14:paraId="021CEC21">
      <w:pPr>
        <w:pStyle w:val="165"/>
      </w:pPr>
      <w:r>
        <w:rPr>
          <w:rFonts w:ascii="Consolas" w:hAnsi="Consolas" w:eastAsia="宋体"/>
          <w:sz w:val="21"/>
        </w:rPr>
        <w:t>└─ 校验成功 → 状态机流转（存量）</w:t>
      </w:r>
    </w:p>
    <w:p w14:paraId="3A07A569">
      <w:pPr>
        <w:pStyle w:val="165"/>
      </w:pPr>
      <w:r>
        <w:rPr>
          <w:rFonts w:ascii="Consolas" w:hAnsi="Consolas" w:eastAsia="宋体"/>
          <w:sz w:val="21"/>
        </w:rPr>
        <w:t xml:space="preserve">     ├─ 无需支付 → 017 待办理</w:t>
      </w:r>
    </w:p>
    <w:p w14:paraId="17F22C1C">
      <w:pPr>
        <w:pStyle w:val="165"/>
      </w:pPr>
      <w:r>
        <w:rPr>
          <w:rFonts w:ascii="Consolas" w:hAnsi="Consolas" w:eastAsia="宋体"/>
          <w:sz w:val="21"/>
        </w:rPr>
        <w:t xml:space="preserve">     │    ├─ 【新增】更新同步（集团更新接口 S10062200001，状态=待办理）</w:t>
      </w:r>
    </w:p>
    <w:p w14:paraId="63C37B6C">
      <w:pPr>
        <w:pStyle w:val="165"/>
      </w:pPr>
      <w:r>
        <w:rPr>
          <w:rFonts w:ascii="Consolas" w:hAnsi="Consolas" w:eastAsia="宋体"/>
          <w:sz w:val="21"/>
        </w:rPr>
        <w:t xml:space="preserve">     │    └─ 【新增】履约分流判断（见⑤）</w:t>
      </w:r>
    </w:p>
    <w:p w14:paraId="09017400">
      <w:pPr>
        <w:pStyle w:val="165"/>
      </w:pPr>
      <w:r>
        <w:rPr>
          <w:rFonts w:ascii="Consolas" w:hAnsi="Consolas" w:eastAsia="宋体"/>
          <w:sz w:val="21"/>
        </w:rPr>
        <w:t xml:space="preserve">     └─ 需支付 → 001 待支付</w:t>
      </w:r>
    </w:p>
    <w:p w14:paraId="46B620A2">
      <w:pPr>
        <w:pStyle w:val="165"/>
      </w:pPr>
      <w:r>
        <w:rPr>
          <w:rFonts w:ascii="Consolas" w:hAnsi="Consolas" w:eastAsia="宋体"/>
          <w:sz w:val="21"/>
        </w:rPr>
        <w:t xml:space="preserve">          ├─ 【新增】更新同步（状态=待支付）</w:t>
      </w:r>
    </w:p>
    <w:p w14:paraId="5002B80F">
      <w:pPr>
        <w:pStyle w:val="165"/>
      </w:pPr>
      <w:r>
        <w:rPr>
          <w:rFonts w:ascii="Consolas" w:hAnsi="Consolas" w:eastAsia="宋体"/>
          <w:sz w:val="21"/>
        </w:rPr>
        <w:t xml:space="preserve">          └─ 后续走③支付成功后的流程</w:t>
      </w:r>
    </w:p>
    <w:p w14:paraId="0C87C526">
      <w:pPr>
        <w:pStyle w:val="165"/>
      </w:pPr>
      <w:r>
        <w:rPr>
          <w:rFonts w:ascii="Consolas" w:hAnsi="Consolas" w:eastAsia="宋体"/>
          <w:sz w:val="21"/>
        </w:rPr>
        <w:t xml:space="preserve"> </w:t>
      </w:r>
    </w:p>
    <w:p w14:paraId="572D24BA">
      <w:pPr>
        <w:pStyle w:val="165"/>
      </w:pPr>
      <w:r>
        <w:rPr>
          <w:rFonts w:ascii="Consolas" w:hAnsi="Consolas" w:eastAsia="宋体"/>
          <w:sz w:val="21"/>
        </w:rPr>
        <w:t>【调度服务】③ 支付结果回调</w:t>
      </w:r>
    </w:p>
    <w:p w14:paraId="41AB1E64">
      <w:pPr>
        <w:pStyle w:val="165"/>
      </w:pPr>
      <w:r>
        <w:rPr>
          <w:rFonts w:ascii="Consolas" w:hAnsi="Consolas" w:eastAsia="宋体"/>
          <w:sz w:val="21"/>
        </w:rPr>
        <w:t>├─ 支付失败 → 不处理，支持重新支付（存量；需求原文 4.3 节明确此口径）</w:t>
      </w:r>
    </w:p>
    <w:p w14:paraId="6BC288E9">
      <w:pPr>
        <w:pStyle w:val="165"/>
      </w:pPr>
      <w:r>
        <w:rPr>
          <w:rFonts w:ascii="Consolas" w:hAnsi="Consolas" w:eastAsia="宋体"/>
          <w:sz w:val="21"/>
        </w:rPr>
        <w:t>└─ 支付成功</w:t>
      </w:r>
    </w:p>
    <w:p w14:paraId="3E9B2792">
      <w:pPr>
        <w:pStyle w:val="165"/>
      </w:pPr>
      <w:r>
        <w:rPr>
          <w:rFonts w:ascii="Consolas" w:hAnsi="Consolas" w:eastAsia="宋体"/>
          <w:sz w:val="21"/>
        </w:rPr>
        <w:t xml:space="preserve">     ├─ 【新增】更新同步（状态=待办理）</w:t>
      </w:r>
    </w:p>
    <w:p w14:paraId="6F44D618">
      <w:pPr>
        <w:pStyle w:val="165"/>
      </w:pPr>
      <w:r>
        <w:rPr>
          <w:rFonts w:ascii="Consolas" w:hAnsi="Consolas" w:eastAsia="宋体"/>
          <w:sz w:val="21"/>
        </w:rPr>
        <w:t xml:space="preserve">     └─ 【新增】履约分流判断（见⑤）</w:t>
      </w:r>
    </w:p>
    <w:p w14:paraId="7B310260">
      <w:pPr>
        <w:pStyle w:val="165"/>
      </w:pPr>
      <w:r>
        <w:rPr>
          <w:rFonts w:ascii="Consolas" w:hAnsi="Consolas" w:eastAsia="宋体"/>
          <w:sz w:val="21"/>
        </w:rPr>
        <w:t xml:space="preserve"> </w:t>
      </w:r>
    </w:p>
    <w:p w14:paraId="5BFD95D2">
      <w:pPr>
        <w:pStyle w:val="165"/>
      </w:pPr>
      <w:r>
        <w:rPr>
          <w:rFonts w:ascii="Consolas" w:hAnsi="Consolas" w:eastAsia="宋体"/>
          <w:sz w:val="21"/>
        </w:rPr>
        <w:t>【调度服务】④ 涉诈审核结果回调 FraudReviewHandler</w:t>
      </w:r>
    </w:p>
    <w:p w14:paraId="5CF8E9F0">
      <w:pPr>
        <w:pStyle w:val="165"/>
      </w:pPr>
      <w:r>
        <w:rPr>
          <w:rFonts w:ascii="Consolas" w:hAnsi="Consolas" w:eastAsia="宋体"/>
          <w:sz w:val="21"/>
        </w:rPr>
        <w:t>├─ 拒绝 → 状态机置 115 取消订单（存量；待办理且涉支付的先退款生成退款单，存量）</w:t>
      </w:r>
    </w:p>
    <w:p w14:paraId="7D3F874B">
      <w:pPr>
        <w:pStyle w:val="165"/>
      </w:pPr>
      <w:r>
        <w:rPr>
          <w:rFonts w:ascii="Consolas" w:hAnsi="Consolas" w:eastAsia="宋体"/>
          <w:sz w:val="21"/>
        </w:rPr>
        <w:t>│    ├─ 【新增】更新同步（状态=已取消/交易关闭）</w:t>
      </w:r>
    </w:p>
    <w:p w14:paraId="3A2376C8">
      <w:pPr>
        <w:pStyle w:val="165"/>
      </w:pPr>
      <w:r>
        <w:rPr>
          <w:rFonts w:ascii="Consolas" w:hAnsi="Consolas" w:eastAsia="宋体"/>
          <w:sz w:val="21"/>
        </w:rPr>
        <w:t>│    └─ 【新增】生成涉诈拒绝商机（同步成功后，异步）</w:t>
      </w:r>
    </w:p>
    <w:p w14:paraId="4FB5794F">
      <w:pPr>
        <w:pStyle w:val="165"/>
      </w:pPr>
      <w:r>
        <w:rPr>
          <w:rFonts w:ascii="Consolas" w:hAnsi="Consolas" w:eastAsia="宋体"/>
          <w:sz w:val="21"/>
        </w:rPr>
        <w:t>└─ 通过 → 待办理/待确认/待支付仅更新审核状态（存量；订单状态不变，故无新增同步节点，需求原文 4.4 节口径）</w:t>
      </w:r>
    </w:p>
    <w:p w14:paraId="4431F9C3">
      <w:pPr>
        <w:pStyle w:val="165"/>
      </w:pPr>
      <w:r>
        <w:rPr>
          <w:rFonts w:ascii="Consolas" w:hAnsi="Consolas" w:eastAsia="宋体"/>
          <w:sz w:val="21"/>
        </w:rPr>
        <w:t xml:space="preserve">     └─ 待办理 → 【新增】履约分流判断（见⑤）（履约成功置 002 时才同步，见⑥）</w:t>
      </w:r>
    </w:p>
    <w:p w14:paraId="6CFC27CB">
      <w:pPr>
        <w:pStyle w:val="165"/>
      </w:pPr>
      <w:r>
        <w:rPr>
          <w:rFonts w:ascii="Consolas" w:hAnsi="Consolas" w:eastAsia="宋体"/>
          <w:sz w:val="21"/>
        </w:rPr>
        <w:t xml:space="preserve"> </w:t>
      </w:r>
    </w:p>
    <w:p w14:paraId="4F621BFA">
      <w:pPr>
        <w:pStyle w:val="165"/>
      </w:pPr>
      <w:r>
        <w:rPr>
          <w:rFonts w:ascii="Consolas" w:hAnsi="Consolas" w:eastAsia="宋体"/>
          <w:sz w:val="21"/>
        </w:rPr>
        <w:t>【通用】⑤ 履约分流判断（本次核心新增，所有履约入口统一调用）</w:t>
      </w:r>
    </w:p>
    <w:p w14:paraId="0F56D7F0">
      <w:pPr>
        <w:pStyle w:val="165"/>
      </w:pPr>
      <w:r>
        <w:rPr>
          <w:rFonts w:ascii="Consolas" w:hAnsi="Consolas" w:eastAsia="宋体"/>
          <w:sz w:val="21"/>
        </w:rPr>
        <w:t>│    条件：flowMark=1（在线） 且 goodsId=2025999900045861（一对一资费）</w:t>
      </w:r>
    </w:p>
    <w:p w14:paraId="352724AA">
      <w:pPr>
        <w:pStyle w:val="165"/>
      </w:pPr>
      <w:r>
        <w:rPr>
          <w:rFonts w:ascii="Consolas" w:hAnsi="Consolas" w:eastAsia="宋体"/>
          <w:sz w:val="21"/>
        </w:rPr>
        <w:t>│    ├─ 满足 → 【新增】生成一对一热线接续商机（不直接履约，由热线接续办理）</w:t>
      </w:r>
    </w:p>
    <w:p w14:paraId="61F79C4A">
      <w:pPr>
        <w:pStyle w:val="165"/>
      </w:pPr>
      <w:r>
        <w:rPr>
          <w:rFonts w:ascii="Consolas" w:hAnsi="Consolas" w:eastAsia="宋体"/>
          <w:sz w:val="21"/>
        </w:rPr>
        <w:t>│    └─ 不满足 → 请求省份履约（noticeSync，存量）</w:t>
      </w:r>
    </w:p>
    <w:p w14:paraId="2CAA163E">
      <w:pPr>
        <w:pStyle w:val="165"/>
      </w:pPr>
      <w:r>
        <w:rPr>
          <w:rFonts w:ascii="Consolas" w:hAnsi="Consolas" w:eastAsia="宋体"/>
          <w:sz w:val="21"/>
        </w:rPr>
        <w:t>└─ 履约入口覆盖：①直走 / ②三照通过 / ③支付成功 / ④审核通过 / 断点接续重跑</w:t>
      </w:r>
    </w:p>
    <w:p w14:paraId="34C014C4">
      <w:pPr>
        <w:pStyle w:val="165"/>
      </w:pPr>
      <w:r>
        <w:rPr>
          <w:rFonts w:ascii="Consolas" w:hAnsi="Consolas" w:eastAsia="宋体"/>
          <w:sz w:val="21"/>
        </w:rPr>
        <w:t xml:space="preserve"> </w:t>
      </w:r>
    </w:p>
    <w:p w14:paraId="368CE692">
      <w:pPr>
        <w:pStyle w:val="165"/>
      </w:pPr>
      <w:r>
        <w:rPr>
          <w:rFonts w:ascii="Consolas" w:hAnsi="Consolas" w:eastAsia="宋体"/>
          <w:sz w:val="21"/>
        </w:rPr>
        <w:t>【收单服务】⑥ 履约通知结果 NoticeService.noticeSync</w:t>
      </w:r>
    </w:p>
    <w:p w14:paraId="1A207B43">
      <w:pPr>
        <w:pStyle w:val="165"/>
      </w:pPr>
      <w:r>
        <w:rPr>
          <w:rFonts w:ascii="Consolas" w:hAnsi="Consolas" w:eastAsia="宋体"/>
          <w:sz w:val="21"/>
        </w:rPr>
        <w:t>├─ 成功/超时 → 状态 002 办理中 → 【新增】更新同步（状态=办理中）</w:t>
      </w:r>
    </w:p>
    <w:p w14:paraId="6281A31D">
      <w:pPr>
        <w:pStyle w:val="165"/>
      </w:pPr>
      <w:r>
        <w:rPr>
          <w:rFonts w:ascii="Consolas" w:hAnsi="Consolas" w:eastAsia="宋体"/>
          <w:sz w:val="21"/>
        </w:rPr>
        <w:t>└─ 失败 → 状态 005 办理失败</w:t>
      </w:r>
    </w:p>
    <w:p w14:paraId="1F0502F2">
      <w:pPr>
        <w:pStyle w:val="165"/>
      </w:pPr>
      <w:r>
        <w:rPr>
          <w:rFonts w:ascii="Consolas" w:hAnsi="Consolas" w:eastAsia="宋体"/>
          <w:sz w:val="21"/>
        </w:rPr>
        <w:t xml:space="preserve">     ├─ 【新增】更新同步（状态=办理失败）</w:t>
      </w:r>
    </w:p>
    <w:p w14:paraId="71180419">
      <w:pPr>
        <w:pStyle w:val="165"/>
      </w:pPr>
      <w:r>
        <w:rPr>
          <w:rFonts w:ascii="Consolas" w:hAnsi="Consolas" w:eastAsia="宋体"/>
          <w:sz w:val="21"/>
        </w:rPr>
        <w:t xml:space="preserve">     └─ 【新增】生成履约失败商机</w:t>
      </w:r>
    </w:p>
    <w:p w14:paraId="39C16EEE">
      <w:pPr>
        <w:pStyle w:val="165"/>
      </w:pPr>
      <w:r>
        <w:rPr>
          <w:rFonts w:ascii="Consolas" w:hAnsi="Consolas" w:eastAsia="宋体"/>
          <w:sz w:val="21"/>
        </w:rPr>
        <w:t xml:space="preserve"> </w:t>
      </w:r>
    </w:p>
    <w:p w14:paraId="0413964E">
      <w:pPr>
        <w:pStyle w:val="165"/>
      </w:pPr>
      <w:r>
        <w:rPr>
          <w:rFonts w:ascii="Consolas" w:hAnsi="Consolas" w:eastAsia="宋体"/>
          <w:sz w:val="21"/>
        </w:rPr>
        <w:t>【调度服务】⑦ 断点提醒链执行（时间轮）</w:t>
      </w:r>
    </w:p>
    <w:p w14:paraId="657ADA9A">
      <w:pPr>
        <w:pStyle w:val="165"/>
      </w:pPr>
      <w:r>
        <w:rPr>
          <w:rFonts w:ascii="Consolas" w:hAnsi="Consolas" w:eastAsia="宋体"/>
          <w:sz w:val="21"/>
        </w:rPr>
        <w:t>├─ 三照链（CARD_TASK，状态=待用户确认才继续）/ 支付链（PAY_TIMEOUT，状态=待支付才继续）</w:t>
      </w:r>
    </w:p>
    <w:p w14:paraId="1936307B">
      <w:pPr>
        <w:pStyle w:val="165"/>
      </w:pPr>
      <w:r>
        <w:rPr>
          <w:rFonts w:ascii="Consolas" w:hAnsi="Consolas" w:eastAsia="宋体"/>
          <w:sz w:val="21"/>
        </w:rPr>
        <w:t>├─ 15min → APP 消息推送 → 排 1h 级（延时 45min，到达下单+1h）</w:t>
      </w:r>
    </w:p>
    <w:p w14:paraId="60516318">
      <w:pPr>
        <w:pStyle w:val="165"/>
      </w:pPr>
      <w:r>
        <w:rPr>
          <w:rFonts w:ascii="Consolas" w:hAnsi="Consolas" w:eastAsia="宋体"/>
          <w:sz w:val="21"/>
        </w:rPr>
        <w:t>├─ 1h  → 基能短信 → 排 3h 级（延时 2h）</w:t>
      </w:r>
    </w:p>
    <w:p w14:paraId="1D3BF9E0">
      <w:pPr>
        <w:pStyle w:val="165"/>
      </w:pPr>
      <w:r>
        <w:rPr>
          <w:rFonts w:ascii="Consolas" w:hAnsi="Consolas" w:eastAsia="宋体"/>
          <w:sz w:val="21"/>
        </w:rPr>
        <w:t>├─ 3h  → 【新增】生成 IVR 外呼商机 → 排 6h 级（延时 3h）</w:t>
      </w:r>
    </w:p>
    <w:p w14:paraId="05E803E1">
      <w:pPr>
        <w:pStyle w:val="165"/>
      </w:pPr>
      <w:r>
        <w:rPr>
          <w:rFonts w:ascii="Consolas" w:hAnsi="Consolas" w:eastAsia="宋体"/>
          <w:sz w:val="21"/>
        </w:rPr>
        <w:t>└─ 6h  → 【新增】生成人工外呼商机（链结束）</w:t>
      </w:r>
    </w:p>
    <w:p w14:paraId="2A28AA73">
      <w:pPr>
        <w:pStyle w:val="165"/>
      </w:pPr>
      <w:r>
        <w:rPr>
          <w:rFonts w:ascii="Consolas" w:hAnsi="Consolas" w:eastAsia="宋体"/>
          <w:sz w:val="21"/>
        </w:rPr>
        <w:t xml:space="preserve"> </w:t>
      </w:r>
    </w:p>
    <w:p w14:paraId="0C86F2B5">
      <w:pPr>
        <w:pStyle w:val="165"/>
      </w:pPr>
      <w:r>
        <w:rPr>
          <w:rFonts w:ascii="Consolas" w:hAnsi="Consolas" w:eastAsia="宋体"/>
          <w:sz w:val="21"/>
        </w:rPr>
        <w:t>【调度服务】⑧ 24h 关单任务 OrderPayTimeoutTask（存量）</w:t>
      </w:r>
    </w:p>
    <w:p w14:paraId="397A0915">
      <w:pPr>
        <w:pStyle w:val="165"/>
      </w:pPr>
      <w:r>
        <w:rPr>
          <w:rFonts w:ascii="Consolas" w:hAnsi="Consolas" w:eastAsia="宋体"/>
          <w:sz w:val="21"/>
        </w:rPr>
        <w:t>└─ 待用户确认/待支付 → 置 115 取消订单</w:t>
      </w:r>
    </w:p>
    <w:p w14:paraId="31176099">
      <w:pPr>
        <w:pStyle w:val="165"/>
      </w:pPr>
      <w:r>
        <w:rPr>
          <w:rFonts w:ascii="Consolas" w:hAnsi="Consolas" w:eastAsia="宋体"/>
          <w:sz w:val="21"/>
        </w:rPr>
        <w:t xml:space="preserve">     ├─ 【新增】更新同步（状态=超时未付撤销/交易关闭）</w:t>
      </w:r>
    </w:p>
    <w:p w14:paraId="669FD00A">
      <w:pPr>
        <w:pStyle w:val="165"/>
      </w:pPr>
      <w:r>
        <w:rPr>
          <w:rFonts w:ascii="Consolas" w:hAnsi="Consolas" w:eastAsia="宋体"/>
          <w:sz w:val="21"/>
        </w:rPr>
        <w:t xml:space="preserve">     └─ 【新增】生成超时关单商机</w:t>
      </w:r>
    </w:p>
    <w:p w14:paraId="67A0C6B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2.2 改造点总览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36"/>
        <w:gridCol w:w="2191"/>
        <w:gridCol w:w="3691"/>
      </w:tblGrid>
      <w:tr w14:paraId="4775F044">
        <w:trPr>
          <w:jc w:val="center"/>
        </w:trPr>
        <w:tc>
          <w:tcPr>
            <w:tcW w:w="2016" w:type="dxa"/>
            <w:shd w:val="clear" w:color="auto" w:fill="D9E2F3"/>
          </w:tcPr>
          <w:p w14:paraId="7D9081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改造点</w:t>
            </w:r>
          </w:p>
        </w:tc>
        <w:tc>
          <w:tcPr>
            <w:tcW w:w="1836" w:type="dxa"/>
            <w:shd w:val="clear" w:color="auto" w:fill="D9E2F3"/>
          </w:tcPr>
          <w:p w14:paraId="2A2FFF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类型</w:t>
            </w:r>
          </w:p>
        </w:tc>
        <w:tc>
          <w:tcPr>
            <w:tcW w:w="2191" w:type="dxa"/>
            <w:shd w:val="clear" w:color="auto" w:fill="D9E2F3"/>
          </w:tcPr>
          <w:p w14:paraId="67835F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服务</w:t>
            </w:r>
          </w:p>
        </w:tc>
        <w:tc>
          <w:tcPr>
            <w:tcW w:w="3691" w:type="dxa"/>
            <w:shd w:val="clear" w:color="auto" w:fill="D9E2F3"/>
          </w:tcPr>
          <w:p w14:paraId="657257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一句话说明</w:t>
            </w:r>
          </w:p>
        </w:tc>
      </w:tr>
      <w:tr w14:paraId="35892A66">
        <w:trPr>
          <w:jc w:val="center"/>
        </w:trPr>
        <w:tc>
          <w:tcPr>
            <w:tcW w:w="2016" w:type="dxa"/>
          </w:tcPr>
          <w:p w14:paraId="166C00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号卡拆单</w:t>
            </w:r>
          </w:p>
        </w:tc>
        <w:tc>
          <w:tcPr>
            <w:tcW w:w="1836" w:type="dxa"/>
          </w:tcPr>
          <w:p w14:paraId="785292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</w:t>
            </w:r>
          </w:p>
        </w:tc>
        <w:tc>
          <w:tcPr>
            <w:tcW w:w="2191" w:type="dxa"/>
          </w:tcPr>
          <w:p w14:paraId="4AE468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3691" w:type="dxa"/>
          </w:tcPr>
          <w:p w14:paraId="0635EE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落单前按1+1+N即1主 1子多商品的方式对订单进行拆单逻辑处理</w:t>
            </w:r>
          </w:p>
        </w:tc>
      </w:tr>
      <w:tr w14:paraId="7218B1C0">
        <w:trPr>
          <w:jc w:val="center"/>
        </w:trPr>
        <w:tc>
          <w:tcPr>
            <w:tcW w:w="2016" w:type="dxa"/>
            <w:shd w:val="clear" w:color="auto" w:fill="auto"/>
            <w:vAlign w:val="top"/>
          </w:tcPr>
          <w:p w14:paraId="3CBD0A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oneId 获取</w:t>
            </w:r>
          </w:p>
        </w:tc>
        <w:tc>
          <w:tcPr>
            <w:tcW w:w="1836" w:type="dxa"/>
            <w:shd w:val="clear" w:color="auto" w:fill="auto"/>
            <w:vAlign w:val="top"/>
          </w:tcPr>
          <w:p w14:paraId="24B421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新增</w:t>
            </w:r>
          </w:p>
        </w:tc>
        <w:tc>
          <w:tcPr>
            <w:tcW w:w="2191" w:type="dxa"/>
            <w:shd w:val="clear" w:color="auto" w:fill="auto"/>
            <w:vAlign w:val="top"/>
          </w:tcPr>
          <w:p w14:paraId="34B900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3691" w:type="dxa"/>
            <w:shd w:val="clear" w:color="auto" w:fill="auto"/>
            <w:vAlign w:val="top"/>
          </w:tcPr>
          <w:p w14:paraId="54C592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落单前调商机平台生成唯一 ID 并落库透传</w:t>
            </w:r>
          </w:p>
        </w:tc>
      </w:tr>
      <w:tr w14:paraId="4D294FF8">
        <w:trPr>
          <w:jc w:val="center"/>
        </w:trPr>
        <w:tc>
          <w:tcPr>
            <w:tcW w:w="2016" w:type="dxa"/>
          </w:tcPr>
          <w:p w14:paraId="74EF4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flowMark 查询</w:t>
            </w:r>
          </w:p>
        </w:tc>
        <w:tc>
          <w:tcPr>
            <w:tcW w:w="1836" w:type="dxa"/>
          </w:tcPr>
          <w:p w14:paraId="79B3B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新增</w:t>
            </w:r>
          </w:p>
        </w:tc>
        <w:tc>
          <w:tcPr>
            <w:tcW w:w="2191" w:type="dxa"/>
          </w:tcPr>
          <w:p w14:paraId="5EC55E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3691" w:type="dxa"/>
          </w:tcPr>
          <w:p w14:paraId="5932E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落单前调商机平台获取分流标识（1=在线）</w:t>
            </w:r>
          </w:p>
        </w:tc>
      </w:tr>
      <w:tr w14:paraId="2CD06DFA">
        <w:trPr>
          <w:jc w:val="center"/>
        </w:trPr>
        <w:tc>
          <w:tcPr>
            <w:tcW w:w="2016" w:type="dxa"/>
          </w:tcPr>
          <w:p w14:paraId="6B37E6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创建订单同步</w:t>
            </w:r>
          </w:p>
        </w:tc>
        <w:tc>
          <w:tcPr>
            <w:tcW w:w="1836" w:type="dxa"/>
          </w:tcPr>
          <w:p w14:paraId="753424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新增</w:t>
            </w:r>
          </w:p>
        </w:tc>
        <w:tc>
          <w:tcPr>
            <w:tcW w:w="2191" w:type="dxa"/>
          </w:tcPr>
          <w:p w14:paraId="648DF3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3691" w:type="dxa"/>
          </w:tcPr>
          <w:p w14:paraId="5B3190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落单后首次同步集团（S10062200005）</w:t>
            </w:r>
          </w:p>
        </w:tc>
      </w:tr>
      <w:tr w14:paraId="2B114BAC">
        <w:trPr>
          <w:jc w:val="center"/>
        </w:trPr>
        <w:tc>
          <w:tcPr>
            <w:tcW w:w="2016" w:type="dxa"/>
          </w:tcPr>
          <w:p w14:paraId="025CD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履约分流判断</w:t>
            </w:r>
          </w:p>
        </w:tc>
        <w:tc>
          <w:tcPr>
            <w:tcW w:w="1836" w:type="dxa"/>
          </w:tcPr>
          <w:p w14:paraId="2A90F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新增</w:t>
            </w:r>
          </w:p>
        </w:tc>
        <w:tc>
          <w:tcPr>
            <w:tcW w:w="2191" w:type="dxa"/>
          </w:tcPr>
          <w:p w14:paraId="743890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3691" w:type="dxa"/>
          </w:tcPr>
          <w:p w14:paraId="1ADDF0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flowMark=1 且一对一资费→接续商机，否则省端履约；覆盖全部履约入口</w:t>
            </w:r>
          </w:p>
        </w:tc>
      </w:tr>
      <w:tr w14:paraId="056E97FD">
        <w:trPr>
          <w:jc w:val="center"/>
        </w:trPr>
        <w:tc>
          <w:tcPr>
            <w:tcW w:w="2016" w:type="dxa"/>
          </w:tcPr>
          <w:p w14:paraId="6520A3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五类商机生成</w:t>
            </w:r>
          </w:p>
        </w:tc>
        <w:tc>
          <w:tcPr>
            <w:tcW w:w="1836" w:type="dxa"/>
          </w:tcPr>
          <w:p w14:paraId="1DADBB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新增/改造</w:t>
            </w:r>
          </w:p>
        </w:tc>
        <w:tc>
          <w:tcPr>
            <w:tcW w:w="2191" w:type="dxa"/>
          </w:tcPr>
          <w:p w14:paraId="31B7B9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create+dispatch</w:t>
            </w:r>
          </w:p>
        </w:tc>
        <w:tc>
          <w:tcPr>
            <w:tcW w:w="3691" w:type="dxa"/>
          </w:tcPr>
          <w:p w14:paraId="1E2E97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失败/接续/履约失败/涉诈拒绝/超时关单，统一走商机接入接口</w:t>
            </w:r>
          </w:p>
        </w:tc>
      </w:tr>
      <w:tr w14:paraId="11D77190">
        <w:trPr>
          <w:jc w:val="center"/>
        </w:trPr>
        <w:tc>
          <w:tcPr>
            <w:tcW w:w="2016" w:type="dxa"/>
          </w:tcPr>
          <w:p w14:paraId="61097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三照提醒链</w:t>
            </w:r>
          </w:p>
        </w:tc>
        <w:tc>
          <w:tcPr>
            <w:tcW w:w="1836" w:type="dxa"/>
          </w:tcPr>
          <w:p w14:paraId="420AA0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改造</w:t>
            </w:r>
          </w:p>
        </w:tc>
        <w:tc>
          <w:tcPr>
            <w:tcW w:w="2191" w:type="dxa"/>
          </w:tcPr>
          <w:p w14:paraId="1BF89E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 + oms-dispatch</w:t>
            </w:r>
          </w:p>
        </w:tc>
        <w:tc>
          <w:tcPr>
            <w:tcW w:w="3691" w:type="dxa"/>
          </w:tcPr>
          <w:p w14:paraId="630C38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单次短信扩展为 15min/1h/3h/6h 四级，3h/6h 生成商机；首级排定在 create（CardStandardCheckRule → DispatchService.cardOrderTask），四级执行在 dispatch（CardBusinessTask）</w:t>
            </w:r>
          </w:p>
        </w:tc>
      </w:tr>
      <w:tr w14:paraId="18A02CEC">
        <w:trPr>
          <w:jc w:val="center"/>
        </w:trPr>
        <w:tc>
          <w:tcPr>
            <w:tcW w:w="2016" w:type="dxa"/>
          </w:tcPr>
          <w:p w14:paraId="195B7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支付提醒链</w:t>
            </w:r>
          </w:p>
        </w:tc>
        <w:tc>
          <w:tcPr>
            <w:tcW w:w="1836" w:type="dxa"/>
          </w:tcPr>
          <w:p w14:paraId="69CCA3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改造</w:t>
            </w:r>
          </w:p>
        </w:tc>
        <w:tc>
          <w:tcPr>
            <w:tcW w:w="2191" w:type="dxa"/>
          </w:tcPr>
          <w:p w14:paraId="5EA281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 + oms-dispatch</w:t>
            </w:r>
          </w:p>
        </w:tc>
        <w:tc>
          <w:tcPr>
            <w:tcW w:w="3691" w:type="dxa"/>
          </w:tcPr>
          <w:p w14:paraId="1F5ED2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改造存量 payTimeoutTask 为四级链首级（15min），执行端扩展四级链，3h/6h 生成商机</w:t>
            </w:r>
          </w:p>
        </w:tc>
      </w:tr>
      <w:tr w14:paraId="262CCBEA">
        <w:trPr>
          <w:jc w:val="center"/>
        </w:trPr>
        <w:tc>
          <w:tcPr>
            <w:tcW w:w="2016" w:type="dxa"/>
          </w:tcPr>
          <w:p w14:paraId="736092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六个节点更新同步</w:t>
            </w:r>
          </w:p>
        </w:tc>
        <w:tc>
          <w:tcPr>
            <w:tcW w:w="1836" w:type="dxa"/>
          </w:tcPr>
          <w:p w14:paraId="2CB695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新增</w:t>
            </w:r>
          </w:p>
        </w:tc>
        <w:tc>
          <w:tcPr>
            <w:tcW w:w="2191" w:type="dxa"/>
          </w:tcPr>
          <w:p w14:paraId="1B827E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create+dispatch</w:t>
            </w:r>
          </w:p>
        </w:tc>
        <w:tc>
          <w:tcPr>
            <w:tcW w:w="3691" w:type="dxa"/>
          </w:tcPr>
          <w:p w14:paraId="478769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三照通过/支付成功/涉诈拒绝/超时关单/履约成功/履约失败同步集团（S10062200001）</w:t>
            </w:r>
          </w:p>
        </w:tc>
      </w:tr>
      <w:tr w14:paraId="41387D82">
        <w:trPr>
          <w:jc w:val="center"/>
        </w:trPr>
        <w:tc>
          <w:tcPr>
            <w:tcW w:w="2016" w:type="dxa"/>
          </w:tcPr>
          <w:p w14:paraId="258668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号卡订单详情查询</w:t>
            </w:r>
          </w:p>
        </w:tc>
        <w:tc>
          <w:tcPr>
            <w:tcW w:w="1836" w:type="dxa"/>
          </w:tcPr>
          <w:p w14:paraId="466BCD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改造</w:t>
            </w:r>
          </w:p>
        </w:tc>
        <w:tc>
          <w:tcPr>
            <w:tcW w:w="2191" w:type="dxa"/>
          </w:tcPr>
          <w:p w14:paraId="34149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oms-track</w:t>
            </w:r>
          </w:p>
        </w:tc>
        <w:tc>
          <w:tcPr>
            <w:tcW w:w="3691" w:type="dxa"/>
          </w:tcPr>
          <w:p w14:paraId="7B1392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号卡订单详情接口-出参中订单主商品信息、子商品信息新增商品结构（skuType[1:单一商品,2:固定组合,3:自由组合]）、商品形态字段（itemType[0:子商品,1:主商品]）</w:t>
            </w:r>
          </w:p>
        </w:tc>
      </w:tr>
    </w:tbl>
    <w:p w14:paraId="42806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82EE0B8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商机交互设计</w:t>
      </w:r>
    </w:p>
    <w:p w14:paraId="3E5E8EA4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商机交互总表</w:t>
      </w:r>
    </w:p>
    <w:p w14:paraId="4C116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商机接入接口：RECEIVEBUSINESSORDER（CSF：CTOPADSPBS_RECEIVEBUSINESSORDER_POST）；</w:t>
      </w:r>
    </w:p>
    <w:p w14:paraId="24838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分流判断接口：CARDORDERFLOWJUDGE。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"/>
        <w:gridCol w:w="1460"/>
        <w:gridCol w:w="2251"/>
        <w:gridCol w:w="2649"/>
        <w:gridCol w:w="2867"/>
      </w:tblGrid>
      <w:tr w14:paraId="5C5DC7C2">
        <w:trPr>
          <w:jc w:val="center"/>
        </w:trPr>
        <w:tc>
          <w:tcPr>
            <w:tcW w:w="507" w:type="dxa"/>
            <w:shd w:val="clear" w:color="auto" w:fill="D9E2F3"/>
          </w:tcPr>
          <w:p w14:paraId="19ED9899">
            <w:pPr>
              <w:spacing w:after="40"/>
            </w:pPr>
          </w:p>
        </w:tc>
        <w:tc>
          <w:tcPr>
            <w:tcW w:w="1460" w:type="dxa"/>
            <w:shd w:val="clear" w:color="auto" w:fill="D9E2F3"/>
          </w:tcPr>
          <w:p w14:paraId="0CA9A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商机交互</w:t>
            </w:r>
          </w:p>
        </w:tc>
        <w:tc>
          <w:tcPr>
            <w:tcW w:w="2251" w:type="dxa"/>
            <w:shd w:val="clear" w:color="auto" w:fill="D9E2F3"/>
          </w:tcPr>
          <w:p w14:paraId="480413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触发时机</w:t>
            </w:r>
          </w:p>
        </w:tc>
        <w:tc>
          <w:tcPr>
            <w:tcW w:w="2649" w:type="dxa"/>
            <w:shd w:val="clear" w:color="auto" w:fill="D9E2F3"/>
          </w:tcPr>
          <w:p w14:paraId="4C288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商机来源方编码</w:t>
            </w:r>
          </w:p>
        </w:tc>
        <w:tc>
          <w:tcPr>
            <w:tcW w:w="2867" w:type="dxa"/>
            <w:shd w:val="clear" w:color="auto" w:fill="D9E2F3"/>
          </w:tcPr>
          <w:p w14:paraId="50B6B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落点（类#方法）</w:t>
            </w:r>
          </w:p>
        </w:tc>
      </w:tr>
      <w:tr w14:paraId="0EF6DEBC">
        <w:trPr>
          <w:jc w:val="center"/>
        </w:trPr>
        <w:tc>
          <w:tcPr>
            <w:tcW w:w="507" w:type="dxa"/>
          </w:tcPr>
          <w:p w14:paraId="5876CA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460" w:type="dxa"/>
          </w:tcPr>
          <w:p w14:paraId="3222EC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 oneId</w:t>
            </w:r>
          </w:p>
        </w:tc>
        <w:tc>
          <w:tcPr>
            <w:tcW w:w="2251" w:type="dxa"/>
          </w:tcPr>
          <w:p w14:paraId="15F54C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预校验通过后、落单前，生成唯一 ID 存入扩展属性表</w:t>
            </w:r>
          </w:p>
        </w:tc>
        <w:tc>
          <w:tcPr>
            <w:tcW w:w="2649" w:type="dxa"/>
          </w:tcPr>
          <w:p w14:paraId="108A4D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ADSPZB-APP-HKYDY（一对一资费预约，不分发）</w:t>
            </w:r>
          </w:p>
        </w:tc>
        <w:tc>
          <w:tcPr>
            <w:tcW w:w="2867" w:type="dxa"/>
          </w:tcPr>
          <w:p w14:paraId="14D9C4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OneIdService.getOneId()</w:t>
            </w:r>
          </w:p>
        </w:tc>
      </w:tr>
      <w:tr w14:paraId="6818372C">
        <w:trPr>
          <w:jc w:val="center"/>
        </w:trPr>
        <w:tc>
          <w:tcPr>
            <w:tcW w:w="507" w:type="dxa"/>
          </w:tcPr>
          <w:p w14:paraId="10BD1D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460" w:type="dxa"/>
          </w:tcPr>
          <w:p w14:paraId="0A8DC1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分流标识查询</w:t>
            </w:r>
          </w:p>
        </w:tc>
        <w:tc>
          <w:tcPr>
            <w:tcW w:w="2251" w:type="dxa"/>
          </w:tcPr>
          <w:p w14:paraId="2AAF2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oneId 获取后，返回 flowMark（1=在线）</w:t>
            </w:r>
          </w:p>
        </w:tc>
        <w:tc>
          <w:tcPr>
            <w:tcW w:w="2649" w:type="dxa"/>
          </w:tcPr>
          <w:p w14:paraId="261114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—（查询非商机生成）</w:t>
            </w:r>
          </w:p>
        </w:tc>
        <w:tc>
          <w:tcPr>
            <w:tcW w:w="2867" w:type="dxa"/>
          </w:tcPr>
          <w:p w14:paraId="664BA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FlowMarkService.getFlowMark()</w:t>
            </w:r>
          </w:p>
        </w:tc>
      </w:tr>
      <w:tr w14:paraId="1E5DF254">
        <w:trPr>
          <w:jc w:val="center"/>
        </w:trPr>
        <w:tc>
          <w:tcPr>
            <w:tcW w:w="507" w:type="dxa"/>
          </w:tcPr>
          <w:p w14:paraId="62A350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460" w:type="dxa"/>
          </w:tcPr>
          <w:p w14:paraId="795D84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收单失败商机</w:t>
            </w:r>
          </w:p>
        </w:tc>
        <w:tc>
          <w:tcPr>
            <w:tcW w:w="2251" w:type="dxa"/>
          </w:tcPr>
          <w:p w14:paraId="65695B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校验/预校验/oneId/flowMark/落单等步骤失败，响应前端后异步</w:t>
            </w:r>
          </w:p>
        </w:tc>
        <w:tc>
          <w:tcPr>
            <w:tcW w:w="2649" w:type="dxa"/>
          </w:tcPr>
          <w:p w14:paraId="6663C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ADSPZB-APP-HKSSSB（直办公开资费实时失败）</w:t>
            </w:r>
          </w:p>
        </w:tc>
        <w:tc>
          <w:tcPr>
            <w:tcW w:w="2867" w:type="dxa"/>
          </w:tcPr>
          <w:p w14:paraId="49741F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BusinessOrderService.sendOrderToBusiness()</w:t>
            </w:r>
          </w:p>
        </w:tc>
      </w:tr>
      <w:tr w14:paraId="75219CEE">
        <w:trPr>
          <w:jc w:val="center"/>
        </w:trPr>
        <w:tc>
          <w:tcPr>
            <w:tcW w:w="507" w:type="dxa"/>
          </w:tcPr>
          <w:p w14:paraId="14E6CB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460" w:type="dxa"/>
          </w:tcPr>
          <w:p w14:paraId="24B47E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一对一接续商机</w:t>
            </w:r>
          </w:p>
        </w:tc>
        <w:tc>
          <w:tcPr>
            <w:tcW w:w="2251" w:type="dxa"/>
          </w:tcPr>
          <w:p w14:paraId="6554AE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履约分流：flowMark=1 且一对一资费（goodsId=2025999900045861）</w:t>
            </w:r>
          </w:p>
        </w:tc>
        <w:tc>
          <w:tcPr>
            <w:tcW w:w="2649" w:type="dxa"/>
          </w:tcPr>
          <w:p w14:paraId="513496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ADSPZB-APP-HKYDYDB（一对一资费待办理·外呼）</w:t>
            </w:r>
          </w:p>
        </w:tc>
        <w:tc>
          <w:tcPr>
            <w:tcW w:w="2867" w:type="dxa"/>
          </w:tcPr>
          <w:p w14:paraId="6DBBDE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各履约入口统一判断后生成</w:t>
            </w:r>
          </w:p>
        </w:tc>
      </w:tr>
      <w:tr w14:paraId="74D213D0">
        <w:trPr>
          <w:jc w:val="center"/>
        </w:trPr>
        <w:tc>
          <w:tcPr>
            <w:tcW w:w="507" w:type="dxa"/>
          </w:tcPr>
          <w:p w14:paraId="1286B9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460" w:type="dxa"/>
          </w:tcPr>
          <w:p w14:paraId="10AC1E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履约失败商机</w:t>
            </w:r>
          </w:p>
        </w:tc>
        <w:tc>
          <w:tcPr>
            <w:tcW w:w="2251" w:type="dxa"/>
          </w:tcPr>
          <w:p w14:paraId="2C4B0D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noticeSync 履约通知失败</w:t>
            </w:r>
          </w:p>
        </w:tc>
        <w:tc>
          <w:tcPr>
            <w:tcW w:w="2649" w:type="dxa"/>
          </w:tcPr>
          <w:p w14:paraId="052FB6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待确认</w:t>
            </w:r>
          </w:p>
        </w:tc>
        <w:tc>
          <w:tcPr>
            <w:tcW w:w="2867" w:type="dxa"/>
          </w:tcPr>
          <w:p w14:paraId="1AD008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NoticeService.noticeSync() 失败分支</w:t>
            </w:r>
          </w:p>
        </w:tc>
      </w:tr>
      <w:tr w14:paraId="7104F714">
        <w:trPr>
          <w:jc w:val="center"/>
        </w:trPr>
        <w:tc>
          <w:tcPr>
            <w:tcW w:w="507" w:type="dxa"/>
          </w:tcPr>
          <w:p w14:paraId="1A69A7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1460" w:type="dxa"/>
          </w:tcPr>
          <w:p w14:paraId="31562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涉诈拒绝商机</w:t>
            </w:r>
          </w:p>
        </w:tc>
        <w:tc>
          <w:tcPr>
            <w:tcW w:w="2251" w:type="dxa"/>
          </w:tcPr>
          <w:p w14:paraId="1EBA12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涉诈审核拒绝置 115 且同步成功后</w:t>
            </w:r>
          </w:p>
        </w:tc>
        <w:tc>
          <w:tcPr>
            <w:tcW w:w="2649" w:type="dxa"/>
          </w:tcPr>
          <w:p w14:paraId="37D8B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待确认</w:t>
            </w:r>
          </w:p>
        </w:tc>
        <w:tc>
          <w:tcPr>
            <w:tcW w:w="2867" w:type="dxa"/>
          </w:tcPr>
          <w:p w14:paraId="79EBC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FraudReviewHandler.handle()</w:t>
            </w:r>
          </w:p>
        </w:tc>
      </w:tr>
      <w:tr w14:paraId="3EB7B8D2">
        <w:trPr>
          <w:jc w:val="center"/>
        </w:trPr>
        <w:tc>
          <w:tcPr>
            <w:tcW w:w="507" w:type="dxa"/>
          </w:tcPr>
          <w:p w14:paraId="06FEF9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1460" w:type="dxa"/>
          </w:tcPr>
          <w:p w14:paraId="77048A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超时关单商机</w:t>
            </w:r>
          </w:p>
        </w:tc>
        <w:tc>
          <w:tcPr>
            <w:tcW w:w="2251" w:type="dxa"/>
          </w:tcPr>
          <w:p w14:paraId="5C4313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24h 关单成功后</w:t>
            </w:r>
          </w:p>
        </w:tc>
        <w:tc>
          <w:tcPr>
            <w:tcW w:w="2649" w:type="dxa"/>
          </w:tcPr>
          <w:p w14:paraId="59B7F0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待确认</w:t>
            </w:r>
          </w:p>
        </w:tc>
        <w:tc>
          <w:tcPr>
            <w:tcW w:w="2867" w:type="dxa"/>
          </w:tcPr>
          <w:p w14:paraId="28EB52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OrderPayTimeoutTask.run()</w:t>
            </w:r>
          </w:p>
        </w:tc>
      </w:tr>
      <w:tr w14:paraId="055F0A60">
        <w:trPr>
          <w:jc w:val="center"/>
        </w:trPr>
        <w:tc>
          <w:tcPr>
            <w:tcW w:w="507" w:type="dxa"/>
          </w:tcPr>
          <w:p w14:paraId="6D9135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1460" w:type="dxa"/>
          </w:tcPr>
          <w:p w14:paraId="59B6F0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IVR 外呼商机</w:t>
            </w:r>
          </w:p>
        </w:tc>
        <w:tc>
          <w:tcPr>
            <w:tcW w:w="2251" w:type="dxa"/>
          </w:tcPr>
          <w:p w14:paraId="532D80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提醒链 3h 级、状态仍待确认/待支付</w:t>
            </w:r>
          </w:p>
        </w:tc>
        <w:tc>
          <w:tcPr>
            <w:tcW w:w="2649" w:type="dxa"/>
          </w:tcPr>
          <w:p w14:paraId="625290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三照链 ADSPZB-APP-HKDDSZ（断点未上传三照）；支付链 ADSPZB-APP-HKDDZF（断点未支付意向）</w:t>
            </w:r>
          </w:p>
        </w:tc>
        <w:tc>
          <w:tcPr>
            <w:tcW w:w="2867" w:type="dxa"/>
          </w:tcPr>
          <w:p w14:paraId="49450A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CardBusinessTask / OrderPayTimeoutTask 3h 级</w:t>
            </w:r>
          </w:p>
        </w:tc>
      </w:tr>
      <w:tr w14:paraId="3A141B84">
        <w:trPr>
          <w:jc w:val="center"/>
        </w:trPr>
        <w:tc>
          <w:tcPr>
            <w:tcW w:w="507" w:type="dxa"/>
          </w:tcPr>
          <w:p w14:paraId="4CF2F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1460" w:type="dxa"/>
          </w:tcPr>
          <w:p w14:paraId="4CBFCF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人工外呼商机</w:t>
            </w:r>
          </w:p>
        </w:tc>
        <w:tc>
          <w:tcPr>
            <w:tcW w:w="2251" w:type="dxa"/>
          </w:tcPr>
          <w:p w14:paraId="244D9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提醒链 6h 级、状态仍待确认/待支付</w:t>
            </w:r>
          </w:p>
        </w:tc>
        <w:tc>
          <w:tcPr>
            <w:tcW w:w="2649" w:type="dxa"/>
          </w:tcPr>
          <w:p w14:paraId="75E45E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待确认</w:t>
            </w:r>
          </w:p>
        </w:tc>
        <w:tc>
          <w:tcPr>
            <w:tcW w:w="2867" w:type="dxa"/>
          </w:tcPr>
          <w:p w14:paraId="336DE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同上 6h 级</w:t>
            </w:r>
          </w:p>
        </w:tc>
      </w:tr>
    </w:tbl>
    <w:p w14:paraId="6FFD2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2ED28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幂等约定</w:t>
      </w:r>
      <w:r>
        <w:rPr>
          <w:rFonts w:hint="eastAsia" w:ascii="宋体" w:hAnsi="宋体" w:eastAsia="宋体" w:cs="宋体"/>
          <w:sz w:val="24"/>
          <w:szCs w:val="24"/>
        </w:rPr>
        <w:t>：商机生成以 oneId + 场景标识 为幂等键；同一订单同一场景重复触发不重复生成。</w:t>
      </w:r>
    </w:p>
    <w:p w14:paraId="2EC1D44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oneId 与 flowMark 获取</w:t>
      </w:r>
    </w:p>
    <w:p w14:paraId="49ED3D57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新增 OneIdService.getOneId(phone, provCode, outerOrderId)：调 RECEIVEBUSINESSORDER 生成 oneId，异常返回 null 不阻断主流程。</w:t>
      </w:r>
    </w:p>
    <w:p w14:paraId="77B522C9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新增 FlowMarkService.getFlowMark(phone, provCode, cityCode)：调 CARDORDERFLOWJUDGE。</w:t>
      </w:r>
    </w:p>
    <w:p w14:paraId="5060E096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结果以 attr_key=oneId / flowMark 存入 ngorder_order_busi_attr 扩展属性表并随报文透传。</w:t>
      </w:r>
    </w:p>
    <w:p w14:paraId="4C1E6FF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 履约分流判断（核心新增）</w:t>
      </w:r>
    </w:p>
    <w:p w14:paraId="3569C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判断口径（业务确认）</w:t>
      </w:r>
      <w:r>
        <w:rPr>
          <w:rFonts w:hint="eastAsia" w:ascii="宋体" w:hAnsi="宋体" w:eastAsia="宋体" w:cs="宋体"/>
          <w:sz w:val="24"/>
          <w:szCs w:val="24"/>
        </w:rPr>
        <w:t>：flowMark=1（在线）且 goodsId=2025999900045861（一对一资费） → 生成一对一热线接续商机（不直接履约，热线接续办理）；</w:t>
      </w:r>
      <w:r>
        <w:rPr>
          <w:rFonts w:hint="eastAsia" w:ascii="宋体" w:hAnsi="宋体" w:eastAsia="宋体" w:cs="宋体"/>
          <w:b/>
          <w:sz w:val="24"/>
          <w:szCs w:val="24"/>
        </w:rPr>
        <w:t>其他所有情况</w:t>
      </w:r>
      <w:r>
        <w:rPr>
          <w:rFonts w:hint="eastAsia" w:ascii="宋体" w:hAnsi="宋体" w:eastAsia="宋体" w:cs="宋体"/>
          <w:sz w:val="24"/>
          <w:szCs w:val="24"/>
        </w:rPr>
        <w:t xml:space="preserve"> → 请求省份履约（noticeSync）。</w:t>
      </w:r>
    </w:p>
    <w:p w14:paraId="2822D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覆盖入口</w:t>
      </w:r>
      <w:r>
        <w:rPr>
          <w:rFonts w:hint="eastAsia" w:ascii="宋体" w:hAnsi="宋体" w:eastAsia="宋体" w:cs="宋体"/>
          <w:sz w:val="24"/>
          <w:szCs w:val="24"/>
        </w:rPr>
        <w:t>：①收单直走、②三照上传校验成功、③支付成功、④涉诈审核通过、断点接续重跑——所有会走到号卡履约通知的链路。</w:t>
      </w:r>
    </w:p>
    <w:p w14:paraId="2A8F9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实现</w:t>
      </w:r>
      <w:r>
        <w:rPr>
          <w:rFonts w:hint="eastAsia" w:ascii="宋体" w:hAnsi="宋体" w:eastAsia="宋体" w:cs="宋体"/>
          <w:sz w:val="24"/>
          <w:szCs w:val="24"/>
        </w:rPr>
        <w:t>：oms-create 新增私有方法 needBusinessContinuation(flowMark, request)（两条件判断）与 isOneToOnePricing(request)（goodsId 判断），各入口在 noticeSync 前先走判断。</w:t>
      </w:r>
    </w:p>
    <w:p w14:paraId="41DBCD5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3.4 商机生成统一出口</w:t>
      </w:r>
    </w:p>
    <w:p w14:paraId="2D4A6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复用 BusinessOrderService.sendOrderToBusiness(plainOrderRequest, orderRequest, responseBase, 商机类型参数)：商机类型参数以</w:t>
      </w:r>
      <w:r>
        <w:rPr>
          <w:rFonts w:hint="eastAsia" w:ascii="宋体" w:hAnsi="宋体" w:eastAsia="宋体" w:cs="宋体"/>
          <w:b/>
          <w:sz w:val="24"/>
          <w:szCs w:val="24"/>
        </w:rPr>
        <w:t>商机来源方编码</w:t>
      </w:r>
      <w:r>
        <w:rPr>
          <w:rFonts w:hint="eastAsia" w:ascii="宋体" w:hAnsi="宋体" w:eastAsia="宋体" w:cs="宋体"/>
          <w:sz w:val="24"/>
          <w:szCs w:val="24"/>
        </w:rPr>
        <w:t>为准</w:t>
      </w:r>
    </w:p>
    <w:p w14:paraId="4980D237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3.5 断点提醒链设计</w:t>
      </w:r>
    </w:p>
    <w:p w14:paraId="69E5E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两条提醒链均为四级（需求原文："生成 24 小时关单任务，15 分钟、1 小时、3 小时、6 小时三照上传、支付提醒任务"），状态前置校验不通过即整条终止：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1540"/>
        <w:gridCol w:w="2320"/>
        <w:gridCol w:w="2280"/>
        <w:gridCol w:w="2607"/>
      </w:tblGrid>
      <w:tr w14:paraId="6A989014">
        <w:trPr>
          <w:jc w:val="center"/>
        </w:trPr>
        <w:tc>
          <w:tcPr>
            <w:tcW w:w="987" w:type="dxa"/>
            <w:shd w:val="clear" w:color="auto" w:fill="D9E2F3"/>
          </w:tcPr>
          <w:p w14:paraId="3A7106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级别</w:t>
            </w:r>
          </w:p>
        </w:tc>
        <w:tc>
          <w:tcPr>
            <w:tcW w:w="1540" w:type="dxa"/>
            <w:shd w:val="clear" w:color="auto" w:fill="D9E2F3"/>
          </w:tcPr>
          <w:p w14:paraId="03230F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目标时刻</w:t>
            </w:r>
          </w:p>
        </w:tc>
        <w:tc>
          <w:tcPr>
            <w:tcW w:w="2320" w:type="dxa"/>
            <w:shd w:val="clear" w:color="auto" w:fill="D9E2F3"/>
          </w:tcPr>
          <w:p w14:paraId="602518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三照链（前置状态=待用户确认）</w:t>
            </w:r>
          </w:p>
        </w:tc>
        <w:tc>
          <w:tcPr>
            <w:tcW w:w="2280" w:type="dxa"/>
            <w:shd w:val="clear" w:color="auto" w:fill="D9E2F3"/>
          </w:tcPr>
          <w:p w14:paraId="18469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支付链（前置状态=待支付）</w:t>
            </w:r>
          </w:p>
        </w:tc>
        <w:tc>
          <w:tcPr>
            <w:tcW w:w="2607" w:type="dxa"/>
            <w:shd w:val="clear" w:color="auto" w:fill="D9E2F3"/>
          </w:tcPr>
          <w:p w14:paraId="756BDB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排下一级延时=目标时刻−当前</w:t>
            </w:r>
          </w:p>
        </w:tc>
      </w:tr>
      <w:tr w14:paraId="0F75CDB1">
        <w:trPr>
          <w:jc w:val="center"/>
        </w:trPr>
        <w:tc>
          <w:tcPr>
            <w:tcW w:w="987" w:type="dxa"/>
          </w:tcPr>
          <w:p w14:paraId="60ACD2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540" w:type="dxa"/>
          </w:tcPr>
          <w:p w14:paraId="1B54EC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下单+15min</w:t>
            </w:r>
          </w:p>
        </w:tc>
        <w:tc>
          <w:tcPr>
            <w:tcW w:w="2320" w:type="dxa"/>
          </w:tcPr>
          <w:p w14:paraId="4AC388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APP 消息推送</w:t>
            </w:r>
          </w:p>
        </w:tc>
        <w:tc>
          <w:tcPr>
            <w:tcW w:w="2280" w:type="dxa"/>
          </w:tcPr>
          <w:p w14:paraId="4BA341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APP 消息推送</w:t>
            </w:r>
          </w:p>
        </w:tc>
        <w:tc>
          <w:tcPr>
            <w:tcW w:w="2607" w:type="dxa"/>
          </w:tcPr>
          <w:p w14:paraId="67D4F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45min（到达下单+1h）</w:t>
            </w:r>
          </w:p>
        </w:tc>
      </w:tr>
      <w:tr w14:paraId="62EB2BA9">
        <w:trPr>
          <w:jc w:val="center"/>
        </w:trPr>
        <w:tc>
          <w:tcPr>
            <w:tcW w:w="987" w:type="dxa"/>
          </w:tcPr>
          <w:p w14:paraId="16ABA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540" w:type="dxa"/>
          </w:tcPr>
          <w:p w14:paraId="0F8DCC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下单+1h</w:t>
            </w:r>
          </w:p>
        </w:tc>
        <w:tc>
          <w:tcPr>
            <w:tcW w:w="2320" w:type="dxa"/>
          </w:tcPr>
          <w:p w14:paraId="2A30B2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基能短信</w:t>
            </w:r>
          </w:p>
        </w:tc>
        <w:tc>
          <w:tcPr>
            <w:tcW w:w="2280" w:type="dxa"/>
          </w:tcPr>
          <w:p w14:paraId="6F3B6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基能短信</w:t>
            </w:r>
          </w:p>
        </w:tc>
        <w:tc>
          <w:tcPr>
            <w:tcW w:w="2607" w:type="dxa"/>
          </w:tcPr>
          <w:p w14:paraId="0E8694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2h（到达下单+3h）</w:t>
            </w:r>
          </w:p>
        </w:tc>
      </w:tr>
      <w:tr w14:paraId="4439190B">
        <w:trPr>
          <w:jc w:val="center"/>
        </w:trPr>
        <w:tc>
          <w:tcPr>
            <w:tcW w:w="987" w:type="dxa"/>
          </w:tcPr>
          <w:p w14:paraId="43297C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540" w:type="dxa"/>
          </w:tcPr>
          <w:p w14:paraId="40B999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下单+3h</w:t>
            </w:r>
          </w:p>
        </w:tc>
        <w:tc>
          <w:tcPr>
            <w:tcW w:w="2320" w:type="dxa"/>
          </w:tcPr>
          <w:p w14:paraId="672B0C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生成 IVR 外呼商机</w:t>
            </w:r>
          </w:p>
        </w:tc>
        <w:tc>
          <w:tcPr>
            <w:tcW w:w="2280" w:type="dxa"/>
          </w:tcPr>
          <w:p w14:paraId="07F874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生成 IVR 外呼商机</w:t>
            </w:r>
          </w:p>
        </w:tc>
        <w:tc>
          <w:tcPr>
            <w:tcW w:w="2607" w:type="dxa"/>
          </w:tcPr>
          <w:p w14:paraId="6C5DBF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3h（到达下单+6h）</w:t>
            </w:r>
          </w:p>
        </w:tc>
      </w:tr>
      <w:tr w14:paraId="0AE0CB18">
        <w:trPr>
          <w:jc w:val="center"/>
        </w:trPr>
        <w:tc>
          <w:tcPr>
            <w:tcW w:w="987" w:type="dxa"/>
          </w:tcPr>
          <w:p w14:paraId="2F2438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540" w:type="dxa"/>
          </w:tcPr>
          <w:p w14:paraId="5DFED4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下单+6h</w:t>
            </w:r>
          </w:p>
        </w:tc>
        <w:tc>
          <w:tcPr>
            <w:tcW w:w="2320" w:type="dxa"/>
          </w:tcPr>
          <w:p w14:paraId="11A8EC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生成人工外呼商机</w:t>
            </w:r>
          </w:p>
        </w:tc>
        <w:tc>
          <w:tcPr>
            <w:tcW w:w="2280" w:type="dxa"/>
          </w:tcPr>
          <w:p w14:paraId="01D7C0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生成人工外呼商机</w:t>
            </w:r>
          </w:p>
        </w:tc>
        <w:tc>
          <w:tcPr>
            <w:tcW w:w="2607" w:type="dxa"/>
          </w:tcPr>
          <w:p w14:paraId="3339FD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链结束</w:t>
            </w:r>
          </w:p>
        </w:tc>
      </w:tr>
    </w:tbl>
    <w:p w14:paraId="6DA5FF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28AC0AB">
      <w:pPr>
        <w:pStyle w:val="16"/>
      </w:pPr>
      <w:r>
        <w:rPr>
          <w:rFonts w:ascii="Times New Roman" w:hAnsi="Times New Roman" w:eastAsia="宋体"/>
          <w:sz w:val="24"/>
        </w:rPr>
        <w:t>到期时间 = 下单时间 + 24h，每级按剩余时长决定排/不排下一级；</w:t>
      </w:r>
    </w:p>
    <w:p w14:paraId="6772DF2B">
      <w:pPr>
        <w:pStyle w:val="16"/>
      </w:pPr>
      <w:r>
        <w:rPr>
          <w:rFonts w:ascii="Times New Roman" w:hAnsi="Times New Roman" w:eastAsia="宋体"/>
          <w:sz w:val="24"/>
        </w:rPr>
        <w:t xml:space="preserve">三照链首级：收单服务 </w:t>
      </w:r>
      <w:r>
        <w:rPr>
          <w:rFonts w:ascii="Consolas" w:hAnsi="Consolas" w:eastAsia="宋体"/>
          <w:sz w:val="21"/>
        </w:rPr>
        <w:t>CardStandardCheckRule.handleConfirmOrderMethod()</w:t>
      </w:r>
      <w:r>
        <w:rPr>
          <w:rFonts w:ascii="Times New Roman" w:hAnsi="Times New Roman" w:eastAsia="宋体"/>
          <w:sz w:val="24"/>
        </w:rPr>
        <w:t xml:space="preserve"> 判断需三照时调用 </w:t>
      </w:r>
      <w:r>
        <w:rPr>
          <w:rFonts w:ascii="Consolas" w:hAnsi="Consolas" w:eastAsia="宋体"/>
          <w:sz w:val="21"/>
        </w:rPr>
        <w:t>DispatchService.cardOrderTask()</w:t>
      </w:r>
      <w:r>
        <w:rPr>
          <w:rFonts w:ascii="Times New Roman" w:hAnsi="Times New Roman" w:eastAsia="宋体"/>
          <w:sz w:val="24"/>
        </w:rPr>
        <w:t xml:space="preserve"> 排定（CARD_TASK；该类属 oms-create，调用点存量已有），执行端复用 oms-dispatch </w:t>
      </w:r>
      <w:r>
        <w:rPr>
          <w:rFonts w:ascii="Consolas" w:hAnsi="Consolas" w:eastAsia="宋体"/>
          <w:sz w:val="21"/>
        </w:rPr>
        <w:t>CardBusinessTask.threePhotoSmsSend()</w:t>
      </w:r>
      <w:r>
        <w:rPr>
          <w:rFonts w:ascii="Times New Roman" w:hAnsi="Times New Roman" w:eastAsia="宋体"/>
          <w:sz w:val="24"/>
        </w:rPr>
        <w:t xml:space="preserve"> 以 </w:t>
      </w:r>
      <w:r>
        <w:rPr>
          <w:rFonts w:ascii="Consolas" w:hAnsi="Consolas" w:eastAsia="宋体"/>
          <w:sz w:val="21"/>
        </w:rPr>
        <w:t>reminderStep</w:t>
      </w:r>
      <w:r>
        <w:rPr>
          <w:rFonts w:ascii="Times New Roman" w:hAnsi="Times New Roman" w:eastAsia="宋体"/>
          <w:sz w:val="24"/>
        </w:rPr>
        <w:t>（1/2/3/4）区分级别；</w:t>
      </w:r>
    </w:p>
    <w:p w14:paraId="252C3C66">
      <w:pPr>
        <w:pStyle w:val="16"/>
      </w:pPr>
      <w:r>
        <w:rPr>
          <w:rFonts w:ascii="Times New Roman" w:hAnsi="Times New Roman" w:eastAsia="宋体"/>
          <w:sz w:val="24"/>
        </w:rPr>
        <w:t xml:space="preserve">支付链首级：生成支付链接后由 </w:t>
      </w:r>
      <w:r>
        <w:rPr>
          <w:rFonts w:ascii="Consolas" w:hAnsi="Consolas" w:eastAsia="宋体"/>
          <w:sz w:val="21"/>
        </w:rPr>
        <w:t>PayService.callPay()</w:t>
      </w:r>
      <w:r>
        <w:rPr>
          <w:rFonts w:ascii="Times New Roman" w:hAnsi="Times New Roman" w:eastAsia="宋体"/>
          <w:sz w:val="24"/>
        </w:rPr>
        <w:t xml:space="preserve"> 调用的 </w:t>
      </w:r>
      <w:r>
        <w:rPr>
          <w:rFonts w:ascii="Consolas" w:hAnsi="Consolas" w:eastAsia="宋体"/>
          <w:sz w:val="21"/>
        </w:rPr>
        <w:t>DispatchService.payTimeoutTask()</w:t>
      </w:r>
      <w:r>
        <w:rPr>
          <w:rFonts w:ascii="Times New Roman" w:hAnsi="Times New Roman" w:eastAsia="宋体"/>
          <w:sz w:val="24"/>
        </w:rPr>
        <w:t xml:space="preserve"> 排定（PAY_TIMEOUT，存量方法改造：31min 改 15min 并加 </w:t>
      </w:r>
      <w:r>
        <w:rPr>
          <w:rFonts w:ascii="Consolas" w:hAnsi="Consolas" w:eastAsia="宋体"/>
          <w:sz w:val="21"/>
        </w:rPr>
        <w:t>reminderStep</w:t>
      </w:r>
      <w:r>
        <w:rPr>
          <w:rFonts w:ascii="Times New Roman" w:hAnsi="Times New Roman" w:eastAsia="宋体"/>
          <w:sz w:val="24"/>
        </w:rPr>
        <w:t xml:space="preserve">），执行端复用 </w:t>
      </w:r>
      <w:r>
        <w:rPr>
          <w:rFonts w:ascii="Consolas" w:hAnsi="Consolas" w:eastAsia="宋体"/>
          <w:sz w:val="21"/>
        </w:rPr>
        <w:t>OrderPayTimeoutTask</w:t>
      </w:r>
      <w:r>
        <w:rPr>
          <w:rFonts w:ascii="Times New Roman" w:hAnsi="Times New Roman" w:eastAsia="宋体"/>
          <w:sz w:val="24"/>
        </w:rPr>
        <w:t xml:space="preserve"> 新增 </w:t>
      </w:r>
      <w:r>
        <w:rPr>
          <w:rFonts w:ascii="Consolas" w:hAnsi="Consolas" w:eastAsia="宋体"/>
          <w:sz w:val="21"/>
        </w:rPr>
        <w:t>executePaymentReminder()</w:t>
      </w:r>
      <w:r>
        <w:rPr>
          <w:rFonts w:ascii="Times New Roman" w:hAnsi="Times New Roman" w:eastAsia="宋体"/>
          <w:sz w:val="24"/>
        </w:rPr>
        <w:t xml:space="preserve">；无 </w:t>
      </w:r>
      <w:r>
        <w:rPr>
          <w:rFonts w:ascii="Consolas" w:hAnsi="Consolas" w:eastAsia="宋体"/>
          <w:sz w:val="21"/>
        </w:rPr>
        <w:t>reminderStep</w:t>
      </w:r>
      <w:r>
        <w:rPr>
          <w:rFonts w:ascii="Times New Roman" w:hAnsi="Times New Roman" w:eastAsia="宋体"/>
          <w:sz w:val="24"/>
        </w:rPr>
        <w:t xml:space="preserve"> 时保持原 24h 关单逻辑。</w:t>
      </w:r>
    </w:p>
    <w:p w14:paraId="4B67D9B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集团订单同步设计</w:t>
      </w:r>
    </w:p>
    <w:p w14:paraId="4CAB741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4.1 同步接口封装</w:t>
      </w:r>
    </w:p>
    <w:p w14:paraId="5F6C7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接口形态</w:t>
      </w:r>
      <w:r>
        <w:rPr>
          <w:rFonts w:hint="eastAsia" w:ascii="宋体" w:hAnsi="宋体" w:eastAsia="宋体" w:cs="宋体"/>
          <w:sz w:val="24"/>
          <w:szCs w:val="24"/>
        </w:rPr>
        <w:t>：HTTPS REST 直连（非 CSF），提供方一级订单中心，OMS 作为渠道侧调用。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4"/>
        <w:gridCol w:w="3245"/>
        <w:gridCol w:w="3245"/>
      </w:tblGrid>
      <w:tr w14:paraId="5FC67935">
        <w:trPr>
          <w:jc w:val="center"/>
        </w:trPr>
        <w:tc>
          <w:tcPr>
            <w:tcW w:w="3173" w:type="dxa"/>
            <w:shd w:val="clear" w:color="auto" w:fill="D9E2F3"/>
          </w:tcPr>
          <w:p w14:paraId="3AB254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项</w:t>
            </w:r>
          </w:p>
        </w:tc>
        <w:tc>
          <w:tcPr>
            <w:tcW w:w="3173" w:type="dxa"/>
            <w:shd w:val="clear" w:color="auto" w:fill="D9E2F3"/>
          </w:tcPr>
          <w:p w14:paraId="55D1DF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创建订单同步</w:t>
            </w:r>
          </w:p>
        </w:tc>
        <w:tc>
          <w:tcPr>
            <w:tcW w:w="3173" w:type="dxa"/>
            <w:shd w:val="clear" w:color="auto" w:fill="D9E2F3"/>
          </w:tcPr>
          <w:p w14:paraId="7D2FBB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订单更新同步</w:t>
            </w:r>
          </w:p>
        </w:tc>
      </w:tr>
      <w:tr w14:paraId="3F64A6C9">
        <w:trPr>
          <w:jc w:val="center"/>
        </w:trPr>
        <w:tc>
          <w:tcPr>
            <w:tcW w:w="3173" w:type="dxa"/>
          </w:tcPr>
          <w:p w14:paraId="2230B5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接口路径</w:t>
            </w:r>
          </w:p>
        </w:tc>
        <w:tc>
          <w:tcPr>
            <w:tcW w:w="3173" w:type="dxa"/>
          </w:tcPr>
          <w:p w14:paraId="5FBB84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/order/dataCreateSync/v1</w:t>
            </w:r>
          </w:p>
        </w:tc>
        <w:tc>
          <w:tcPr>
            <w:tcW w:w="3173" w:type="dxa"/>
          </w:tcPr>
          <w:p w14:paraId="426342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/order/dataChangeSync/v1</w:t>
            </w:r>
          </w:p>
        </w:tc>
      </w:tr>
      <w:tr w14:paraId="33D47F1D">
        <w:trPr>
          <w:jc w:val="center"/>
        </w:trPr>
        <w:tc>
          <w:tcPr>
            <w:tcW w:w="3173" w:type="dxa"/>
          </w:tcPr>
          <w:p w14:paraId="03D70D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生产服务编码</w:t>
            </w:r>
          </w:p>
        </w:tc>
        <w:tc>
          <w:tcPr>
            <w:tcW w:w="3173" w:type="dxa"/>
          </w:tcPr>
          <w:p w14:paraId="03CE56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S10062200005</w:t>
            </w:r>
          </w:p>
        </w:tc>
        <w:tc>
          <w:tcPr>
            <w:tcW w:w="3173" w:type="dxa"/>
          </w:tcPr>
          <w:p w14:paraId="490E2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S10062200001</w:t>
            </w:r>
          </w:p>
        </w:tc>
      </w:tr>
      <w:tr w14:paraId="19A4ABD8">
        <w:trPr>
          <w:jc w:val="center"/>
        </w:trPr>
        <w:tc>
          <w:tcPr>
            <w:tcW w:w="3173" w:type="dxa"/>
          </w:tcPr>
          <w:p w14:paraId="729D2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测试服务编码</w:t>
            </w:r>
          </w:p>
        </w:tc>
        <w:tc>
          <w:tcPr>
            <w:tcW w:w="3173" w:type="dxa"/>
          </w:tcPr>
          <w:p w14:paraId="02C19A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S10062200001</w:t>
            </w:r>
          </w:p>
        </w:tc>
        <w:tc>
          <w:tcPr>
            <w:tcW w:w="3173" w:type="dxa"/>
          </w:tcPr>
          <w:p w14:paraId="1B0902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S10062200002</w:t>
            </w:r>
          </w:p>
        </w:tc>
      </w:tr>
      <w:tr w14:paraId="45BC536C">
        <w:trPr>
          <w:jc w:val="center"/>
        </w:trPr>
        <w:tc>
          <w:tcPr>
            <w:tcW w:w="3173" w:type="dxa"/>
          </w:tcPr>
          <w:p w14:paraId="49BC4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调用时机</w:t>
            </w:r>
          </w:p>
        </w:tc>
        <w:tc>
          <w:tcPr>
            <w:tcW w:w="3173" w:type="dxa"/>
          </w:tcPr>
          <w:p w14:paraId="47AB4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订单创建后（流程①-6）</w:t>
            </w:r>
          </w:p>
        </w:tc>
        <w:tc>
          <w:tcPr>
            <w:tcW w:w="3173" w:type="dxa"/>
          </w:tcPr>
          <w:p w14:paraId="31F71E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各状态变更后（流程②③④⑥⑧）</w:t>
            </w:r>
          </w:p>
        </w:tc>
      </w:tr>
    </w:tbl>
    <w:p w14:paraId="117B0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7A31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报文要点</w:t>
      </w:r>
      <w:r>
        <w:rPr>
          <w:rFonts w:hint="eastAsia" w:ascii="宋体" w:hAnsi="宋体" w:eastAsia="宋体" w:cs="宋体"/>
          <w:sz w:val="24"/>
          <w:szCs w:val="24"/>
        </w:rPr>
        <w:t>（外层）：appKey、timeStamp（yyyyMMddHHmmss）、sign=MD5(appKey+timestamp+salt)（appKey/salt 线下提供）、reqNo 请求唯一流水、cryptographyType（1 非加密 / 2 国密 SM4，密钥线下提供）、busInfo 业务对象。</w:t>
      </w:r>
    </w:p>
    <w:p w14:paraId="21ABD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重试机制（按规范）</w:t>
      </w:r>
      <w:r>
        <w:rPr>
          <w:rFonts w:hint="eastAsia" w:ascii="宋体" w:hAnsi="宋体" w:eastAsia="宋体" w:cs="宋体"/>
          <w:sz w:val="24"/>
          <w:szCs w:val="24"/>
        </w:rPr>
        <w:t>：调用异常重试，间隔 5min→10min→1h→2h→4h，共 5 次。</w:t>
      </w:r>
    </w:p>
    <w:p w14:paraId="2E333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新增 com.cmos.oms.create.service.sync.GroupOrderSyncService：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7"/>
        <w:gridCol w:w="4867"/>
      </w:tblGrid>
      <w:tr w14:paraId="56E0F854">
        <w:trPr>
          <w:jc w:val="center"/>
        </w:trPr>
        <w:tc>
          <w:tcPr>
            <w:tcW w:w="4759" w:type="dxa"/>
            <w:shd w:val="clear" w:color="auto" w:fill="D9E2F3"/>
          </w:tcPr>
          <w:p w14:paraId="48EC83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方法</w:t>
            </w:r>
          </w:p>
        </w:tc>
        <w:tc>
          <w:tcPr>
            <w:tcW w:w="4759" w:type="dxa"/>
            <w:shd w:val="clear" w:color="auto" w:fill="D9E2F3"/>
          </w:tcPr>
          <w:p w14:paraId="647B73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用途</w:t>
            </w:r>
          </w:p>
        </w:tc>
      </w:tr>
      <w:tr w14:paraId="61B1E02B">
        <w:trPr>
          <w:jc w:val="center"/>
        </w:trPr>
        <w:tc>
          <w:tcPr>
            <w:tcW w:w="4759" w:type="dxa"/>
          </w:tcPr>
          <w:p w14:paraId="52842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syncToGroupOnCreate(request, omsStatus)</w:t>
            </w:r>
          </w:p>
        </w:tc>
        <w:tc>
          <w:tcPr>
            <w:tcW w:w="4759" w:type="dxa"/>
          </w:tcPr>
          <w:p w14:paraId="413FF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创建同步，按状态映射组装 busInfo</w:t>
            </w:r>
          </w:p>
        </w:tc>
      </w:tr>
      <w:tr w14:paraId="38665A2E">
        <w:trPr>
          <w:jc w:val="center"/>
        </w:trPr>
        <w:tc>
          <w:tcPr>
            <w:tcW w:w="4759" w:type="dxa"/>
          </w:tcPr>
          <w:p w14:paraId="6CC9BB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syncToGroupOnUpdate(request, omsStatus)</w:t>
            </w:r>
          </w:p>
        </w:tc>
        <w:tc>
          <w:tcPr>
            <w:tcW w:w="4759" w:type="dxa"/>
          </w:tcPr>
          <w:p w14:paraId="77CB75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更新同步，传变更字段+状态</w:t>
            </w:r>
          </w:p>
        </w:tc>
      </w:tr>
      <w:tr w14:paraId="332B1F6C">
        <w:trPr>
          <w:jc w:val="center"/>
        </w:trPr>
        <w:tc>
          <w:tcPr>
            <w:tcW w:w="4759" w:type="dxa"/>
          </w:tcPr>
          <w:p w14:paraId="2D94EB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内部重试</w:t>
            </w:r>
          </w:p>
        </w:tc>
        <w:tc>
          <w:tcPr>
            <w:tcW w:w="4759" w:type="dxa"/>
          </w:tcPr>
          <w:p w14:paraId="2336B1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按规范间隔重试 5 次，失败告警</w:t>
            </w:r>
          </w:p>
        </w:tc>
      </w:tr>
    </w:tbl>
    <w:p w14:paraId="028C12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5CD5A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服务编码、appKey、salt、SM4 密钥全部配置化（测试/生产差异走配置，不进代码）。</w:t>
      </w:r>
    </w:p>
    <w:p w14:paraId="12E1C766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OMS 状态 → 集团状态映射</w:t>
      </w:r>
    </w:p>
    <w:p w14:paraId="49F5CB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号卡订单按 </w:t>
      </w:r>
      <w:r>
        <w:rPr>
          <w:rFonts w:hint="eastAsia" w:ascii="宋体" w:hAnsi="宋体" w:eastAsia="宋体" w:cs="宋体"/>
          <w:b/>
          <w:sz w:val="24"/>
          <w:szCs w:val="24"/>
        </w:rPr>
        <w:t>002 商品类</w:t>
      </w:r>
      <w:r>
        <w:rPr>
          <w:rFonts w:hint="eastAsia" w:ascii="宋体" w:hAnsi="宋体" w:eastAsia="宋体" w:cs="宋体"/>
          <w:sz w:val="24"/>
          <w:szCs w:val="24"/>
        </w:rPr>
        <w:t xml:space="preserve"> 同步，orderSubType=FS001 号卡（物流）/ FS006 号卡（上门激活）（按配送方式选择；归属待确认 L-1b）。集团侧两个状态字段：busiStatus（订单原始状态）、status（订单统一状态，展示给用户）。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2206"/>
        <w:gridCol w:w="1947"/>
        <w:gridCol w:w="1947"/>
        <w:gridCol w:w="1947"/>
      </w:tblGrid>
      <w:tr w14:paraId="5E954753">
        <w:trPr>
          <w:jc w:val="center"/>
        </w:trPr>
        <w:tc>
          <w:tcPr>
            <w:tcW w:w="1687" w:type="dxa"/>
            <w:shd w:val="clear" w:color="auto" w:fill="D9E2F3"/>
          </w:tcPr>
          <w:p w14:paraId="1FFD9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OMS 状态</w:t>
            </w:r>
          </w:p>
        </w:tc>
        <w:tc>
          <w:tcPr>
            <w:tcW w:w="2206" w:type="dxa"/>
            <w:shd w:val="clear" w:color="auto" w:fill="D9E2F3"/>
          </w:tcPr>
          <w:p w14:paraId="6026DB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含义</w:t>
            </w:r>
          </w:p>
        </w:tc>
        <w:tc>
          <w:tcPr>
            <w:tcW w:w="1947" w:type="dxa"/>
            <w:shd w:val="clear" w:color="auto" w:fill="D9E2F3"/>
          </w:tcPr>
          <w:p w14:paraId="0CCA1C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集团 busiStatus</w:t>
            </w:r>
          </w:p>
        </w:tc>
        <w:tc>
          <w:tcPr>
            <w:tcW w:w="1947" w:type="dxa"/>
            <w:shd w:val="clear" w:color="auto" w:fill="D9E2F3"/>
          </w:tcPr>
          <w:p w14:paraId="1F38F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集团 status</w:t>
            </w:r>
          </w:p>
        </w:tc>
        <w:tc>
          <w:tcPr>
            <w:tcW w:w="1947" w:type="dxa"/>
            <w:shd w:val="clear" w:color="auto" w:fill="D9E2F3"/>
          </w:tcPr>
          <w:p w14:paraId="490E56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同步类型</w:t>
            </w:r>
          </w:p>
        </w:tc>
      </w:tr>
      <w:tr w14:paraId="32714A92">
        <w:trPr>
          <w:jc w:val="center"/>
        </w:trPr>
        <w:tc>
          <w:tcPr>
            <w:tcW w:w="1687" w:type="dxa"/>
          </w:tcPr>
          <w:p w14:paraId="601A38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021</w:t>
            </w:r>
          </w:p>
        </w:tc>
        <w:tc>
          <w:tcPr>
            <w:tcW w:w="2206" w:type="dxa"/>
          </w:tcPr>
          <w:p w14:paraId="4DFBC2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待用户确认（待三照）</w:t>
            </w:r>
          </w:p>
        </w:tc>
        <w:tc>
          <w:tcPr>
            <w:tcW w:w="1947" w:type="dxa"/>
          </w:tcPr>
          <w:p w14:paraId="4319B5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 待确认 或 97 待认证（L-1a）</w:t>
            </w:r>
          </w:p>
        </w:tc>
        <w:tc>
          <w:tcPr>
            <w:tcW w:w="1947" w:type="dxa"/>
          </w:tcPr>
          <w:p w14:paraId="00E1D6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 待确认 / 97 待认证</w:t>
            </w:r>
          </w:p>
        </w:tc>
        <w:tc>
          <w:tcPr>
            <w:tcW w:w="1947" w:type="dxa"/>
          </w:tcPr>
          <w:p w14:paraId="5C53D1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</w:t>
            </w:r>
          </w:p>
        </w:tc>
      </w:tr>
      <w:tr w14:paraId="58811DA0">
        <w:trPr>
          <w:jc w:val="center"/>
        </w:trPr>
        <w:tc>
          <w:tcPr>
            <w:tcW w:w="1687" w:type="dxa"/>
          </w:tcPr>
          <w:p w14:paraId="7F7D48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001</w:t>
            </w:r>
          </w:p>
        </w:tc>
        <w:tc>
          <w:tcPr>
            <w:tcW w:w="2206" w:type="dxa"/>
          </w:tcPr>
          <w:p w14:paraId="45A952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待支付</w:t>
            </w:r>
          </w:p>
        </w:tc>
        <w:tc>
          <w:tcPr>
            <w:tcW w:w="1947" w:type="dxa"/>
          </w:tcPr>
          <w:p w14:paraId="52BF0B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PP 待付款</w:t>
            </w:r>
          </w:p>
        </w:tc>
        <w:tc>
          <w:tcPr>
            <w:tcW w:w="1947" w:type="dxa"/>
          </w:tcPr>
          <w:p w14:paraId="6454BA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17 待支付</w:t>
            </w:r>
          </w:p>
        </w:tc>
        <w:tc>
          <w:tcPr>
            <w:tcW w:w="1947" w:type="dxa"/>
          </w:tcPr>
          <w:p w14:paraId="39C6D8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创建/更新</w:t>
            </w:r>
          </w:p>
        </w:tc>
      </w:tr>
      <w:tr w14:paraId="20BD6DF1">
        <w:trPr>
          <w:jc w:val="center"/>
        </w:trPr>
        <w:tc>
          <w:tcPr>
            <w:tcW w:w="1687" w:type="dxa"/>
          </w:tcPr>
          <w:p w14:paraId="3C7D9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017</w:t>
            </w:r>
          </w:p>
        </w:tc>
        <w:tc>
          <w:tcPr>
            <w:tcW w:w="2206" w:type="dxa"/>
          </w:tcPr>
          <w:p w14:paraId="55F2AA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待办理</w:t>
            </w:r>
          </w:p>
        </w:tc>
        <w:tc>
          <w:tcPr>
            <w:tcW w:w="1947" w:type="dxa"/>
          </w:tcPr>
          <w:p w14:paraId="206125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93 处理中（L-1a）</w:t>
            </w:r>
          </w:p>
        </w:tc>
        <w:tc>
          <w:tcPr>
            <w:tcW w:w="1947" w:type="dxa"/>
          </w:tcPr>
          <w:p w14:paraId="7B6703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51 待办理</w:t>
            </w:r>
          </w:p>
        </w:tc>
        <w:tc>
          <w:tcPr>
            <w:tcW w:w="1947" w:type="dxa"/>
          </w:tcPr>
          <w:p w14:paraId="7B0F52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创建/更新</w:t>
            </w:r>
          </w:p>
        </w:tc>
      </w:tr>
      <w:tr w14:paraId="090E6CDA">
        <w:trPr>
          <w:jc w:val="center"/>
        </w:trPr>
        <w:tc>
          <w:tcPr>
            <w:tcW w:w="1687" w:type="dxa"/>
          </w:tcPr>
          <w:p w14:paraId="608D58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002</w:t>
            </w:r>
          </w:p>
        </w:tc>
        <w:tc>
          <w:tcPr>
            <w:tcW w:w="2206" w:type="dxa"/>
          </w:tcPr>
          <w:p w14:paraId="6E9AD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办理中</w:t>
            </w:r>
          </w:p>
        </w:tc>
        <w:tc>
          <w:tcPr>
            <w:tcW w:w="1947" w:type="dxa"/>
          </w:tcPr>
          <w:p w14:paraId="7C51FA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93 处理中</w:t>
            </w:r>
          </w:p>
        </w:tc>
        <w:tc>
          <w:tcPr>
            <w:tcW w:w="1947" w:type="dxa"/>
          </w:tcPr>
          <w:p w14:paraId="7F0564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93 办理中</w:t>
            </w:r>
          </w:p>
        </w:tc>
        <w:tc>
          <w:tcPr>
            <w:tcW w:w="1947" w:type="dxa"/>
          </w:tcPr>
          <w:p w14:paraId="72DC72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更新</w:t>
            </w:r>
          </w:p>
        </w:tc>
      </w:tr>
      <w:tr w14:paraId="7E2C9FE6">
        <w:trPr>
          <w:jc w:val="center"/>
        </w:trPr>
        <w:tc>
          <w:tcPr>
            <w:tcW w:w="1687" w:type="dxa"/>
          </w:tcPr>
          <w:p w14:paraId="5D50D6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005</w:t>
            </w:r>
          </w:p>
        </w:tc>
        <w:tc>
          <w:tcPr>
            <w:tcW w:w="2206" w:type="dxa"/>
          </w:tcPr>
          <w:p w14:paraId="5BB76E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办理失败</w:t>
            </w:r>
          </w:p>
        </w:tc>
        <w:tc>
          <w:tcPr>
            <w:tcW w:w="1947" w:type="dxa"/>
          </w:tcPr>
          <w:p w14:paraId="4857A9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HF 办理异常</w:t>
            </w:r>
          </w:p>
        </w:tc>
        <w:tc>
          <w:tcPr>
            <w:tcW w:w="1947" w:type="dxa"/>
          </w:tcPr>
          <w:p w14:paraId="322359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35 办理失败</w:t>
            </w:r>
          </w:p>
        </w:tc>
        <w:tc>
          <w:tcPr>
            <w:tcW w:w="1947" w:type="dxa"/>
          </w:tcPr>
          <w:p w14:paraId="77F166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更新</w:t>
            </w:r>
          </w:p>
        </w:tc>
      </w:tr>
      <w:tr w14:paraId="4C2E3297">
        <w:trPr>
          <w:jc w:val="center"/>
        </w:trPr>
        <w:tc>
          <w:tcPr>
            <w:tcW w:w="1687" w:type="dxa"/>
          </w:tcPr>
          <w:p w14:paraId="63EBF7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115</w:t>
            </w:r>
          </w:p>
        </w:tc>
        <w:tc>
          <w:tcPr>
            <w:tcW w:w="2206" w:type="dxa"/>
          </w:tcPr>
          <w:p w14:paraId="61294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取消（涉诈拒绝）</w:t>
            </w:r>
          </w:p>
        </w:tc>
        <w:tc>
          <w:tcPr>
            <w:tcW w:w="1947" w:type="dxa"/>
          </w:tcPr>
          <w:p w14:paraId="56D36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85 已关闭</w:t>
            </w:r>
          </w:p>
        </w:tc>
        <w:tc>
          <w:tcPr>
            <w:tcW w:w="1947" w:type="dxa"/>
          </w:tcPr>
          <w:p w14:paraId="7D430D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 已取消 / 85 交易关闭（L-1a）</w:t>
            </w:r>
          </w:p>
        </w:tc>
        <w:tc>
          <w:tcPr>
            <w:tcW w:w="1947" w:type="dxa"/>
          </w:tcPr>
          <w:p w14:paraId="237DFD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更新</w:t>
            </w:r>
          </w:p>
        </w:tc>
      </w:tr>
      <w:tr w14:paraId="1433F032">
        <w:trPr>
          <w:jc w:val="center"/>
        </w:trPr>
        <w:tc>
          <w:tcPr>
            <w:tcW w:w="1687" w:type="dxa"/>
          </w:tcPr>
          <w:p w14:paraId="3F0AAC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115</w:t>
            </w:r>
          </w:p>
        </w:tc>
        <w:tc>
          <w:tcPr>
            <w:tcW w:w="2206" w:type="dxa"/>
          </w:tcPr>
          <w:p w14:paraId="12C7B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取消（24h 超时）</w:t>
            </w:r>
          </w:p>
        </w:tc>
        <w:tc>
          <w:tcPr>
            <w:tcW w:w="1947" w:type="dxa"/>
          </w:tcPr>
          <w:p w14:paraId="54CE04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CL 超时未付撤销</w:t>
            </w:r>
          </w:p>
        </w:tc>
        <w:tc>
          <w:tcPr>
            <w:tcW w:w="1947" w:type="dxa"/>
          </w:tcPr>
          <w:p w14:paraId="19D363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24 超时未付撤销</w:t>
            </w:r>
          </w:p>
        </w:tc>
        <w:tc>
          <w:tcPr>
            <w:tcW w:w="1947" w:type="dxa"/>
          </w:tcPr>
          <w:p w14:paraId="359F2D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更新</w:t>
            </w:r>
          </w:p>
        </w:tc>
      </w:tr>
      <w:tr w14:paraId="60B86B09">
        <w:trPr>
          <w:jc w:val="center"/>
        </w:trPr>
        <w:tc>
          <w:tcPr>
            <w:tcW w:w="1687" w:type="dxa"/>
          </w:tcPr>
          <w:p w14:paraId="1764F6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（完成）</w:t>
            </w:r>
          </w:p>
        </w:tc>
        <w:tc>
          <w:tcPr>
            <w:tcW w:w="2206" w:type="dxa"/>
          </w:tcPr>
          <w:p w14:paraId="778145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履约成功</w:t>
            </w:r>
          </w:p>
        </w:tc>
        <w:tc>
          <w:tcPr>
            <w:tcW w:w="1947" w:type="dxa"/>
          </w:tcPr>
          <w:p w14:paraId="38EE30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SS 已完成</w:t>
            </w:r>
          </w:p>
        </w:tc>
        <w:tc>
          <w:tcPr>
            <w:tcW w:w="1947" w:type="dxa"/>
          </w:tcPr>
          <w:p w14:paraId="3C17E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 已完成</w:t>
            </w:r>
          </w:p>
        </w:tc>
        <w:tc>
          <w:tcPr>
            <w:tcW w:w="1947" w:type="dxa"/>
          </w:tcPr>
          <w:p w14:paraId="4D38F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更新</w:t>
            </w:r>
          </w:p>
        </w:tc>
      </w:tr>
    </w:tbl>
    <w:p w14:paraId="2144C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CE1916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4.3 同步触发点清单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1135"/>
        <w:gridCol w:w="1140"/>
        <w:gridCol w:w="1516"/>
        <w:gridCol w:w="1770"/>
        <w:gridCol w:w="3145"/>
      </w:tblGrid>
      <w:tr w14:paraId="45FBC08F">
        <w:trPr>
          <w:jc w:val="center"/>
        </w:trPr>
        <w:tc>
          <w:tcPr>
            <w:tcW w:w="1586" w:type="dxa"/>
            <w:shd w:val="clear" w:color="auto" w:fill="D9E2F3"/>
          </w:tcPr>
          <w:p w14:paraId="6EEC8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#</w:t>
            </w:r>
          </w:p>
        </w:tc>
        <w:tc>
          <w:tcPr>
            <w:tcW w:w="1586" w:type="dxa"/>
            <w:shd w:val="clear" w:color="auto" w:fill="D9E2F3"/>
          </w:tcPr>
          <w:p w14:paraId="2A098B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同步场景</w:t>
            </w:r>
          </w:p>
        </w:tc>
        <w:tc>
          <w:tcPr>
            <w:tcW w:w="1586" w:type="dxa"/>
            <w:shd w:val="clear" w:color="auto" w:fill="D9E2F3"/>
          </w:tcPr>
          <w:p w14:paraId="3DCF03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流程节点</w:t>
            </w:r>
          </w:p>
        </w:tc>
        <w:tc>
          <w:tcPr>
            <w:tcW w:w="1586" w:type="dxa"/>
            <w:shd w:val="clear" w:color="auto" w:fill="D9E2F3"/>
          </w:tcPr>
          <w:p w14:paraId="46CAFB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OMS 状态</w:t>
            </w:r>
          </w:p>
        </w:tc>
        <w:tc>
          <w:tcPr>
            <w:tcW w:w="1586" w:type="dxa"/>
            <w:shd w:val="clear" w:color="auto" w:fill="D9E2F3"/>
          </w:tcPr>
          <w:p w14:paraId="44AD2C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接口</w:t>
            </w:r>
          </w:p>
        </w:tc>
        <w:tc>
          <w:tcPr>
            <w:tcW w:w="1586" w:type="dxa"/>
            <w:shd w:val="clear" w:color="auto" w:fill="D9E2F3"/>
          </w:tcPr>
          <w:p w14:paraId="599BAF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落点</w:t>
            </w:r>
          </w:p>
        </w:tc>
      </w:tr>
      <w:tr w14:paraId="79AC26F5">
        <w:trPr>
          <w:jc w:val="center"/>
        </w:trPr>
        <w:tc>
          <w:tcPr>
            <w:tcW w:w="1586" w:type="dxa"/>
          </w:tcPr>
          <w:p w14:paraId="284835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586" w:type="dxa"/>
          </w:tcPr>
          <w:p w14:paraId="0228FC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创建订单同步</w:t>
            </w:r>
          </w:p>
        </w:tc>
        <w:tc>
          <w:tcPr>
            <w:tcW w:w="1586" w:type="dxa"/>
          </w:tcPr>
          <w:p w14:paraId="041FF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①-6</w:t>
            </w:r>
          </w:p>
        </w:tc>
        <w:tc>
          <w:tcPr>
            <w:tcW w:w="1586" w:type="dxa"/>
          </w:tcPr>
          <w:p w14:paraId="7C6CC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021/001/017</w:t>
            </w:r>
          </w:p>
        </w:tc>
        <w:tc>
          <w:tcPr>
            <w:tcW w:w="1586" w:type="dxa"/>
          </w:tcPr>
          <w:p w14:paraId="538BB1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dataCreateSync</w:t>
            </w:r>
          </w:p>
        </w:tc>
        <w:tc>
          <w:tcPr>
            <w:tcW w:w="1586" w:type="dxa"/>
          </w:tcPr>
          <w:p w14:paraId="1042B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CardOrderService.placeOrder()</w:t>
            </w:r>
          </w:p>
        </w:tc>
      </w:tr>
      <w:tr w14:paraId="1950A1F0">
        <w:trPr>
          <w:jc w:val="center"/>
        </w:trPr>
        <w:tc>
          <w:tcPr>
            <w:tcW w:w="1586" w:type="dxa"/>
          </w:tcPr>
          <w:p w14:paraId="48B8E9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586" w:type="dxa"/>
          </w:tcPr>
          <w:p w14:paraId="274B4E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三照通过-待办理</w:t>
            </w:r>
          </w:p>
        </w:tc>
        <w:tc>
          <w:tcPr>
            <w:tcW w:w="1586" w:type="dxa"/>
          </w:tcPr>
          <w:p w14:paraId="3194C7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②</w:t>
            </w:r>
          </w:p>
        </w:tc>
        <w:tc>
          <w:tcPr>
            <w:tcW w:w="1586" w:type="dxa"/>
          </w:tcPr>
          <w:p w14:paraId="6B8CF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017</w:t>
            </w:r>
          </w:p>
        </w:tc>
        <w:tc>
          <w:tcPr>
            <w:tcW w:w="1586" w:type="dxa"/>
          </w:tcPr>
          <w:p w14:paraId="36FE2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dataChangeSync</w:t>
            </w:r>
          </w:p>
        </w:tc>
        <w:tc>
          <w:tcPr>
            <w:tcW w:w="1586" w:type="dxa"/>
          </w:tcPr>
          <w:p w14:paraId="026DBE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CertificateHandler.handle()</w:t>
            </w:r>
          </w:p>
        </w:tc>
      </w:tr>
      <w:tr w14:paraId="04FA2838">
        <w:trPr>
          <w:jc w:val="center"/>
        </w:trPr>
        <w:tc>
          <w:tcPr>
            <w:tcW w:w="1586" w:type="dxa"/>
          </w:tcPr>
          <w:p w14:paraId="3659F9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586" w:type="dxa"/>
          </w:tcPr>
          <w:p w14:paraId="4AEF02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三照通过-待支付</w:t>
            </w:r>
          </w:p>
        </w:tc>
        <w:tc>
          <w:tcPr>
            <w:tcW w:w="1586" w:type="dxa"/>
          </w:tcPr>
          <w:p w14:paraId="147DA4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②</w:t>
            </w:r>
          </w:p>
        </w:tc>
        <w:tc>
          <w:tcPr>
            <w:tcW w:w="1586" w:type="dxa"/>
          </w:tcPr>
          <w:p w14:paraId="566F89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001</w:t>
            </w:r>
          </w:p>
        </w:tc>
        <w:tc>
          <w:tcPr>
            <w:tcW w:w="1586" w:type="dxa"/>
          </w:tcPr>
          <w:p w14:paraId="1B00FE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dataChangeSync</w:t>
            </w:r>
          </w:p>
        </w:tc>
        <w:tc>
          <w:tcPr>
            <w:tcW w:w="1586" w:type="dxa"/>
          </w:tcPr>
          <w:p w14:paraId="7C59B8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CertificateHandler.handle()</w:t>
            </w:r>
          </w:p>
        </w:tc>
      </w:tr>
      <w:tr w14:paraId="4173DD1D">
        <w:trPr>
          <w:jc w:val="center"/>
        </w:trPr>
        <w:tc>
          <w:tcPr>
            <w:tcW w:w="1586" w:type="dxa"/>
          </w:tcPr>
          <w:p w14:paraId="1B612D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586" w:type="dxa"/>
          </w:tcPr>
          <w:p w14:paraId="315CA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支付成功</w:t>
            </w:r>
          </w:p>
        </w:tc>
        <w:tc>
          <w:tcPr>
            <w:tcW w:w="1586" w:type="dxa"/>
          </w:tcPr>
          <w:p w14:paraId="0545DC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③</w:t>
            </w:r>
          </w:p>
        </w:tc>
        <w:tc>
          <w:tcPr>
            <w:tcW w:w="1586" w:type="dxa"/>
          </w:tcPr>
          <w:p w14:paraId="51626F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017</w:t>
            </w:r>
          </w:p>
        </w:tc>
        <w:tc>
          <w:tcPr>
            <w:tcW w:w="1586" w:type="dxa"/>
          </w:tcPr>
          <w:p w14:paraId="0F7C28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dataChangeSync</w:t>
            </w:r>
          </w:p>
        </w:tc>
        <w:tc>
          <w:tcPr>
            <w:tcW w:w="1586" w:type="dxa"/>
          </w:tcPr>
          <w:p w14:paraId="56CF6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支付回调处理</w:t>
            </w:r>
          </w:p>
        </w:tc>
      </w:tr>
      <w:tr w14:paraId="22F4D220">
        <w:trPr>
          <w:jc w:val="center"/>
        </w:trPr>
        <w:tc>
          <w:tcPr>
            <w:tcW w:w="1586" w:type="dxa"/>
          </w:tcPr>
          <w:p w14:paraId="349C32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586" w:type="dxa"/>
          </w:tcPr>
          <w:p w14:paraId="0F2B02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涉诈拒绝关单</w:t>
            </w:r>
          </w:p>
        </w:tc>
        <w:tc>
          <w:tcPr>
            <w:tcW w:w="1586" w:type="dxa"/>
          </w:tcPr>
          <w:p w14:paraId="7A4EA7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④</w:t>
            </w:r>
          </w:p>
        </w:tc>
        <w:tc>
          <w:tcPr>
            <w:tcW w:w="1586" w:type="dxa"/>
          </w:tcPr>
          <w:p w14:paraId="49F998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115</w:t>
            </w:r>
          </w:p>
        </w:tc>
        <w:tc>
          <w:tcPr>
            <w:tcW w:w="1586" w:type="dxa"/>
          </w:tcPr>
          <w:p w14:paraId="5C795B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dataChangeSync</w:t>
            </w:r>
          </w:p>
        </w:tc>
        <w:tc>
          <w:tcPr>
            <w:tcW w:w="1586" w:type="dxa"/>
          </w:tcPr>
          <w:p w14:paraId="629D74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FraudReviewHandler.handle()</w:t>
            </w:r>
          </w:p>
        </w:tc>
      </w:tr>
      <w:tr w14:paraId="7EA1A15A">
        <w:trPr>
          <w:jc w:val="center"/>
        </w:trPr>
        <w:tc>
          <w:tcPr>
            <w:tcW w:w="1586" w:type="dxa"/>
          </w:tcPr>
          <w:p w14:paraId="39F7DB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1586" w:type="dxa"/>
          </w:tcPr>
          <w:p w14:paraId="525D5E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履约成功/超时</w:t>
            </w:r>
          </w:p>
        </w:tc>
        <w:tc>
          <w:tcPr>
            <w:tcW w:w="1586" w:type="dxa"/>
          </w:tcPr>
          <w:p w14:paraId="239F53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⑥</w:t>
            </w:r>
          </w:p>
        </w:tc>
        <w:tc>
          <w:tcPr>
            <w:tcW w:w="1586" w:type="dxa"/>
          </w:tcPr>
          <w:p w14:paraId="207D56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002</w:t>
            </w:r>
          </w:p>
        </w:tc>
        <w:tc>
          <w:tcPr>
            <w:tcW w:w="1586" w:type="dxa"/>
          </w:tcPr>
          <w:p w14:paraId="04A11A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dataChangeSync</w:t>
            </w:r>
          </w:p>
        </w:tc>
        <w:tc>
          <w:tcPr>
            <w:tcW w:w="1586" w:type="dxa"/>
          </w:tcPr>
          <w:p w14:paraId="7218FC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NoticeService.noticeSync()</w:t>
            </w:r>
          </w:p>
        </w:tc>
      </w:tr>
      <w:tr w14:paraId="35C6BB45">
        <w:trPr>
          <w:jc w:val="center"/>
        </w:trPr>
        <w:tc>
          <w:tcPr>
            <w:tcW w:w="1586" w:type="dxa"/>
          </w:tcPr>
          <w:p w14:paraId="166D6E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1586" w:type="dxa"/>
          </w:tcPr>
          <w:p w14:paraId="6B946D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履约失败</w:t>
            </w:r>
          </w:p>
        </w:tc>
        <w:tc>
          <w:tcPr>
            <w:tcW w:w="1586" w:type="dxa"/>
          </w:tcPr>
          <w:p w14:paraId="7260B4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⑥</w:t>
            </w:r>
          </w:p>
        </w:tc>
        <w:tc>
          <w:tcPr>
            <w:tcW w:w="1586" w:type="dxa"/>
          </w:tcPr>
          <w:p w14:paraId="272E43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005</w:t>
            </w:r>
          </w:p>
        </w:tc>
        <w:tc>
          <w:tcPr>
            <w:tcW w:w="1586" w:type="dxa"/>
          </w:tcPr>
          <w:p w14:paraId="743B80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dataChangeSync</w:t>
            </w:r>
          </w:p>
        </w:tc>
        <w:tc>
          <w:tcPr>
            <w:tcW w:w="1586" w:type="dxa"/>
          </w:tcPr>
          <w:p w14:paraId="2237CD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NoticeService.noticeSync()</w:t>
            </w:r>
          </w:p>
        </w:tc>
      </w:tr>
      <w:tr w14:paraId="0E155380">
        <w:trPr>
          <w:jc w:val="center"/>
        </w:trPr>
        <w:tc>
          <w:tcPr>
            <w:tcW w:w="1586" w:type="dxa"/>
          </w:tcPr>
          <w:p w14:paraId="0098D2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1586" w:type="dxa"/>
          </w:tcPr>
          <w:p w14:paraId="4DC758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24h 超时关单</w:t>
            </w:r>
          </w:p>
        </w:tc>
        <w:tc>
          <w:tcPr>
            <w:tcW w:w="1586" w:type="dxa"/>
          </w:tcPr>
          <w:p w14:paraId="0E29F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⑧</w:t>
            </w:r>
          </w:p>
        </w:tc>
        <w:tc>
          <w:tcPr>
            <w:tcW w:w="1586" w:type="dxa"/>
          </w:tcPr>
          <w:p w14:paraId="07F1E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115</w:t>
            </w:r>
          </w:p>
        </w:tc>
        <w:tc>
          <w:tcPr>
            <w:tcW w:w="1586" w:type="dxa"/>
          </w:tcPr>
          <w:p w14:paraId="1B4F1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dataChangeSync</w:t>
            </w:r>
          </w:p>
        </w:tc>
        <w:tc>
          <w:tcPr>
            <w:tcW w:w="1586" w:type="dxa"/>
          </w:tcPr>
          <w:p w14:paraId="797188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OrderPayTimeoutTask.run()</w:t>
            </w:r>
          </w:p>
        </w:tc>
      </w:tr>
    </w:tbl>
    <w:p w14:paraId="072AA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53F5B3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4.4 同步与商机的编排</w:t>
      </w:r>
    </w:p>
    <w:p w14:paraId="4550C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统一模式：</w:t>
      </w:r>
      <w:r>
        <w:rPr>
          <w:rFonts w:hint="eastAsia" w:ascii="宋体" w:hAnsi="宋体" w:eastAsia="宋体" w:cs="宋体"/>
          <w:b/>
          <w:sz w:val="24"/>
          <w:szCs w:val="24"/>
        </w:rPr>
        <w:t>状态机执行成功 → 同步集团（同步等待+规范重试）→ 商机生成（异步）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22CD656">
      <w:pPr>
        <w:pStyle w:val="16"/>
      </w:pPr>
      <w:r>
        <w:rPr>
          <w:rFonts w:ascii="Times New Roman" w:hAnsi="Times New Roman" w:eastAsia="宋体"/>
          <w:sz w:val="24"/>
        </w:rPr>
        <w:t>同步成功才生成商机（需求批注"调集团同步后面统计标注商机"）；</w:t>
      </w:r>
    </w:p>
    <w:p w14:paraId="212AE09F">
      <w:pPr>
        <w:pStyle w:val="16"/>
      </w:pPr>
      <w:r>
        <w:rPr>
          <w:rFonts w:ascii="Times New Roman" w:hAnsi="Times New Roman" w:eastAsia="宋体"/>
          <w:sz w:val="24"/>
        </w:rPr>
        <w:t>同步重试 5 次仍失败：记录告警，商机暂不生成；</w:t>
      </w:r>
    </w:p>
    <w:p w14:paraId="66856A15">
      <w:pPr>
        <w:pStyle w:val="16"/>
      </w:pPr>
      <w:r>
        <w:rPr>
          <w:rFonts w:ascii="Times New Roman" w:hAnsi="Times New Roman" w:eastAsia="宋体"/>
          <w:sz w:val="24"/>
        </w:rPr>
        <w:t>商机生成走异步线程，不阻塞主流程。</w:t>
      </w:r>
    </w:p>
    <w:p w14:paraId="35F06C89">
      <w:pPr>
        <w:pStyle w:val="3"/>
        <w:rPr>
          <w:rFonts w:hint="default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 xml:space="preserve">. </w:t>
      </w:r>
      <w:r>
        <w:rPr>
          <w:rFonts w:hint="eastAsia" w:ascii="黑体" w:hAnsi="黑体" w:eastAsia="黑体" w:cs="黑体"/>
          <w:lang w:val="en-US" w:eastAsia="zh-CN"/>
        </w:rPr>
        <w:t>1+1、1+N商品订购实现</w:t>
      </w:r>
    </w:p>
    <w:p w14:paraId="02FEA7EA">
      <w:pPr>
        <w:pStyle w:val="4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 xml:space="preserve">5.1 </w:t>
      </w:r>
      <w:r>
        <w:rPr>
          <w:rFonts w:hint="eastAsia" w:ascii="黑体" w:hAnsi="黑体" w:eastAsia="黑体" w:cs="黑体"/>
          <w:lang w:val="en-US" w:eastAsia="zh-CN"/>
        </w:rPr>
        <w:t>新增查单规则类-已开发</w:t>
      </w:r>
    </w:p>
    <w:p w14:paraId="565FFF7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拆单规则：CardOrderSplitCheckRule  </w:t>
      </w:r>
    </w:p>
    <w:p w14:paraId="0FBB0B8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实现接口：OrderRule</w:t>
      </w:r>
    </w:p>
    <w:p w14:paraId="5CB65A1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主要业务逻辑：按前端提交的商品信息进行拆单，拆分为一个主订单、一个子订单、多个订单商品信</w:t>
      </w:r>
    </w:p>
    <w:p w14:paraId="5E3243F7">
      <w:pPr>
        <w:pStyle w:val="4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5.</w:t>
      </w: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lang w:val="en-US" w:eastAsia="zh-CN"/>
        </w:rPr>
        <w:t>号卡订购规则链修改</w:t>
      </w:r>
    </w:p>
    <w:p w14:paraId="08C5EC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号卡订购规则链修改：规则链中原来订单拆单规则，改为号卡订单拆分规则</w:t>
      </w:r>
    </w:p>
    <w:p w14:paraId="48B48938">
      <w:pPr>
        <w:pStyle w:val="4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5.</w:t>
      </w: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lang w:val="en-US" w:eastAsia="zh-CN"/>
        </w:rPr>
        <w:t>订单详情查询接口修改</w:t>
      </w:r>
    </w:p>
    <w:p w14:paraId="57AB2EED">
      <w:pPr>
        <w:rPr>
          <w:rFonts w:hint="default"/>
          <w:lang w:val="en-US" w:eastAsia="zh-CN"/>
        </w:rPr>
      </w:pPr>
    </w:p>
    <w:p w14:paraId="59B7CFC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接口地址：oms/track/detailDecoupleOMSV2</w:t>
      </w:r>
    </w:p>
    <w:p w14:paraId="5C7E285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修改说明：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-出参中订单主商品信息、子商品信息新增商品结构（skuType[1:单一商品,2:固定组合,3:自由组合]）、商品形态字段（itemType[0:子商品,1:主商品]）</w:t>
      </w:r>
    </w:p>
    <w:p w14:paraId="0CF12B1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itemType：ngorder_pro_info表中item_type字段</w:t>
      </w:r>
    </w:p>
    <w:p w14:paraId="707B019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skuType：ngorder_product_attr 属性表获取</w:t>
      </w:r>
    </w:p>
    <w:p w14:paraId="016CBFBE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6</w:t>
      </w:r>
      <w:r>
        <w:rPr>
          <w:rFonts w:hint="eastAsia" w:ascii="黑体" w:hAnsi="黑体" w:eastAsia="黑体" w:cs="黑体"/>
        </w:rPr>
        <w:t>. 详细设计（类与方法）</w:t>
      </w:r>
    </w:p>
    <w:p w14:paraId="6F80970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6</w:t>
      </w:r>
      <w:r>
        <w:rPr>
          <w:rFonts w:hint="eastAsia" w:ascii="黑体" w:hAnsi="黑体" w:eastAsia="黑体" w:cs="黑体"/>
        </w:rPr>
        <w:t>.1 新增类 / 方法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76"/>
        <w:gridCol w:w="2367"/>
        <w:gridCol w:w="2391"/>
      </w:tblGrid>
      <w:tr w14:paraId="1A1E0FCF">
        <w:trPr>
          <w:jc w:val="center"/>
        </w:trPr>
        <w:tc>
          <w:tcPr>
            <w:tcW w:w="3173" w:type="dxa"/>
            <w:shd w:val="clear" w:color="auto" w:fill="D9E2F3"/>
          </w:tcPr>
          <w:p w14:paraId="23C86E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类 / 方法</w:t>
            </w:r>
          </w:p>
        </w:tc>
        <w:tc>
          <w:tcPr>
            <w:tcW w:w="3173" w:type="dxa"/>
            <w:shd w:val="clear" w:color="auto" w:fill="D9E2F3"/>
          </w:tcPr>
          <w:p w14:paraId="10A55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3173" w:type="dxa"/>
            <w:shd w:val="clear" w:color="auto" w:fill="D9E2F3"/>
          </w:tcPr>
          <w:p w14:paraId="05DE6B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说明</w:t>
            </w:r>
          </w:p>
        </w:tc>
      </w:tr>
      <w:tr w14:paraId="28C0939C">
        <w:trPr>
          <w:jc w:val="center"/>
        </w:trPr>
        <w:tc>
          <w:tcPr>
            <w:tcW w:w="3173" w:type="dxa"/>
          </w:tcPr>
          <w:p w14:paraId="60BC6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OneIdService.getOneId()</w:t>
            </w:r>
          </w:p>
        </w:tc>
        <w:tc>
          <w:tcPr>
            <w:tcW w:w="3173" w:type="dxa"/>
          </w:tcPr>
          <w:p w14:paraId="040AE1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oms-create，business 包</w:t>
            </w:r>
          </w:p>
        </w:tc>
        <w:tc>
          <w:tcPr>
            <w:tcW w:w="3173" w:type="dxa"/>
          </w:tcPr>
          <w:p w14:paraId="0F4CE5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oneId 获取封装</w:t>
            </w:r>
          </w:p>
        </w:tc>
      </w:tr>
      <w:tr w14:paraId="72DCFC56">
        <w:trPr>
          <w:jc w:val="center"/>
        </w:trPr>
        <w:tc>
          <w:tcPr>
            <w:tcW w:w="3173" w:type="dxa"/>
          </w:tcPr>
          <w:p w14:paraId="16D26A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FlowMarkService.getFlowMark()</w:t>
            </w:r>
          </w:p>
        </w:tc>
        <w:tc>
          <w:tcPr>
            <w:tcW w:w="3173" w:type="dxa"/>
          </w:tcPr>
          <w:p w14:paraId="36B15E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oms-create，business 包</w:t>
            </w:r>
          </w:p>
        </w:tc>
        <w:tc>
          <w:tcPr>
            <w:tcW w:w="3173" w:type="dxa"/>
          </w:tcPr>
          <w:p w14:paraId="42C42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flowMark 查询封装</w:t>
            </w:r>
          </w:p>
        </w:tc>
      </w:tr>
      <w:tr w14:paraId="3D2C18F6">
        <w:trPr>
          <w:jc w:val="center"/>
        </w:trPr>
        <w:tc>
          <w:tcPr>
            <w:tcW w:w="3173" w:type="dxa"/>
          </w:tcPr>
          <w:p w14:paraId="2BDD82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GroupOrderSyncService（onCreate/onUpdate/重试）</w:t>
            </w:r>
          </w:p>
        </w:tc>
        <w:tc>
          <w:tcPr>
            <w:tcW w:w="3173" w:type="dxa"/>
          </w:tcPr>
          <w:p w14:paraId="037DA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oms-create，sync 包</w:t>
            </w:r>
          </w:p>
        </w:tc>
        <w:tc>
          <w:tcPr>
            <w:tcW w:w="3173" w:type="dxa"/>
          </w:tcPr>
          <w:p w14:paraId="36DE8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集团同步封装：REST + MD5 签名 + SM4 可选 + 规范重试</w:t>
            </w:r>
          </w:p>
        </w:tc>
      </w:tr>
      <w:tr w14:paraId="07A17201">
        <w:trPr>
          <w:jc w:val="center"/>
        </w:trPr>
        <w:tc>
          <w:tcPr>
            <w:tcW w:w="3173" w:type="dxa"/>
          </w:tcPr>
          <w:p w14:paraId="04FC3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CardOrderService.needBusinessContinuation() / isOneToOnePricing()（私有）</w:t>
            </w:r>
          </w:p>
        </w:tc>
        <w:tc>
          <w:tcPr>
            <w:tcW w:w="3173" w:type="dxa"/>
          </w:tcPr>
          <w:p w14:paraId="238DBB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3173" w:type="dxa"/>
          </w:tcPr>
          <w:p w14:paraId="0E7AE3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履约分流两条件判断</w:t>
            </w:r>
          </w:p>
        </w:tc>
      </w:tr>
      <w:tr w14:paraId="70FBB665">
        <w:trPr>
          <w:jc w:val="center"/>
        </w:trPr>
        <w:tc>
          <w:tcPr>
            <w:tcW w:w="3173" w:type="dxa"/>
          </w:tcPr>
          <w:p w14:paraId="3128C9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OrderPayTimeoutTask.executePaymentReminder()（私有）</w:t>
            </w:r>
          </w:p>
        </w:tc>
        <w:tc>
          <w:tcPr>
            <w:tcW w:w="3173" w:type="dxa"/>
          </w:tcPr>
          <w:p w14:paraId="5F1AD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oms-dispatch</w:t>
            </w:r>
          </w:p>
        </w:tc>
        <w:tc>
          <w:tcPr>
            <w:tcW w:w="3173" w:type="dxa"/>
          </w:tcPr>
          <w:p w14:paraId="14687C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支付提醒链四级执行</w:t>
            </w:r>
          </w:p>
        </w:tc>
      </w:tr>
      <w:tr w14:paraId="75348790">
        <w:trPr>
          <w:jc w:val="center"/>
        </w:trPr>
        <w:tc>
          <w:tcPr>
            <w:tcW w:w="3173" w:type="dxa"/>
            <w:shd w:val="clear" w:color="auto" w:fill="92D050"/>
          </w:tcPr>
          <w:p w14:paraId="7E90D9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CardOrderSplitCheckRule.doRuleCheck</w:t>
            </w:r>
          </w:p>
        </w:tc>
        <w:tc>
          <w:tcPr>
            <w:tcW w:w="3173" w:type="dxa"/>
            <w:shd w:val="clear" w:color="auto" w:fill="92D050"/>
          </w:tcPr>
          <w:p w14:paraId="6F9E24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3173" w:type="dxa"/>
            <w:shd w:val="clear" w:color="auto" w:fill="92D050"/>
          </w:tcPr>
          <w:p w14:paraId="1833CC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号卡订单拆单</w:t>
            </w:r>
          </w:p>
        </w:tc>
      </w:tr>
    </w:tbl>
    <w:p w14:paraId="1F3F9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5BC06D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6</w:t>
      </w:r>
      <w:r>
        <w:rPr>
          <w:rFonts w:hint="eastAsia" w:ascii="黑体" w:hAnsi="黑体" w:eastAsia="黑体" w:cs="黑体"/>
        </w:rPr>
        <w:t>.2 修改类 / 方法及目的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4"/>
        <w:gridCol w:w="1607"/>
        <w:gridCol w:w="4413"/>
      </w:tblGrid>
      <w:tr w14:paraId="22845FAE">
        <w:trPr>
          <w:jc w:val="center"/>
        </w:trPr>
        <w:tc>
          <w:tcPr>
            <w:tcW w:w="2987" w:type="dxa"/>
            <w:shd w:val="clear" w:color="auto" w:fill="D9E2F3"/>
          </w:tcPr>
          <w:p w14:paraId="209696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类#方法</w:t>
            </w:r>
          </w:p>
        </w:tc>
        <w:tc>
          <w:tcPr>
            <w:tcW w:w="1964" w:type="dxa"/>
            <w:shd w:val="clear" w:color="auto" w:fill="D9E2F3"/>
          </w:tcPr>
          <w:p w14:paraId="369CDF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服务</w:t>
            </w:r>
          </w:p>
        </w:tc>
        <w:tc>
          <w:tcPr>
            <w:tcW w:w="4783" w:type="dxa"/>
            <w:shd w:val="clear" w:color="auto" w:fill="D9E2F3"/>
          </w:tcPr>
          <w:p w14:paraId="3CBF2D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改造目的</w:t>
            </w:r>
          </w:p>
        </w:tc>
      </w:tr>
      <w:tr w14:paraId="099C157B">
        <w:trPr>
          <w:jc w:val="center"/>
        </w:trPr>
        <w:tc>
          <w:tcPr>
            <w:tcW w:w="2987" w:type="dxa"/>
          </w:tcPr>
          <w:p w14:paraId="4EA075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CardOrderService.placeOrder()</w:t>
            </w:r>
          </w:p>
        </w:tc>
        <w:tc>
          <w:tcPr>
            <w:tcW w:w="1964" w:type="dxa"/>
          </w:tcPr>
          <w:p w14:paraId="5FE737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4783" w:type="dxa"/>
          </w:tcPr>
          <w:p w14:paraId="513334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①预校验后调 OneIdService/FlowMarkService 并写入 orderBusiAttrList；②落单后创建同步；③直走履约入口前增加分流判断（支付链首级排定不在此处，见 PayService.callPay() → payTimeoutTask）</w:t>
            </w:r>
          </w:p>
        </w:tc>
      </w:tr>
      <w:tr w14:paraId="1750E692">
        <w:trPr>
          <w:jc w:val="center"/>
        </w:trPr>
        <w:tc>
          <w:tcPr>
            <w:tcW w:w="2987" w:type="dxa"/>
          </w:tcPr>
          <w:p w14:paraId="08A08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CardOrderService（各履约入口衔接）</w:t>
            </w:r>
          </w:p>
        </w:tc>
        <w:tc>
          <w:tcPr>
            <w:tcW w:w="1964" w:type="dxa"/>
          </w:tcPr>
          <w:p w14:paraId="62DE5D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4783" w:type="dxa"/>
          </w:tcPr>
          <w:p w14:paraId="275E61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三照/支付/审核通过后的履约入口统一增加分流判断</w:t>
            </w:r>
          </w:p>
        </w:tc>
      </w:tr>
      <w:tr w14:paraId="1337971B">
        <w:trPr>
          <w:jc w:val="center"/>
        </w:trPr>
        <w:tc>
          <w:tcPr>
            <w:tcW w:w="2987" w:type="dxa"/>
          </w:tcPr>
          <w:p w14:paraId="5672D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BusinessOrderService.sendOrderToBusiness()</w:t>
            </w:r>
          </w:p>
        </w:tc>
        <w:tc>
          <w:tcPr>
            <w:tcW w:w="1964" w:type="dxa"/>
          </w:tcPr>
          <w:p w14:paraId="5B27F5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4783" w:type="dxa"/>
          </w:tcPr>
          <w:p w14:paraId="5A2C4D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增加 oppType 与商机来源方编码参数；补异步失败记录</w:t>
            </w:r>
          </w:p>
        </w:tc>
      </w:tr>
      <w:tr w14:paraId="5EC438AC">
        <w:trPr>
          <w:jc w:val="center"/>
        </w:trPr>
        <w:tc>
          <w:tcPr>
            <w:tcW w:w="2987" w:type="dxa"/>
          </w:tcPr>
          <w:p w14:paraId="2A85D7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DispatchService.cardOrderTask()</w:t>
            </w:r>
          </w:p>
        </w:tc>
        <w:tc>
          <w:tcPr>
            <w:tcW w:w="1964" w:type="dxa"/>
          </w:tcPr>
          <w:p w14:paraId="5A2577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4783" w:type="dxa"/>
          </w:tcPr>
          <w:p w14:paraId="5E1239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任务参数增加 reminderStep=1，单次短信改排完整四级链（三照链首级；调用点 CardStandardCheckRule.handleConfirmOrderMethod() 存量已有）</w:t>
            </w:r>
          </w:p>
        </w:tc>
      </w:tr>
      <w:tr w14:paraId="169DCBC3">
        <w:trPr>
          <w:jc w:val="center"/>
        </w:trPr>
        <w:tc>
          <w:tcPr>
            <w:tcW w:w="2987" w:type="dxa"/>
          </w:tcPr>
          <w:p w14:paraId="342034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DispatchService.payTimeoutTask()</w:t>
            </w:r>
          </w:p>
        </w:tc>
        <w:tc>
          <w:tcPr>
            <w:tcW w:w="1964" w:type="dxa"/>
          </w:tcPr>
          <w:p w14:paraId="2C1FDB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4783" w:type="dxa"/>
          </w:tcPr>
          <w:p w14:paraId="1468BA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支付链首级排定改造：31min 改 15min、增加 reminderStep（调用点 PayService.callPay() 存量已有）</w:t>
            </w:r>
          </w:p>
        </w:tc>
      </w:tr>
      <w:tr w14:paraId="32646AC1">
        <w:trPr>
          <w:jc w:val="center"/>
        </w:trPr>
        <w:tc>
          <w:tcPr>
            <w:tcW w:w="2987" w:type="dxa"/>
          </w:tcPr>
          <w:p w14:paraId="05BC11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CertificateHandler.handle()</w:t>
            </w:r>
          </w:p>
        </w:tc>
        <w:tc>
          <w:tcPr>
            <w:tcW w:w="1964" w:type="dxa"/>
          </w:tcPr>
          <w:p w14:paraId="39BFCB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oms-dispatch</w:t>
            </w:r>
          </w:p>
        </w:tc>
        <w:tc>
          <w:tcPr>
            <w:tcW w:w="4783" w:type="dxa"/>
          </w:tcPr>
          <w:p w14:paraId="3443CF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三照通过状态机成功后，按是否需支付更新同步（017/001）</w:t>
            </w:r>
          </w:p>
        </w:tc>
      </w:tr>
      <w:tr w14:paraId="7F77C1A9">
        <w:trPr>
          <w:jc w:val="center"/>
        </w:trPr>
        <w:tc>
          <w:tcPr>
            <w:tcW w:w="2987" w:type="dxa"/>
          </w:tcPr>
          <w:p w14:paraId="4F7526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FraudReviewHandler.handle()</w:t>
            </w:r>
          </w:p>
        </w:tc>
        <w:tc>
          <w:tcPr>
            <w:tcW w:w="1964" w:type="dxa"/>
          </w:tcPr>
          <w:p w14:paraId="75FB84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oms-dispatch</w:t>
            </w:r>
          </w:p>
        </w:tc>
        <w:tc>
          <w:tcPr>
            <w:tcW w:w="4783" w:type="dxa"/>
          </w:tcPr>
          <w:p w14:paraId="589E6F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审核拒绝置 115 成功后，更新同步并异步生成涉诈拒绝商机</w:t>
            </w:r>
          </w:p>
        </w:tc>
      </w:tr>
      <w:tr w14:paraId="02674A98">
        <w:trPr>
          <w:jc w:val="center"/>
        </w:trPr>
        <w:tc>
          <w:tcPr>
            <w:tcW w:w="2987" w:type="dxa"/>
          </w:tcPr>
          <w:p w14:paraId="3D5E4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OrderPayTimeoutTask.run()</w:t>
            </w:r>
          </w:p>
        </w:tc>
        <w:tc>
          <w:tcPr>
            <w:tcW w:w="1964" w:type="dxa"/>
          </w:tcPr>
          <w:p w14:paraId="78A59A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oms-dispatch</w:t>
            </w:r>
          </w:p>
        </w:tc>
        <w:tc>
          <w:tcPr>
            <w:tcW w:w="4783" w:type="dxa"/>
          </w:tcPr>
          <w:p w14:paraId="31857E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①有 reminderStep 走支付提醒链；②24h 关单成功后增加超时关单商机 + 更新同步</w:t>
            </w:r>
          </w:p>
        </w:tc>
      </w:tr>
      <w:tr w14:paraId="190EADBA">
        <w:trPr>
          <w:jc w:val="center"/>
        </w:trPr>
        <w:tc>
          <w:tcPr>
            <w:tcW w:w="2987" w:type="dxa"/>
          </w:tcPr>
          <w:p w14:paraId="1EFC35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CardBusinessTask.threePhotoSmsSend()</w:t>
            </w:r>
          </w:p>
        </w:tc>
        <w:tc>
          <w:tcPr>
            <w:tcW w:w="1964" w:type="dxa"/>
          </w:tcPr>
          <w:p w14:paraId="3C5F6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oms-dispatch</w:t>
            </w:r>
          </w:p>
        </w:tc>
        <w:tc>
          <w:tcPr>
            <w:tcW w:w="4783" w:type="dxa"/>
          </w:tcPr>
          <w:p w14:paraId="7C0999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 reminderStep 实现四级提醒链（3h/6h 级生成商机）</w:t>
            </w:r>
          </w:p>
        </w:tc>
      </w:tr>
      <w:tr w14:paraId="3ED145B1">
        <w:trPr>
          <w:jc w:val="center"/>
        </w:trPr>
        <w:tc>
          <w:tcPr>
            <w:tcW w:w="2987" w:type="dxa"/>
          </w:tcPr>
          <w:p w14:paraId="61D762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NoticeService.noticeSync()</w:t>
            </w:r>
          </w:p>
        </w:tc>
        <w:tc>
          <w:tcPr>
            <w:tcW w:w="1964" w:type="dxa"/>
          </w:tcPr>
          <w:p w14:paraId="74B910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4783" w:type="dxa"/>
          </w:tcPr>
          <w:p w14:paraId="7119B6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履约失败生成履约失败商机并更新同步（005）；成功/超时更新同步（002）</w:t>
            </w:r>
          </w:p>
        </w:tc>
      </w:tr>
      <w:tr w14:paraId="462A3344">
        <w:trPr>
          <w:jc w:val="center"/>
        </w:trPr>
        <w:tc>
          <w:tcPr>
            <w:tcW w:w="2987" w:type="dxa"/>
            <w:shd w:val="clear" w:color="auto" w:fill="92D050"/>
          </w:tcPr>
          <w:p w14:paraId="006DAE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OmsCardOrderRuleChain.addRuleFilter()</w:t>
            </w:r>
          </w:p>
        </w:tc>
        <w:tc>
          <w:tcPr>
            <w:tcW w:w="1964" w:type="dxa"/>
            <w:shd w:val="clear" w:color="auto" w:fill="92D050"/>
          </w:tcPr>
          <w:p w14:paraId="1E3509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4783" w:type="dxa"/>
            <w:shd w:val="clear" w:color="auto" w:fill="92D050"/>
          </w:tcPr>
          <w:p w14:paraId="519E6D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订单拆单规则替换为</w:t>
            </w:r>
            <w:r>
              <w:rPr>
                <w:rFonts w:hint="eastAsia"/>
                <w:lang w:val="en-US" w:eastAsia="zh-CN"/>
              </w:rPr>
              <w:t>CardOrderSplitCheckRule</w:t>
            </w:r>
          </w:p>
        </w:tc>
      </w:tr>
    </w:tbl>
    <w:p w14:paraId="6B6BF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CF4A0E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6</w:t>
      </w:r>
      <w:r>
        <w:rPr>
          <w:rFonts w:hint="eastAsia" w:ascii="黑体" w:hAnsi="黑体" w:eastAsia="黑体" w:cs="黑体"/>
        </w:rPr>
        <w:t>.3 状态机影响</w:t>
      </w:r>
    </w:p>
    <w:p w14:paraId="34E51B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无状态机定义变更；涉及迁移均为存量，改造仅在迁移成功后挂接同步/商机动作，并发控制沿用状态机乐观锁。</w:t>
      </w:r>
    </w:p>
    <w:p w14:paraId="6C76682A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7</w:t>
      </w:r>
      <w:r>
        <w:rPr>
          <w:rFonts w:hint="eastAsia" w:ascii="黑体" w:hAnsi="黑体" w:eastAsia="黑体" w:cs="黑体"/>
        </w:rPr>
        <w:t>. 数据库设计</w:t>
      </w:r>
    </w:p>
    <w:p w14:paraId="7A3CA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无 DDL 变更</w:t>
      </w:r>
      <w:r>
        <w:rPr>
          <w:rFonts w:hint="eastAsia" w:ascii="宋体" w:hAnsi="宋体" w:eastAsia="宋体" w:cs="宋体"/>
          <w:sz w:val="24"/>
          <w:szCs w:val="24"/>
        </w:rPr>
        <w:t>：不新增表、列，无需刷数。</w:t>
      </w:r>
    </w:p>
    <w:p w14:paraId="548A5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oneId /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复用主订单表biz_order_id字段，</w:t>
      </w:r>
      <w:r>
        <w:rPr>
          <w:rFonts w:hint="eastAsia" w:ascii="宋体" w:hAnsi="宋体" w:eastAsia="宋体" w:cs="宋体"/>
          <w:sz w:val="24"/>
          <w:szCs w:val="24"/>
        </w:rPr>
        <w:t>placeOrder() 落单时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写入，需data服务改造，支持次字段保存与查询</w:t>
      </w:r>
    </w:p>
    <w:p w14:paraId="62B7F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flowMark 复用 ngorder_order_busi_attr：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4222"/>
        <w:gridCol w:w="3245"/>
      </w:tblGrid>
      <w:tr w14:paraId="65C9157F">
        <w:trPr>
          <w:jc w:val="center"/>
        </w:trPr>
        <w:tc>
          <w:tcPr>
            <w:tcW w:w="2267" w:type="dxa"/>
            <w:shd w:val="clear" w:color="auto" w:fill="D9E2F3"/>
          </w:tcPr>
          <w:p w14:paraId="468617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attr_key</w:t>
            </w:r>
          </w:p>
        </w:tc>
        <w:tc>
          <w:tcPr>
            <w:tcW w:w="4222" w:type="dxa"/>
            <w:shd w:val="clear" w:color="auto" w:fill="D9E2F3"/>
          </w:tcPr>
          <w:p w14:paraId="387FA9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attr_value</w:t>
            </w:r>
          </w:p>
        </w:tc>
        <w:tc>
          <w:tcPr>
            <w:tcW w:w="3245" w:type="dxa"/>
            <w:shd w:val="clear" w:color="auto" w:fill="D9E2F3"/>
          </w:tcPr>
          <w:p w14:paraId="14A649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写入时机</w:t>
            </w:r>
          </w:p>
        </w:tc>
      </w:tr>
      <w:tr w14:paraId="4D71CDE5">
        <w:trPr>
          <w:jc w:val="center"/>
        </w:trPr>
        <w:tc>
          <w:tcPr>
            <w:tcW w:w="2267" w:type="dxa"/>
          </w:tcPr>
          <w:p w14:paraId="76FAF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flowMark</w:t>
            </w:r>
          </w:p>
        </w:tc>
        <w:tc>
          <w:tcPr>
            <w:tcW w:w="4222" w:type="dxa"/>
          </w:tcPr>
          <w:p w14:paraId="544A48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分流标识（1=在线，其他=非在线）</w:t>
            </w:r>
          </w:p>
        </w:tc>
        <w:tc>
          <w:tcPr>
            <w:tcW w:w="3245" w:type="dxa"/>
          </w:tcPr>
          <w:p w14:paraId="51E2E0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placeOrder() 落单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时</w:t>
            </w:r>
          </w:p>
        </w:tc>
      </w:tr>
    </w:tbl>
    <w:p w14:paraId="310D3A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7D1E6AE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8</w:t>
      </w:r>
      <w:r>
        <w:rPr>
          <w:rFonts w:hint="eastAsia" w:ascii="黑体" w:hAnsi="黑体" w:eastAsia="黑体" w:cs="黑体"/>
        </w:rPr>
        <w:t>. 配置项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7"/>
        <w:gridCol w:w="3218"/>
        <w:gridCol w:w="3219"/>
      </w:tblGrid>
      <w:tr w14:paraId="67A028F3">
        <w:trPr>
          <w:jc w:val="center"/>
        </w:trPr>
        <w:tc>
          <w:tcPr>
            <w:tcW w:w="3173" w:type="dxa"/>
            <w:shd w:val="clear" w:color="auto" w:fill="D9E2F3"/>
          </w:tcPr>
          <w:p w14:paraId="5A0952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Key</w:t>
            </w:r>
          </w:p>
        </w:tc>
        <w:tc>
          <w:tcPr>
            <w:tcW w:w="3173" w:type="dxa"/>
            <w:shd w:val="clear" w:color="auto" w:fill="D9E2F3"/>
          </w:tcPr>
          <w:p w14:paraId="098410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默认值</w:t>
            </w:r>
          </w:p>
        </w:tc>
        <w:tc>
          <w:tcPr>
            <w:tcW w:w="3173" w:type="dxa"/>
            <w:shd w:val="clear" w:color="auto" w:fill="D9E2F3"/>
          </w:tcPr>
          <w:p w14:paraId="367E60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含义</w:t>
            </w:r>
          </w:p>
        </w:tc>
      </w:tr>
      <w:tr w14:paraId="635CDDD7">
        <w:trPr>
          <w:jc w:val="center"/>
        </w:trPr>
        <w:tc>
          <w:tcPr>
            <w:tcW w:w="3173" w:type="dxa"/>
          </w:tcPr>
          <w:p w14:paraId="40C75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oms.opportunity.enable</w:t>
            </w:r>
          </w:p>
        </w:tc>
        <w:tc>
          <w:tcPr>
            <w:tcW w:w="3173" w:type="dxa"/>
          </w:tcPr>
          <w:p w14:paraId="28741F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true</w:t>
            </w:r>
          </w:p>
        </w:tc>
        <w:tc>
          <w:tcPr>
            <w:tcW w:w="3173" w:type="dxa"/>
          </w:tcPr>
          <w:p w14:paraId="0FF8F1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商机功能总开关</w:t>
            </w:r>
          </w:p>
        </w:tc>
      </w:tr>
      <w:tr w14:paraId="59464EA5">
        <w:trPr>
          <w:jc w:val="center"/>
        </w:trPr>
        <w:tc>
          <w:tcPr>
            <w:tcW w:w="3173" w:type="dxa"/>
          </w:tcPr>
          <w:p w14:paraId="2B0CF5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oms.group.sync.enable</w:t>
            </w:r>
          </w:p>
        </w:tc>
        <w:tc>
          <w:tcPr>
            <w:tcW w:w="3173" w:type="dxa"/>
          </w:tcPr>
          <w:p w14:paraId="0A75B3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true</w:t>
            </w:r>
          </w:p>
        </w:tc>
        <w:tc>
          <w:tcPr>
            <w:tcW w:w="3173" w:type="dxa"/>
          </w:tcPr>
          <w:p w14:paraId="1A94F1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集团同步开关</w:t>
            </w:r>
          </w:p>
        </w:tc>
      </w:tr>
      <w:tr w14:paraId="7790D401">
        <w:trPr>
          <w:jc w:val="center"/>
        </w:trPr>
        <w:tc>
          <w:tcPr>
            <w:tcW w:w="3173" w:type="dxa"/>
          </w:tcPr>
          <w:p w14:paraId="185A05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oms.group.sync.env</w:t>
            </w:r>
          </w:p>
        </w:tc>
        <w:tc>
          <w:tcPr>
            <w:tcW w:w="3173" w:type="dxa"/>
          </w:tcPr>
          <w:p w14:paraId="709B1D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prod</w:t>
            </w:r>
          </w:p>
        </w:tc>
        <w:tc>
          <w:tcPr>
            <w:tcW w:w="3173" w:type="dxa"/>
          </w:tcPr>
          <w:p w14:paraId="17C1AE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环境标识（决定服务编码：prod=S10062200005/00001，test=S10062200001/00002）</w:t>
            </w:r>
          </w:p>
        </w:tc>
      </w:tr>
      <w:tr w14:paraId="73846356">
        <w:trPr>
          <w:jc w:val="center"/>
        </w:trPr>
        <w:tc>
          <w:tcPr>
            <w:tcW w:w="3173" w:type="dxa"/>
          </w:tcPr>
          <w:p w14:paraId="4E1578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oms.group.sync.appKey / salt</w:t>
            </w:r>
          </w:p>
        </w:tc>
        <w:tc>
          <w:tcPr>
            <w:tcW w:w="3173" w:type="dxa"/>
          </w:tcPr>
          <w:p w14:paraId="248E26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线下提供</w:t>
            </w:r>
          </w:p>
        </w:tc>
        <w:tc>
          <w:tcPr>
            <w:tcW w:w="3173" w:type="dxa"/>
          </w:tcPr>
          <w:p w14:paraId="6ACE93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签名要素</w:t>
            </w:r>
          </w:p>
        </w:tc>
      </w:tr>
      <w:tr w14:paraId="5B6B9BC7">
        <w:trPr>
          <w:jc w:val="center"/>
        </w:trPr>
        <w:tc>
          <w:tcPr>
            <w:tcW w:w="3173" w:type="dxa"/>
          </w:tcPr>
          <w:p w14:paraId="73F37E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oms.group.sync.sm4.key</w:t>
            </w:r>
          </w:p>
        </w:tc>
        <w:tc>
          <w:tcPr>
            <w:tcW w:w="3173" w:type="dxa"/>
          </w:tcPr>
          <w:p w14:paraId="000DA5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线下提供</w:t>
            </w:r>
          </w:p>
        </w:tc>
        <w:tc>
          <w:tcPr>
            <w:tcW w:w="3173" w:type="dxa"/>
          </w:tcPr>
          <w:p w14:paraId="5073F6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国密密钥（启用 SM4 时）</w:t>
            </w:r>
          </w:p>
        </w:tc>
      </w:tr>
      <w:tr w14:paraId="1223ED4E">
        <w:trPr>
          <w:jc w:val="center"/>
        </w:trPr>
        <w:tc>
          <w:tcPr>
            <w:tcW w:w="3173" w:type="dxa"/>
          </w:tcPr>
          <w:p w14:paraId="2C32C0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oms.reminder.threePhoto.enable / oms.reminder.payment.enable</w:t>
            </w:r>
          </w:p>
        </w:tc>
        <w:tc>
          <w:tcPr>
            <w:tcW w:w="3173" w:type="dxa"/>
          </w:tcPr>
          <w:p w14:paraId="3E8AA9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true</w:t>
            </w:r>
          </w:p>
        </w:tc>
        <w:tc>
          <w:tcPr>
            <w:tcW w:w="3173" w:type="dxa"/>
          </w:tcPr>
          <w:p w14:paraId="3477E3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两条提醒链开关</w:t>
            </w:r>
          </w:p>
        </w:tc>
      </w:tr>
    </w:tbl>
    <w:p w14:paraId="11292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8C9F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非号卡订单（orderType≠NGSIM）行为完全不变。</w:t>
      </w:r>
    </w:p>
    <w:p w14:paraId="430655B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9</w:t>
      </w:r>
      <w:r>
        <w:rPr>
          <w:rFonts w:hint="eastAsia" w:ascii="黑体" w:hAnsi="黑体" w:eastAsia="黑体" w:cs="黑体"/>
        </w:rPr>
        <w:t>. 遗留问题（待确认）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4760"/>
        <w:gridCol w:w="2420"/>
        <w:gridCol w:w="1627"/>
      </w:tblGrid>
      <w:tr w14:paraId="5EDFB57F">
        <w:trPr>
          <w:jc w:val="center"/>
        </w:trPr>
        <w:tc>
          <w:tcPr>
            <w:tcW w:w="927" w:type="dxa"/>
            <w:shd w:val="clear" w:color="auto" w:fill="D9E2F3"/>
          </w:tcPr>
          <w:p w14:paraId="0E8E44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</w:p>
        </w:tc>
        <w:tc>
          <w:tcPr>
            <w:tcW w:w="4760" w:type="dxa"/>
            <w:shd w:val="clear" w:color="auto" w:fill="D9E2F3"/>
          </w:tcPr>
          <w:p w14:paraId="2400A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问题</w:t>
            </w:r>
          </w:p>
        </w:tc>
        <w:tc>
          <w:tcPr>
            <w:tcW w:w="2420" w:type="dxa"/>
            <w:shd w:val="clear" w:color="auto" w:fill="D9E2F3"/>
          </w:tcPr>
          <w:p w14:paraId="075FB4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状态</w:t>
            </w:r>
          </w:p>
        </w:tc>
        <w:tc>
          <w:tcPr>
            <w:tcW w:w="1627" w:type="dxa"/>
            <w:shd w:val="clear" w:color="auto" w:fill="D9E2F3"/>
          </w:tcPr>
          <w:p w14:paraId="260273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确认方</w:t>
            </w:r>
          </w:p>
        </w:tc>
      </w:tr>
      <w:tr w14:paraId="077745FD">
        <w:trPr>
          <w:jc w:val="center"/>
        </w:trPr>
        <w:tc>
          <w:tcPr>
            <w:tcW w:w="927" w:type="dxa"/>
          </w:tcPr>
          <w:p w14:paraId="6BE71C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L-1a</w:t>
            </w:r>
          </w:p>
        </w:tc>
        <w:tc>
          <w:tcPr>
            <w:tcW w:w="4760" w:type="dxa"/>
          </w:tcPr>
          <w:p w14:paraId="032004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 状态→集团状态细粒度取舍：021 用 busiStatus=15 还是 97；017 的 busiStatus；115 的 status 用 3 还是 85</w:t>
            </w:r>
          </w:p>
        </w:tc>
        <w:tc>
          <w:tcPr>
            <w:tcW w:w="2420" w:type="dxa"/>
          </w:tcPr>
          <w:p w14:paraId="20AF67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已给出候选（规范附录四），待定稿</w:t>
            </w:r>
          </w:p>
        </w:tc>
        <w:tc>
          <w:tcPr>
            <w:tcW w:w="1627" w:type="dxa"/>
          </w:tcPr>
          <w:p w14:paraId="40637D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需求评审+集团接口平台</w:t>
            </w:r>
          </w:p>
        </w:tc>
      </w:tr>
      <w:tr w14:paraId="1172087B">
        <w:trPr>
          <w:jc w:val="center"/>
        </w:trPr>
        <w:tc>
          <w:tcPr>
            <w:tcW w:w="927" w:type="dxa"/>
          </w:tcPr>
          <w:p w14:paraId="659525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L-1b</w:t>
            </w:r>
          </w:p>
        </w:tc>
        <w:tc>
          <w:tcPr>
            <w:tcW w:w="4760" w:type="dxa"/>
          </w:tcPr>
          <w:p w14:paraId="326A1C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号卡同步用 002 商品类（FS001/FS006）还是 001 业务办理类（子类型 110）；uniChannelId/channelId/systemId 等渠道编码取值</w:t>
            </w:r>
          </w:p>
        </w:tc>
        <w:tc>
          <w:tcPr>
            <w:tcW w:w="2420" w:type="dxa"/>
          </w:tcPr>
          <w:p w14:paraId="186792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待定</w:t>
            </w:r>
          </w:p>
        </w:tc>
        <w:tc>
          <w:tcPr>
            <w:tcW w:w="1627" w:type="dxa"/>
          </w:tcPr>
          <w:p w14:paraId="381939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集团接口平台（附录一/二/十一）</w:t>
            </w:r>
          </w:p>
        </w:tc>
      </w:tr>
      <w:tr w14:paraId="2397E5A8">
        <w:trPr>
          <w:jc w:val="center"/>
        </w:trPr>
        <w:tc>
          <w:tcPr>
            <w:tcW w:w="927" w:type="dxa"/>
          </w:tcPr>
          <w:p w14:paraId="59EB35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L-1c</w:t>
            </w:r>
          </w:p>
        </w:tc>
        <w:tc>
          <w:tcPr>
            <w:tcW w:w="4760" w:type="dxa"/>
          </w:tcPr>
          <w:p w14:paraId="4D9E96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同步通道：直连 AMG 网关（REST）还是经内网 CSF 路由；SM4 是否启用</w:t>
            </w:r>
          </w:p>
        </w:tc>
        <w:tc>
          <w:tcPr>
            <w:tcW w:w="2420" w:type="dxa"/>
          </w:tcPr>
          <w:p w14:paraId="51B48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设计按 REST+签名实现</w:t>
            </w:r>
          </w:p>
        </w:tc>
        <w:tc>
          <w:tcPr>
            <w:tcW w:w="1627" w:type="dxa"/>
          </w:tcPr>
          <w:p w14:paraId="22455C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架构组</w:t>
            </w:r>
          </w:p>
        </w:tc>
      </w:tr>
      <w:tr w14:paraId="278CB2BC">
        <w:trPr>
          <w:jc w:val="center"/>
        </w:trPr>
        <w:tc>
          <w:tcPr>
            <w:tcW w:w="927" w:type="dxa"/>
          </w:tcPr>
          <w:p w14:paraId="2DCF6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L-2</w:t>
            </w:r>
          </w:p>
        </w:tc>
        <w:tc>
          <w:tcPr>
            <w:tcW w:w="4760" w:type="dxa"/>
          </w:tcPr>
          <w:p w14:paraId="67B66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商机接入接口报文约定：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商机来源方编码取值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（每类商机不同，飞书在线文档）、类型参数字段名（oppType 为内网方案拟定，无出处）</w:t>
            </w:r>
          </w:p>
        </w:tc>
        <w:tc>
          <w:tcPr>
            <w:tcW w:w="2420" w:type="dxa"/>
          </w:tcPr>
          <w:p w14:paraId="66DBC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待商机平台文档/飞书内容贴出</w:t>
            </w:r>
          </w:p>
        </w:tc>
        <w:tc>
          <w:tcPr>
            <w:tcW w:w="1627" w:type="dxa"/>
          </w:tcPr>
          <w:p w14:paraId="267D35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需求方</w:t>
            </w:r>
          </w:p>
        </w:tc>
      </w:tr>
      <w:tr w14:paraId="7900033D">
        <w:trPr>
          <w:jc w:val="center"/>
        </w:trPr>
        <w:tc>
          <w:tcPr>
            <w:tcW w:w="927" w:type="dxa"/>
          </w:tcPr>
          <w:p w14:paraId="7B86C9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L-6</w:t>
            </w:r>
          </w:p>
        </w:tc>
        <w:tc>
          <w:tcPr>
            <w:tcW w:w="4760" w:type="dxa"/>
          </w:tcPr>
          <w:p w14:paraId="1D4DBF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分省割接（预校验返回 retryFlag=1 → returnCode=2 并记录任务、次日 9:00 重跑）：原需求 4.1/4.7 节有明确要求，是否纳入本次范围</w:t>
            </w:r>
          </w:p>
        </w:tc>
        <w:tc>
          <w:tcPr>
            <w:tcW w:w="2420" w:type="dxa"/>
          </w:tcPr>
          <w:p w14:paraId="15C1E0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请业务方确认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；若纳入需增加割接任务扫描与重跑链路</w:t>
            </w:r>
          </w:p>
        </w:tc>
        <w:tc>
          <w:tcPr>
            <w:tcW w:w="1627" w:type="dxa"/>
          </w:tcPr>
          <w:p w14:paraId="2AF743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需求方</w:t>
            </w:r>
          </w:p>
        </w:tc>
      </w:tr>
      <w:tr w14:paraId="1387FF01">
        <w:trPr>
          <w:jc w:val="center"/>
        </w:trPr>
        <w:tc>
          <w:tcPr>
            <w:tcW w:w="927" w:type="dxa"/>
          </w:tcPr>
          <w:p w14:paraId="445AD6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L-8</w:t>
            </w:r>
          </w:p>
        </w:tc>
        <w:tc>
          <w:tcPr>
            <w:tcW w:w="4760" w:type="dxa"/>
          </w:tcPr>
          <w:p w14:paraId="64520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商机来源方编码明细（每种商机不同；飞书文档 https://fcn8ucz9wfbs.feishu.cn/wiki/BvddwOXnPild7UkUCZgcQ7CbnRh 无法直接访问）</w:t>
            </w:r>
          </w:p>
        </w:tc>
        <w:tc>
          <w:tcPr>
            <w:tcW w:w="2420" w:type="dxa"/>
          </w:tcPr>
          <w:p w14:paraId="32972A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待提供</w:t>
            </w:r>
          </w:p>
        </w:tc>
        <w:tc>
          <w:tcPr>
            <w:tcW w:w="1627" w:type="dxa"/>
          </w:tcPr>
          <w:p w14:paraId="40482E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需求方贴出相关内容</w:t>
            </w:r>
          </w:p>
        </w:tc>
      </w:tr>
      <w:tr w14:paraId="2680573C">
        <w:trPr>
          <w:jc w:val="center"/>
        </w:trPr>
        <w:tc>
          <w:tcPr>
            <w:tcW w:w="927" w:type="dxa"/>
          </w:tcPr>
          <w:p w14:paraId="1C0A5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L-9</w:t>
            </w:r>
          </w:p>
        </w:tc>
        <w:tc>
          <w:tcPr>
            <w:tcW w:w="4760" w:type="dxa"/>
          </w:tcPr>
          <w:p w14:paraId="6A598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yellow"/>
                <w:lang w:val="en-US" w:eastAsia="zh-CN"/>
              </w:rPr>
              <w:t>虚拟商品订单更新：虚拟商品断点接续后，客服补充真实商品信息，此时需确认是否需要再次按拆单逻辑进行拆单</w:t>
            </w:r>
          </w:p>
        </w:tc>
        <w:tc>
          <w:tcPr>
            <w:tcW w:w="2420" w:type="dxa"/>
          </w:tcPr>
          <w:p w14:paraId="77D16F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待确认</w:t>
            </w:r>
          </w:p>
        </w:tc>
        <w:tc>
          <w:tcPr>
            <w:tcW w:w="1627" w:type="dxa"/>
          </w:tcPr>
          <w:p w14:paraId="524B8A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4CDC2C70">
      <w:pPr>
        <w:pStyle w:val="3"/>
        <w:numPr>
          <w:ilvl w:val="0"/>
          <w:numId w:val="7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任务分配</w:t>
      </w:r>
    </w:p>
    <w:p w14:paraId="52B034F3">
      <w:pPr>
        <w:rPr>
          <w:rFonts w:hint="eastAsia"/>
          <w:lang w:val="en-US" w:eastAsia="zh-CN"/>
        </w:rPr>
      </w:pPr>
    </w:p>
    <w:p w14:paraId="4DB4F937">
      <w:pPr>
        <w:rPr>
          <w:rFonts w:hint="default"/>
          <w:lang w:val="en-US" w:eastAsia="zh-CN"/>
        </w:rPr>
      </w:pPr>
    </w:p>
    <w:p w14:paraId="0CDC09F7">
      <w:pPr>
        <w:pStyle w:val="4"/>
        <w:numPr>
          <w:ilvl w:val="1"/>
          <w:numId w:val="7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公共封装</w:t>
      </w:r>
    </w:p>
    <w:p w14:paraId="2212A2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331"/>
        <w:gridCol w:w="1588"/>
        <w:gridCol w:w="2676"/>
        <w:gridCol w:w="2675"/>
      </w:tblGrid>
      <w:tr w14:paraId="1603F38B">
        <w:trPr>
          <w:jc w:val="center"/>
        </w:trPr>
        <w:tc>
          <w:tcPr>
            <w:tcW w:w="1461" w:type="dxa"/>
            <w:shd w:val="clear" w:color="auto" w:fill="D9E2F3"/>
          </w:tcPr>
          <w:p w14:paraId="57466B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封装内容</w:t>
            </w:r>
          </w:p>
        </w:tc>
        <w:tc>
          <w:tcPr>
            <w:tcW w:w="1331" w:type="dxa"/>
            <w:shd w:val="clear" w:color="auto" w:fill="D9E2F3"/>
          </w:tcPr>
          <w:p w14:paraId="27D8C6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1588" w:type="dxa"/>
            <w:shd w:val="clear" w:color="auto" w:fill="D9E2F3"/>
          </w:tcPr>
          <w:p w14:paraId="3F6D4B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服务</w:t>
            </w:r>
          </w:p>
        </w:tc>
        <w:tc>
          <w:tcPr>
            <w:tcW w:w="2676" w:type="dxa"/>
            <w:shd w:val="clear" w:color="auto" w:fill="D9E2F3"/>
          </w:tcPr>
          <w:p w14:paraId="14AA0B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2676" w:type="dxa"/>
            <w:shd w:val="clear" w:color="auto" w:fill="D9E2F3"/>
          </w:tcPr>
          <w:p w14:paraId="18963E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进度</w:t>
            </w:r>
          </w:p>
        </w:tc>
      </w:tr>
      <w:tr w14:paraId="42CDE177">
        <w:trPr>
          <w:jc w:val="center"/>
        </w:trPr>
        <w:tc>
          <w:tcPr>
            <w:tcW w:w="1461" w:type="dxa"/>
          </w:tcPr>
          <w:p w14:paraId="75F56B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商机接口封装</w:t>
            </w:r>
          </w:p>
        </w:tc>
        <w:tc>
          <w:tcPr>
            <w:tcW w:w="1331" w:type="dxa"/>
          </w:tcPr>
          <w:p w14:paraId="3013A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韩立伟</w:t>
            </w:r>
          </w:p>
        </w:tc>
        <w:tc>
          <w:tcPr>
            <w:tcW w:w="1588" w:type="dxa"/>
            <w:vMerge w:val="restart"/>
          </w:tcPr>
          <w:p w14:paraId="1B844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2676" w:type="dxa"/>
          </w:tcPr>
          <w:p w14:paraId="1B051D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商机接入：校验失败商机、获取商机id、履约分流在线商机、办理失败商机</w:t>
            </w:r>
          </w:p>
        </w:tc>
        <w:tc>
          <w:tcPr>
            <w:tcW w:w="2676" w:type="dxa"/>
          </w:tcPr>
          <w:p w14:paraId="4C9BF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4AF8E5E">
        <w:trPr>
          <w:jc w:val="center"/>
        </w:trPr>
        <w:tc>
          <w:tcPr>
            <w:tcW w:w="1461" w:type="dxa"/>
            <w:shd w:val="clear" w:color="auto" w:fill="auto"/>
            <w:vAlign w:val="top"/>
          </w:tcPr>
          <w:p w14:paraId="5AE285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Times New Roman" w:hAnsi="Times New Roman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sz w:val="24"/>
                <w:szCs w:val="22"/>
                <w:lang w:val="en-US" w:eastAsia="zh-CN" w:bidi="ar-SA"/>
              </w:rPr>
              <w:t>集团订单中心同步接口封装</w:t>
            </w:r>
          </w:p>
        </w:tc>
        <w:tc>
          <w:tcPr>
            <w:tcW w:w="1331" w:type="dxa"/>
            <w:shd w:val="clear" w:color="auto" w:fill="auto"/>
            <w:vAlign w:val="top"/>
          </w:tcPr>
          <w:p w14:paraId="169D06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sz w:val="24"/>
                <w:szCs w:val="22"/>
                <w:lang w:val="en-US" w:eastAsia="zh-CN" w:bidi="ar-SA"/>
              </w:rPr>
              <w:t>杨</w:t>
            </w:r>
            <w:r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en-US" w:bidi="ar-SA"/>
              </w:rPr>
              <w:t>雪钰</w:t>
            </w:r>
          </w:p>
        </w:tc>
        <w:tc>
          <w:tcPr>
            <w:tcW w:w="1588" w:type="dxa"/>
            <w:vMerge w:val="continue"/>
            <w:shd w:val="clear" w:color="auto" w:fill="auto"/>
            <w:vAlign w:val="top"/>
          </w:tcPr>
          <w:p w14:paraId="406CCD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</w:p>
        </w:tc>
        <w:tc>
          <w:tcPr>
            <w:tcW w:w="2676" w:type="dxa"/>
            <w:shd w:val="clear" w:color="auto" w:fill="auto"/>
            <w:vAlign w:val="top"/>
          </w:tcPr>
          <w:p w14:paraId="33198F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Times New Roman" w:hAnsi="Times New Roman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sz w:val="24"/>
                <w:szCs w:val="22"/>
                <w:lang w:val="en-US" w:eastAsia="zh-CN" w:bidi="ar-SA"/>
              </w:rPr>
              <w:t>订单数据同步与订单更新同步（参考ngorder）</w:t>
            </w:r>
          </w:p>
        </w:tc>
        <w:tc>
          <w:tcPr>
            <w:tcW w:w="2676" w:type="dxa"/>
            <w:shd w:val="clear" w:color="auto" w:fill="auto"/>
            <w:vAlign w:val="top"/>
          </w:tcPr>
          <w:p w14:paraId="7982DA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sz w:val="24"/>
                <w:szCs w:val="22"/>
                <w:lang w:val="en-US" w:eastAsia="zh-CN" w:bidi="ar-SA"/>
              </w:rPr>
              <w:t>待开发</w:t>
            </w:r>
          </w:p>
        </w:tc>
      </w:tr>
      <w:tr w14:paraId="4C2543D4">
        <w:trPr>
          <w:jc w:val="center"/>
        </w:trPr>
        <w:tc>
          <w:tcPr>
            <w:tcW w:w="1461" w:type="dxa"/>
          </w:tcPr>
          <w:p w14:paraId="74FD6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/>
                <w:lang w:val="en-US" w:eastAsia="zh-CN"/>
              </w:rPr>
              <w:t>商机接口封装</w:t>
            </w:r>
          </w:p>
        </w:tc>
        <w:tc>
          <w:tcPr>
            <w:tcW w:w="1331" w:type="dxa"/>
          </w:tcPr>
          <w:p w14:paraId="39E1C8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褚智勇</w:t>
            </w:r>
          </w:p>
        </w:tc>
        <w:tc>
          <w:tcPr>
            <w:tcW w:w="1588" w:type="dxa"/>
            <w:vMerge w:val="restart"/>
          </w:tcPr>
          <w:p w14:paraId="7B78DD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dispatch</w:t>
            </w:r>
          </w:p>
        </w:tc>
        <w:tc>
          <w:tcPr>
            <w:tcW w:w="2676" w:type="dxa"/>
          </w:tcPr>
          <w:p w14:paraId="52D5C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/>
                <w:lang w:val="en-US" w:eastAsia="zh-CN"/>
              </w:rPr>
              <w:t>商机接入：ivr商机、履约分流在线商机、热线外呼商机、关单商机</w:t>
            </w:r>
          </w:p>
        </w:tc>
        <w:tc>
          <w:tcPr>
            <w:tcW w:w="2676" w:type="dxa"/>
          </w:tcPr>
          <w:p w14:paraId="432EB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待开发</w:t>
            </w:r>
          </w:p>
        </w:tc>
      </w:tr>
      <w:tr w14:paraId="1AC4CEA2">
        <w:trPr>
          <w:jc w:val="center"/>
        </w:trPr>
        <w:tc>
          <w:tcPr>
            <w:tcW w:w="1461" w:type="dxa"/>
          </w:tcPr>
          <w:p w14:paraId="355BB7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APP消息发送</w:t>
            </w:r>
          </w:p>
        </w:tc>
        <w:tc>
          <w:tcPr>
            <w:tcW w:w="1331" w:type="dxa"/>
          </w:tcPr>
          <w:p w14:paraId="66B5EE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杨玉欣</w:t>
            </w:r>
          </w:p>
        </w:tc>
        <w:tc>
          <w:tcPr>
            <w:tcW w:w="1588" w:type="dxa"/>
            <w:vMerge w:val="continue"/>
          </w:tcPr>
          <w:p w14:paraId="612071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</w:p>
        </w:tc>
        <w:tc>
          <w:tcPr>
            <w:tcW w:w="2676" w:type="dxa"/>
          </w:tcPr>
          <w:p w14:paraId="01D91C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支付、上传三照15分钟超时发送APP消息</w:t>
            </w:r>
          </w:p>
        </w:tc>
        <w:tc>
          <w:tcPr>
            <w:tcW w:w="2676" w:type="dxa"/>
          </w:tcPr>
          <w:p w14:paraId="048193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待提供规范</w:t>
            </w:r>
          </w:p>
        </w:tc>
      </w:tr>
      <w:tr w14:paraId="6DA2E7EC">
        <w:trPr>
          <w:jc w:val="center"/>
        </w:trPr>
        <w:tc>
          <w:tcPr>
            <w:tcW w:w="1461" w:type="dxa"/>
          </w:tcPr>
          <w:p w14:paraId="5CF332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短信消息发送</w:t>
            </w:r>
          </w:p>
        </w:tc>
        <w:tc>
          <w:tcPr>
            <w:tcW w:w="1331" w:type="dxa"/>
          </w:tcPr>
          <w:p w14:paraId="0D14FD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杨玉欣</w:t>
            </w:r>
          </w:p>
        </w:tc>
        <w:tc>
          <w:tcPr>
            <w:tcW w:w="1588" w:type="dxa"/>
            <w:vMerge w:val="continue"/>
          </w:tcPr>
          <w:p w14:paraId="73532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</w:p>
        </w:tc>
        <w:tc>
          <w:tcPr>
            <w:tcW w:w="2676" w:type="dxa"/>
          </w:tcPr>
          <w:p w14:paraId="005B8E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支付、上传三照30分钟超时发送短信消息</w:t>
            </w:r>
          </w:p>
        </w:tc>
        <w:tc>
          <w:tcPr>
            <w:tcW w:w="2676" w:type="dxa"/>
          </w:tcPr>
          <w:p w14:paraId="7B55C7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待提供规范</w:t>
            </w:r>
          </w:p>
        </w:tc>
      </w:tr>
      <w:tr w14:paraId="4F272773">
        <w:trPr>
          <w:jc w:val="center"/>
        </w:trPr>
        <w:tc>
          <w:tcPr>
            <w:tcW w:w="1461" w:type="dxa"/>
          </w:tcPr>
          <w:p w14:paraId="37DBD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时间轮流转</w:t>
            </w:r>
          </w:p>
        </w:tc>
        <w:tc>
          <w:tcPr>
            <w:tcW w:w="1331" w:type="dxa"/>
          </w:tcPr>
          <w:p w14:paraId="74267C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褚智勇</w:t>
            </w:r>
          </w:p>
        </w:tc>
        <w:tc>
          <w:tcPr>
            <w:tcW w:w="1588" w:type="dxa"/>
            <w:vMerge w:val="continue"/>
          </w:tcPr>
          <w:p w14:paraId="5C2500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</w:p>
        </w:tc>
        <w:tc>
          <w:tcPr>
            <w:tcW w:w="2676" w:type="dxa"/>
          </w:tcPr>
          <w:p w14:paraId="0B6A6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支付、三照超时判断与关单时间轮</w:t>
            </w:r>
          </w:p>
        </w:tc>
        <w:tc>
          <w:tcPr>
            <w:tcW w:w="2676" w:type="dxa"/>
          </w:tcPr>
          <w:p w14:paraId="77C058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</w:tbl>
    <w:p w14:paraId="57EAAF8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01FCE8C">
      <w:pPr>
        <w:pStyle w:val="4"/>
        <w:numPr>
          <w:ilvl w:val="1"/>
          <w:numId w:val="7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流程改造</w:t>
      </w:r>
    </w:p>
    <w:p w14:paraId="57F76D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34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1431"/>
        <w:gridCol w:w="1823"/>
        <w:gridCol w:w="2509"/>
        <w:gridCol w:w="2433"/>
      </w:tblGrid>
      <w:tr w14:paraId="2EF9D762">
        <w:trPr>
          <w:jc w:val="center"/>
        </w:trPr>
        <w:tc>
          <w:tcPr>
            <w:tcW w:w="2942" w:type="dxa"/>
            <w:shd w:val="clear" w:color="auto" w:fill="D9E2F3"/>
          </w:tcPr>
          <w:p w14:paraId="31668C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改造内容</w:t>
            </w:r>
          </w:p>
        </w:tc>
        <w:tc>
          <w:tcPr>
            <w:tcW w:w="2681" w:type="dxa"/>
            <w:shd w:val="clear" w:color="auto" w:fill="D9E2F3"/>
          </w:tcPr>
          <w:p w14:paraId="5B921E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3199" w:type="dxa"/>
            <w:shd w:val="clear" w:color="auto" w:fill="D9E2F3"/>
          </w:tcPr>
          <w:p w14:paraId="7F24BE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服务</w:t>
            </w:r>
          </w:p>
        </w:tc>
        <w:tc>
          <w:tcPr>
            <w:tcW w:w="5386" w:type="dxa"/>
            <w:shd w:val="clear" w:color="auto" w:fill="D9E2F3"/>
          </w:tcPr>
          <w:p w14:paraId="11B06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5386" w:type="dxa"/>
            <w:shd w:val="clear" w:color="auto" w:fill="D9E2F3"/>
          </w:tcPr>
          <w:p w14:paraId="2C7BE3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进度</w:t>
            </w:r>
          </w:p>
        </w:tc>
      </w:tr>
      <w:tr w14:paraId="006D5193">
        <w:trPr>
          <w:jc w:val="center"/>
        </w:trPr>
        <w:tc>
          <w:tcPr>
            <w:tcW w:w="2942" w:type="dxa"/>
          </w:tcPr>
          <w:p w14:paraId="066522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收单-1+1 1+N拆单</w:t>
            </w:r>
          </w:p>
        </w:tc>
        <w:tc>
          <w:tcPr>
            <w:tcW w:w="2681" w:type="dxa"/>
          </w:tcPr>
          <w:p w14:paraId="13EC3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张强</w:t>
            </w:r>
          </w:p>
        </w:tc>
        <w:tc>
          <w:tcPr>
            <w:tcW w:w="3199" w:type="dxa"/>
          </w:tcPr>
          <w:p w14:paraId="1C20A5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5386" w:type="dxa"/>
          </w:tcPr>
          <w:p w14:paraId="2DB219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自勉开发完成，联调问题需张强一起处理</w:t>
            </w:r>
          </w:p>
        </w:tc>
        <w:tc>
          <w:tcPr>
            <w:tcW w:w="5386" w:type="dxa"/>
          </w:tcPr>
          <w:p w14:paraId="64178A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05FC9A52">
        <w:trPr>
          <w:jc w:val="center"/>
        </w:trPr>
        <w:tc>
          <w:tcPr>
            <w:tcW w:w="2942" w:type="dxa"/>
            <w:shd w:val="clear" w:color="auto" w:fill="auto"/>
            <w:vAlign w:val="top"/>
          </w:tcPr>
          <w:p w14:paraId="087E05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Times New Roman" w:hAnsi="Times New Roman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sz w:val="24"/>
                <w:szCs w:val="22"/>
                <w:lang w:val="en-US" w:eastAsia="zh-CN" w:bidi="ar-SA"/>
              </w:rPr>
              <w:t>订单校验失败生产失败商机</w:t>
            </w:r>
          </w:p>
        </w:tc>
        <w:tc>
          <w:tcPr>
            <w:tcW w:w="2681" w:type="dxa"/>
            <w:shd w:val="clear" w:color="auto" w:fill="auto"/>
            <w:vAlign w:val="top"/>
          </w:tcPr>
          <w:p w14:paraId="6D0F43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sz w:val="24"/>
                <w:szCs w:val="22"/>
                <w:lang w:val="en-US" w:eastAsia="zh-CN" w:bidi="ar-SA"/>
              </w:rPr>
              <w:t>韩立伟</w:t>
            </w:r>
          </w:p>
        </w:tc>
        <w:tc>
          <w:tcPr>
            <w:tcW w:w="3199" w:type="dxa"/>
            <w:shd w:val="clear" w:color="auto" w:fill="auto"/>
            <w:vAlign w:val="top"/>
          </w:tcPr>
          <w:p w14:paraId="3F5F2F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1E843B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Times New Roman" w:hAnsi="Times New Roman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sz w:val="24"/>
                <w:szCs w:val="22"/>
                <w:lang w:val="en-US" w:eastAsia="zh-CN" w:bidi="ar-SA"/>
              </w:rPr>
              <w:t>订单校验失败，调用商机接入，生成失败商机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180C0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sz w:val="24"/>
                <w:szCs w:val="22"/>
                <w:lang w:val="en-US" w:eastAsia="zh-CN" w:bidi="ar-SA"/>
              </w:rPr>
              <w:t>已完成</w:t>
            </w:r>
          </w:p>
        </w:tc>
      </w:tr>
      <w:tr w14:paraId="0F35CAEB">
        <w:trPr>
          <w:jc w:val="center"/>
        </w:trPr>
        <w:tc>
          <w:tcPr>
            <w:tcW w:w="2942" w:type="dxa"/>
          </w:tcPr>
          <w:p w14:paraId="605EA7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订单落单-商机唯一id</w:t>
            </w:r>
          </w:p>
        </w:tc>
        <w:tc>
          <w:tcPr>
            <w:tcW w:w="2681" w:type="dxa"/>
          </w:tcPr>
          <w:p w14:paraId="56B20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theme="minorBidi"/>
                <w:sz w:val="24"/>
                <w:szCs w:val="22"/>
                <w:lang w:val="en-US" w:eastAsia="zh-CN" w:bidi="ar-SA"/>
              </w:rPr>
              <w:t>韩立伟</w:t>
            </w:r>
          </w:p>
        </w:tc>
        <w:tc>
          <w:tcPr>
            <w:tcW w:w="3199" w:type="dxa"/>
          </w:tcPr>
          <w:p w14:paraId="6627B7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5386" w:type="dxa"/>
          </w:tcPr>
          <w:p w14:paraId="5E7E9D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订单落单-获取商机唯一id并存数据库</w:t>
            </w:r>
          </w:p>
        </w:tc>
        <w:tc>
          <w:tcPr>
            <w:tcW w:w="5386" w:type="dxa"/>
          </w:tcPr>
          <w:p w14:paraId="718162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22F26E97">
        <w:trPr>
          <w:jc w:val="center"/>
        </w:trPr>
        <w:tc>
          <w:tcPr>
            <w:tcW w:w="2942" w:type="dxa"/>
          </w:tcPr>
          <w:p w14:paraId="0A32C5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订单落单-订单分流标识</w:t>
            </w:r>
          </w:p>
        </w:tc>
        <w:tc>
          <w:tcPr>
            <w:tcW w:w="2681" w:type="dxa"/>
          </w:tcPr>
          <w:p w14:paraId="75A352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cstheme="minorBidi"/>
                <w:sz w:val="24"/>
                <w:szCs w:val="22"/>
                <w:lang w:val="en-US" w:eastAsia="zh-CN" w:bidi="ar-SA"/>
              </w:rPr>
              <w:t>韩立伟</w:t>
            </w:r>
          </w:p>
        </w:tc>
        <w:tc>
          <w:tcPr>
            <w:tcW w:w="3199" w:type="dxa"/>
          </w:tcPr>
          <w:p w14:paraId="66894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5386" w:type="dxa"/>
          </w:tcPr>
          <w:p w14:paraId="0E43D8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解析商品中心新增的虚拟商品标识出参并存库</w:t>
            </w:r>
          </w:p>
          <w:p w14:paraId="1A73F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调用商机品台获取分类标识并存库</w:t>
            </w:r>
          </w:p>
        </w:tc>
        <w:tc>
          <w:tcPr>
            <w:tcW w:w="5386" w:type="dxa"/>
          </w:tcPr>
          <w:p w14:paraId="40DC8C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796C5F35">
        <w:trPr>
          <w:jc w:val="center"/>
        </w:trPr>
        <w:tc>
          <w:tcPr>
            <w:tcW w:w="2942" w:type="dxa"/>
          </w:tcPr>
          <w:p w14:paraId="5B824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订单中心订单同步</w:t>
            </w:r>
          </w:p>
        </w:tc>
        <w:tc>
          <w:tcPr>
            <w:tcW w:w="2681" w:type="dxa"/>
          </w:tcPr>
          <w:p w14:paraId="1D46A8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sz w:val="24"/>
                <w:szCs w:val="22"/>
                <w:lang w:val="en-US" w:eastAsia="zh-CN" w:bidi="ar-SA"/>
              </w:rPr>
              <w:t>韩立伟</w:t>
            </w:r>
          </w:p>
        </w:tc>
        <w:tc>
          <w:tcPr>
            <w:tcW w:w="3199" w:type="dxa"/>
          </w:tcPr>
          <w:p w14:paraId="728E2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5386" w:type="dxa"/>
          </w:tcPr>
          <w:p w14:paraId="095567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落单后将订单同步至集团订单中心</w:t>
            </w:r>
          </w:p>
        </w:tc>
        <w:tc>
          <w:tcPr>
            <w:tcW w:w="5386" w:type="dxa"/>
          </w:tcPr>
          <w:p w14:paraId="06E4E3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预留位置，待同步接口封装后补充</w:t>
            </w:r>
          </w:p>
        </w:tc>
      </w:tr>
      <w:tr w14:paraId="6B5BB10A">
        <w:trPr>
          <w:jc w:val="center"/>
        </w:trPr>
        <w:tc>
          <w:tcPr>
            <w:tcW w:w="2942" w:type="dxa"/>
          </w:tcPr>
          <w:p w14:paraId="060FB7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履约分流</w:t>
            </w:r>
          </w:p>
        </w:tc>
        <w:tc>
          <w:tcPr>
            <w:tcW w:w="2681" w:type="dxa"/>
          </w:tcPr>
          <w:p w14:paraId="5F9CB6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cstheme="minorBidi"/>
                <w:sz w:val="24"/>
                <w:szCs w:val="22"/>
                <w:lang w:val="en-US" w:eastAsia="zh-CN" w:bidi="ar-SA"/>
              </w:rPr>
              <w:t>韩立伟</w:t>
            </w:r>
          </w:p>
        </w:tc>
        <w:tc>
          <w:tcPr>
            <w:tcW w:w="3199" w:type="dxa"/>
          </w:tcPr>
          <w:p w14:paraId="728A43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5386" w:type="dxa"/>
          </w:tcPr>
          <w:p w14:paraId="778283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无三照无支付下单履约场景，跟据分流标识判断是请求省份还是请求商机进行履约</w:t>
            </w:r>
          </w:p>
        </w:tc>
        <w:tc>
          <w:tcPr>
            <w:tcW w:w="5386" w:type="dxa"/>
          </w:tcPr>
          <w:p w14:paraId="1952CA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分流判断已完成，</w:t>
            </w:r>
          </w:p>
          <w:p w14:paraId="6F5DA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待开发请求商机接入进行在线履约</w:t>
            </w:r>
          </w:p>
        </w:tc>
      </w:tr>
      <w:tr w14:paraId="72D1E273">
        <w:trPr>
          <w:jc w:val="center"/>
        </w:trPr>
        <w:tc>
          <w:tcPr>
            <w:tcW w:w="2942" w:type="dxa"/>
          </w:tcPr>
          <w:p w14:paraId="3F353D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待三照上传时间轮创建</w:t>
            </w:r>
          </w:p>
        </w:tc>
        <w:tc>
          <w:tcPr>
            <w:tcW w:w="2681" w:type="dxa"/>
          </w:tcPr>
          <w:p w14:paraId="45B66E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杨玉欣</w:t>
            </w:r>
          </w:p>
        </w:tc>
        <w:tc>
          <w:tcPr>
            <w:tcW w:w="3199" w:type="dxa"/>
          </w:tcPr>
          <w:p w14:paraId="153AD3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5386" w:type="dxa"/>
          </w:tcPr>
          <w:p w14:paraId="05CDB2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确认订单为待上传三照，创建三照上传提醒、超时时间轮</w:t>
            </w:r>
          </w:p>
        </w:tc>
        <w:tc>
          <w:tcPr>
            <w:tcW w:w="5386" w:type="dxa"/>
          </w:tcPr>
          <w:p w14:paraId="4FAF70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5182BF84">
        <w:trPr>
          <w:jc w:val="center"/>
        </w:trPr>
        <w:tc>
          <w:tcPr>
            <w:tcW w:w="2942" w:type="dxa"/>
          </w:tcPr>
          <w:p w14:paraId="68C34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待支付上传时间轮创建</w:t>
            </w:r>
          </w:p>
        </w:tc>
        <w:tc>
          <w:tcPr>
            <w:tcW w:w="2681" w:type="dxa"/>
            <w:shd w:val="clear" w:color="auto" w:fill="auto"/>
            <w:vAlign w:val="top"/>
          </w:tcPr>
          <w:p w14:paraId="35BED3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杨玉欣</w:t>
            </w:r>
          </w:p>
        </w:tc>
        <w:tc>
          <w:tcPr>
            <w:tcW w:w="3199" w:type="dxa"/>
            <w:shd w:val="clear" w:color="auto" w:fill="auto"/>
            <w:vAlign w:val="top"/>
          </w:tcPr>
          <w:p w14:paraId="1913C3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4F0264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确认订单为待支付，创建待支付提醒、超时时间轮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58A29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11490B3A">
        <w:trPr>
          <w:jc w:val="center"/>
        </w:trPr>
        <w:tc>
          <w:tcPr>
            <w:tcW w:w="2942" w:type="dxa"/>
          </w:tcPr>
          <w:p w14:paraId="7E025A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履约结果同步订单中心</w:t>
            </w:r>
          </w:p>
        </w:tc>
        <w:tc>
          <w:tcPr>
            <w:tcW w:w="2681" w:type="dxa"/>
            <w:shd w:val="clear" w:color="auto" w:fill="auto"/>
            <w:vAlign w:val="top"/>
          </w:tcPr>
          <w:p w14:paraId="6C9E7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韩立伟</w:t>
            </w:r>
          </w:p>
        </w:tc>
        <w:tc>
          <w:tcPr>
            <w:tcW w:w="3199" w:type="dxa"/>
            <w:shd w:val="clear" w:color="auto" w:fill="auto"/>
            <w:vAlign w:val="top"/>
          </w:tcPr>
          <w:p w14:paraId="59514C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2D4E05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请求省份或在线履约后订单状态变更为002办理中或005办理失败，同步订单到订单中心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71B782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预留位置，待同步接口封装后补充</w:t>
            </w:r>
          </w:p>
        </w:tc>
      </w:tr>
      <w:tr w14:paraId="27D722CA">
        <w:trPr>
          <w:jc w:val="center"/>
        </w:trPr>
        <w:tc>
          <w:tcPr>
            <w:tcW w:w="2942" w:type="dxa"/>
          </w:tcPr>
          <w:p w14:paraId="3C805E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省份履约失败生产失败商机</w:t>
            </w:r>
          </w:p>
        </w:tc>
        <w:tc>
          <w:tcPr>
            <w:tcW w:w="2681" w:type="dxa"/>
            <w:shd w:val="clear" w:color="auto" w:fill="auto"/>
            <w:vAlign w:val="top"/>
          </w:tcPr>
          <w:p w14:paraId="57A7EE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杨玉欣</w:t>
            </w:r>
          </w:p>
        </w:tc>
        <w:tc>
          <w:tcPr>
            <w:tcW w:w="3199" w:type="dxa"/>
            <w:shd w:val="clear" w:color="auto" w:fill="auto"/>
            <w:vAlign w:val="top"/>
          </w:tcPr>
          <w:p w14:paraId="2836BF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oms-create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60B52F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省份履约失败后，请求</w:t>
            </w:r>
            <w:r>
              <w:rPr>
                <w:rFonts w:hint="eastAsia" w:ascii="Times New Roman" w:hAnsi="Times New Roman"/>
                <w:lang w:val="en-US" w:eastAsia="zh-CN"/>
              </w:rPr>
              <w:t>调用商机运营平台商机接入接口生成商机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4524C9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7F527E75">
        <w:trPr>
          <w:jc w:val="center"/>
        </w:trPr>
        <w:tc>
          <w:tcPr>
            <w:tcW w:w="2942" w:type="dxa"/>
          </w:tcPr>
          <w:p w14:paraId="15E333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三照结果回传</w:t>
            </w:r>
          </w:p>
        </w:tc>
        <w:tc>
          <w:tcPr>
            <w:tcW w:w="2681" w:type="dxa"/>
            <w:shd w:val="clear" w:color="auto" w:fill="auto"/>
            <w:vAlign w:val="top"/>
          </w:tcPr>
          <w:p w14:paraId="7886F9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 w:cstheme="minorBidi"/>
                <w:sz w:val="24"/>
                <w:szCs w:val="22"/>
                <w:highlight w:val="yellow"/>
                <w:lang w:val="en-US" w:eastAsia="zh-CN" w:bidi="ar-SA"/>
              </w:rPr>
              <w:t>杨</w:t>
            </w:r>
            <w:r>
              <w:rPr>
                <w:rFonts w:hint="eastAsia" w:ascii="Times New Roman" w:hAnsi="Times New Roman" w:eastAsia="宋体" w:cstheme="minorBidi"/>
                <w:sz w:val="24"/>
                <w:szCs w:val="22"/>
                <w:highlight w:val="yellow"/>
                <w:lang w:val="en-US" w:eastAsia="en-US" w:bidi="ar-SA"/>
              </w:rPr>
              <w:t>雪钰</w:t>
            </w:r>
          </w:p>
        </w:tc>
        <w:tc>
          <w:tcPr>
            <w:tcW w:w="3199" w:type="dxa"/>
            <w:shd w:val="clear" w:color="auto" w:fill="auto"/>
            <w:vAlign w:val="top"/>
          </w:tcPr>
          <w:p w14:paraId="32B3F6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yellow"/>
              </w:rPr>
              <w:t>oms-</w:t>
            </w:r>
            <w:r>
              <w:rPr>
                <w:rFonts w:hint="eastAsia" w:ascii="宋体" w:hAnsi="宋体" w:cs="宋体"/>
                <w:sz w:val="24"/>
                <w:szCs w:val="24"/>
                <w:highlight w:val="yellow"/>
                <w:lang w:val="en-US" w:eastAsia="zh-CN"/>
              </w:rPr>
              <w:t>dispatch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310EF0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三照结果回传审核成功</w:t>
            </w:r>
          </w:p>
          <w:p w14:paraId="3EF59305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无需支付时进行履约分流判断，并请求省份和在线进行履约，与履约分流、履约结果同步订单中心、省份履约失败生产失败商机流程逻辑一致</w:t>
            </w:r>
          </w:p>
          <w:p w14:paraId="27146003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需要支付时：订单更新完成后，同步订单至订单中心，同时创建待支付提醒、超时时间轮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391D9E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待开发</w:t>
            </w:r>
          </w:p>
        </w:tc>
      </w:tr>
      <w:tr w14:paraId="6474B9E1">
        <w:trPr>
          <w:jc w:val="center"/>
        </w:trPr>
        <w:tc>
          <w:tcPr>
            <w:tcW w:w="2942" w:type="dxa"/>
          </w:tcPr>
          <w:p w14:paraId="1C0F4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支付结果回传</w:t>
            </w:r>
          </w:p>
        </w:tc>
        <w:tc>
          <w:tcPr>
            <w:tcW w:w="2681" w:type="dxa"/>
            <w:shd w:val="clear" w:color="auto" w:fill="auto"/>
            <w:vAlign w:val="top"/>
          </w:tcPr>
          <w:p w14:paraId="6813B7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杨</w:t>
            </w:r>
            <w:r>
              <w:rPr>
                <w:rFonts w:hint="eastAsia" w:cstheme="minorBidi"/>
                <w:sz w:val="24"/>
                <w:szCs w:val="22"/>
                <w:lang w:val="en-US" w:eastAsia="zh-CN" w:bidi="ar-SA"/>
              </w:rPr>
              <w:t>玉欣</w:t>
            </w:r>
          </w:p>
        </w:tc>
        <w:tc>
          <w:tcPr>
            <w:tcW w:w="3199" w:type="dxa"/>
            <w:shd w:val="clear" w:color="auto" w:fill="auto"/>
            <w:vAlign w:val="top"/>
          </w:tcPr>
          <w:p w14:paraId="5E989A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dispatch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6ECA14B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支付成功且不需要审核时，进行履约分流判断，并请求省份和在线进行履约，与履约分流、履约结果同步订单中心、省份履约失败生产失败商机流程逻辑一致</w:t>
            </w:r>
          </w:p>
          <w:p w14:paraId="0413C74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5386" w:type="dxa"/>
            <w:shd w:val="clear" w:color="auto" w:fill="auto"/>
            <w:vAlign w:val="top"/>
          </w:tcPr>
          <w:p w14:paraId="4FED25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待开发-需确认具体是否需要改造</w:t>
            </w:r>
          </w:p>
        </w:tc>
      </w:tr>
      <w:tr w14:paraId="08A1B8C8">
        <w:trPr>
          <w:jc w:val="center"/>
        </w:trPr>
        <w:tc>
          <w:tcPr>
            <w:tcW w:w="2942" w:type="dxa"/>
          </w:tcPr>
          <w:p w14:paraId="79521C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审核结果回传</w:t>
            </w:r>
          </w:p>
        </w:tc>
        <w:tc>
          <w:tcPr>
            <w:tcW w:w="2681" w:type="dxa"/>
            <w:shd w:val="clear" w:color="auto" w:fill="auto"/>
            <w:vAlign w:val="top"/>
          </w:tcPr>
          <w:p w14:paraId="5AF7FB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cstheme="minorBidi"/>
                <w:sz w:val="24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cstheme="minorBidi"/>
                <w:sz w:val="24"/>
                <w:szCs w:val="22"/>
                <w:highlight w:val="yellow"/>
                <w:lang w:val="en-US" w:eastAsia="zh-CN" w:bidi="ar-SA"/>
              </w:rPr>
              <w:t>杨</w:t>
            </w:r>
            <w:r>
              <w:rPr>
                <w:rFonts w:hint="eastAsia" w:ascii="Times New Roman" w:hAnsi="Times New Roman" w:eastAsia="宋体" w:cstheme="minorBidi"/>
                <w:sz w:val="24"/>
                <w:szCs w:val="22"/>
                <w:highlight w:val="yellow"/>
                <w:lang w:val="en-US" w:eastAsia="en-US" w:bidi="ar-SA"/>
              </w:rPr>
              <w:t>雪钰</w:t>
            </w:r>
          </w:p>
        </w:tc>
        <w:tc>
          <w:tcPr>
            <w:tcW w:w="3199" w:type="dxa"/>
            <w:shd w:val="clear" w:color="auto" w:fill="auto"/>
            <w:vAlign w:val="top"/>
          </w:tcPr>
          <w:p w14:paraId="20E437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yellow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yellow"/>
              </w:rPr>
              <w:t>oms-</w:t>
            </w:r>
            <w:r>
              <w:rPr>
                <w:rFonts w:hint="eastAsia" w:ascii="宋体" w:hAnsi="宋体" w:cs="宋体"/>
                <w:sz w:val="24"/>
                <w:szCs w:val="24"/>
                <w:highlight w:val="yellow"/>
                <w:lang w:val="en-US" w:eastAsia="zh-CN"/>
              </w:rPr>
              <w:t>dispatch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75FC00C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审核拒绝：更新订单为</w:t>
            </w:r>
            <w:r>
              <w:rPr>
                <w:rFonts w:hint="eastAsia" w:ascii="Times New Roman" w:hAnsi="Times New Roman"/>
                <w:highlight w:val="yellow"/>
                <w:lang w:val="en-US" w:eastAsia="zh-CN"/>
              </w:rPr>
              <w:t>115-取消订单后，请求集团订单同步、请求商机接入</w:t>
            </w:r>
          </w:p>
          <w:p w14:paraId="7400D2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Times New Roman" w:hAnsi="Times New Roman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/>
                <w:highlight w:val="yellow"/>
                <w:lang w:val="en-US" w:eastAsia="zh-CN"/>
              </w:rPr>
              <w:t>审核通过：</w:t>
            </w:r>
          </w:p>
          <w:p w14:paraId="1215EB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Times New Roman" w:hAnsi="Times New Roman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/>
                <w:highlight w:val="yellow"/>
                <w:lang w:val="en-US" w:eastAsia="zh-CN"/>
              </w:rPr>
              <w:t>订单状态为待办理时：触发履约分流，</w:t>
            </w:r>
            <w:r>
              <w:rPr>
                <w:rFonts w:hint="eastAsia"/>
                <w:highlight w:val="yellow"/>
                <w:lang w:val="en-US" w:eastAsia="zh-CN"/>
              </w:rPr>
              <w:t>与履约分流、履约结果同步订单中心、省份履约失败生产失败商机流程逻辑一致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3CC4F0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待开发</w:t>
            </w:r>
          </w:p>
        </w:tc>
      </w:tr>
      <w:tr w14:paraId="7C145C29">
        <w:trPr>
          <w:jc w:val="center"/>
        </w:trPr>
        <w:tc>
          <w:tcPr>
            <w:tcW w:w="2942" w:type="dxa"/>
          </w:tcPr>
          <w:p w14:paraId="5143E3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时间轮触发-消息发送</w:t>
            </w:r>
          </w:p>
        </w:tc>
        <w:tc>
          <w:tcPr>
            <w:tcW w:w="2681" w:type="dxa"/>
            <w:shd w:val="clear" w:color="auto" w:fill="auto"/>
            <w:vAlign w:val="top"/>
          </w:tcPr>
          <w:p w14:paraId="0FBF9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褚智勇、杨玉欣</w:t>
            </w:r>
          </w:p>
        </w:tc>
        <w:tc>
          <w:tcPr>
            <w:tcW w:w="3199" w:type="dxa"/>
            <w:shd w:val="clear" w:color="auto" w:fill="auto"/>
            <w:vAlign w:val="top"/>
          </w:tcPr>
          <w:p w14:paraId="73673E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dispatch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47D8403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APPx消息、短信消息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53E998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待开发</w:t>
            </w:r>
          </w:p>
        </w:tc>
      </w:tr>
      <w:tr w14:paraId="239520BC">
        <w:trPr>
          <w:jc w:val="center"/>
        </w:trPr>
        <w:tc>
          <w:tcPr>
            <w:tcW w:w="2942" w:type="dxa"/>
          </w:tcPr>
          <w:p w14:paraId="56C50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时间轮触发-商机接入</w:t>
            </w:r>
          </w:p>
        </w:tc>
        <w:tc>
          <w:tcPr>
            <w:tcW w:w="2681" w:type="dxa"/>
            <w:shd w:val="clear" w:color="auto" w:fill="auto"/>
            <w:vAlign w:val="top"/>
          </w:tcPr>
          <w:p w14:paraId="7E9BC8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褚智勇</w:t>
            </w:r>
          </w:p>
        </w:tc>
        <w:tc>
          <w:tcPr>
            <w:tcW w:w="3199" w:type="dxa"/>
            <w:shd w:val="clear" w:color="auto" w:fill="auto"/>
            <w:vAlign w:val="top"/>
          </w:tcPr>
          <w:p w14:paraId="1D755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dispatch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314B635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IVR商机触发、热线商机触发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6A8753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待开发</w:t>
            </w:r>
          </w:p>
        </w:tc>
      </w:tr>
      <w:tr w14:paraId="153AB429">
        <w:trPr>
          <w:jc w:val="center"/>
        </w:trPr>
        <w:tc>
          <w:tcPr>
            <w:tcW w:w="2942" w:type="dxa"/>
          </w:tcPr>
          <w:p w14:paraId="6702CD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订单列表、详情查询</w:t>
            </w:r>
          </w:p>
        </w:tc>
        <w:tc>
          <w:tcPr>
            <w:tcW w:w="2681" w:type="dxa"/>
            <w:shd w:val="clear" w:color="auto" w:fill="auto"/>
            <w:vAlign w:val="top"/>
          </w:tcPr>
          <w:p w14:paraId="2998B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张强</w:t>
            </w:r>
          </w:p>
        </w:tc>
        <w:tc>
          <w:tcPr>
            <w:tcW w:w="3199" w:type="dxa"/>
            <w:shd w:val="clear" w:color="auto" w:fill="auto"/>
            <w:vAlign w:val="top"/>
          </w:tcPr>
          <w:p w14:paraId="344C6A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track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0B92231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详情与列表接口新增字段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75E8AA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详情接口已开发</w:t>
            </w:r>
          </w:p>
        </w:tc>
      </w:tr>
      <w:tr w14:paraId="1742D17A">
        <w:trPr>
          <w:jc w:val="center"/>
        </w:trPr>
        <w:tc>
          <w:tcPr>
            <w:tcW w:w="2942" w:type="dxa"/>
          </w:tcPr>
          <w:p w14:paraId="124546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虚拟商品订单更新</w:t>
            </w:r>
          </w:p>
        </w:tc>
        <w:tc>
          <w:tcPr>
            <w:tcW w:w="2681" w:type="dxa"/>
            <w:shd w:val="clear" w:color="auto" w:fill="auto"/>
            <w:vAlign w:val="top"/>
          </w:tcPr>
          <w:p w14:paraId="5C1B2D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王建宇</w:t>
            </w:r>
          </w:p>
        </w:tc>
        <w:tc>
          <w:tcPr>
            <w:tcW w:w="3199" w:type="dxa"/>
            <w:shd w:val="clear" w:color="auto" w:fill="auto"/>
            <w:vAlign w:val="top"/>
          </w:tcPr>
          <w:p w14:paraId="2DDFF2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oms-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dispatc</w:t>
            </w:r>
            <w:bookmarkStart w:id="0" w:name="_GoBack"/>
            <w:bookmarkEnd w:id="0"/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h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30CABA56">
            <w:pPr>
              <w:keepNext w:val="0"/>
              <w:keepLines w:val="0"/>
              <w:pageBreakBefore w:val="0"/>
              <w:widowControl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虚拟商品订单更新-更新子订单与商品信息，</w:t>
            </w:r>
          </w:p>
          <w:p w14:paraId="37FFF743">
            <w:pPr>
              <w:keepNext w:val="0"/>
              <w:keepLines w:val="0"/>
              <w:pageBreakBefore w:val="0"/>
              <w:widowControl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进行省份进行履约</w:t>
            </w:r>
          </w:p>
          <w:p w14:paraId="7DD2E7CC">
            <w:pPr>
              <w:keepNext w:val="0"/>
              <w:keepLines w:val="0"/>
              <w:pageBreakBefore w:val="0"/>
              <w:widowControl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履约后与</w:t>
            </w:r>
            <w:r>
              <w:rPr>
                <w:rFonts w:hint="eastAsia"/>
                <w:highlight w:val="none"/>
                <w:lang w:val="en-US" w:eastAsia="zh-CN"/>
              </w:rPr>
              <w:t>履约结果同步订单中心、省份履约失败生产失败商机流程逻辑一致</w:t>
            </w:r>
          </w:p>
        </w:tc>
        <w:tc>
          <w:tcPr>
            <w:tcW w:w="5386" w:type="dxa"/>
            <w:shd w:val="clear" w:color="auto" w:fill="auto"/>
            <w:vAlign w:val="top"/>
          </w:tcPr>
          <w:p w14:paraId="735575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待确定方案</w:t>
            </w:r>
          </w:p>
        </w:tc>
      </w:tr>
    </w:tbl>
    <w:p w14:paraId="1AC9B9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footerReference r:id="rId5" w:type="default"/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B8D6E">
    <w:pPr>
      <w:pStyle w:val="25"/>
      <w:jc w:val="center"/>
    </w:pP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PAGE</w:instrText>
    </w:r>
    <w:r>
      <w:rPr>
        <w:rFonts w:ascii="Times New Roman" w:hAnsi="Times New Roman" w:eastAsia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9A0F30"/>
    <w:multiLevelType w:val="multilevel"/>
    <w:tmpl w:val="CF9A0F30"/>
    <w:lvl w:ilvl="0" w:tentative="0">
      <w:start w:val="10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CFBF1590"/>
    <w:multiLevelType w:val="singleLevel"/>
    <w:tmpl w:val="CFBF159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7C9278B"/>
    <w:multiLevelType w:val="singleLevel"/>
    <w:tmpl w:val="F7C9278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EF0C6E"/>
    <w:rsid w:val="16F06B1C"/>
    <w:rsid w:val="1F7D6A5D"/>
    <w:rsid w:val="1FFDA374"/>
    <w:rsid w:val="1FFEEC10"/>
    <w:rsid w:val="266F0B9F"/>
    <w:rsid w:val="27440CCC"/>
    <w:rsid w:val="29AF45C7"/>
    <w:rsid w:val="2BFE87E6"/>
    <w:rsid w:val="2F7E82FB"/>
    <w:rsid w:val="2F9FCFF2"/>
    <w:rsid w:val="30AFABA6"/>
    <w:rsid w:val="31AD1C80"/>
    <w:rsid w:val="32F67AE0"/>
    <w:rsid w:val="39BF82FB"/>
    <w:rsid w:val="3B7B0134"/>
    <w:rsid w:val="3BAF7D8E"/>
    <w:rsid w:val="3BFD7A73"/>
    <w:rsid w:val="3BFE4470"/>
    <w:rsid w:val="3DAFF5C0"/>
    <w:rsid w:val="3DFB6D8C"/>
    <w:rsid w:val="3DFF0C99"/>
    <w:rsid w:val="3F1F1DB4"/>
    <w:rsid w:val="3F7FE910"/>
    <w:rsid w:val="3FBF49F8"/>
    <w:rsid w:val="3FD9C5F0"/>
    <w:rsid w:val="3FEFB537"/>
    <w:rsid w:val="3FFB4FE4"/>
    <w:rsid w:val="47BB997D"/>
    <w:rsid w:val="4BC73994"/>
    <w:rsid w:val="4BCD0A4D"/>
    <w:rsid w:val="4BFF20BF"/>
    <w:rsid w:val="4BFF6A4E"/>
    <w:rsid w:val="51DE181D"/>
    <w:rsid w:val="53781ED0"/>
    <w:rsid w:val="53CEC58E"/>
    <w:rsid w:val="53FDD963"/>
    <w:rsid w:val="55FFA3A7"/>
    <w:rsid w:val="57FF81C6"/>
    <w:rsid w:val="5ABDCBB6"/>
    <w:rsid w:val="5B8FF582"/>
    <w:rsid w:val="5BBB46CD"/>
    <w:rsid w:val="5BBF6316"/>
    <w:rsid w:val="5DB7DEFB"/>
    <w:rsid w:val="5DFF9843"/>
    <w:rsid w:val="5E8FD785"/>
    <w:rsid w:val="5EFAC51D"/>
    <w:rsid w:val="5EFFC147"/>
    <w:rsid w:val="5F39FC80"/>
    <w:rsid w:val="5F658404"/>
    <w:rsid w:val="5F671A57"/>
    <w:rsid w:val="5F72726F"/>
    <w:rsid w:val="5F7995BA"/>
    <w:rsid w:val="65DFC5DD"/>
    <w:rsid w:val="66ABFAE6"/>
    <w:rsid w:val="6BFF7DAD"/>
    <w:rsid w:val="6DBFCF55"/>
    <w:rsid w:val="6EDB8142"/>
    <w:rsid w:val="6F3F5C11"/>
    <w:rsid w:val="6F7E5584"/>
    <w:rsid w:val="6FDFA3DA"/>
    <w:rsid w:val="6FFFA2F7"/>
    <w:rsid w:val="6FFFA5C9"/>
    <w:rsid w:val="6FFFCF43"/>
    <w:rsid w:val="72F7C691"/>
    <w:rsid w:val="739DE961"/>
    <w:rsid w:val="73FC0818"/>
    <w:rsid w:val="77392C3F"/>
    <w:rsid w:val="773D16C2"/>
    <w:rsid w:val="773F1719"/>
    <w:rsid w:val="777695A7"/>
    <w:rsid w:val="777CD4A8"/>
    <w:rsid w:val="777D65E6"/>
    <w:rsid w:val="77BEC104"/>
    <w:rsid w:val="77BF6815"/>
    <w:rsid w:val="77C2F876"/>
    <w:rsid w:val="78DF42D4"/>
    <w:rsid w:val="796C28F7"/>
    <w:rsid w:val="79FBFC68"/>
    <w:rsid w:val="7B729FC8"/>
    <w:rsid w:val="7B7FF12A"/>
    <w:rsid w:val="7B8715BE"/>
    <w:rsid w:val="7BBB07D2"/>
    <w:rsid w:val="7BF72559"/>
    <w:rsid w:val="7C8F74D8"/>
    <w:rsid w:val="7CFF4BA0"/>
    <w:rsid w:val="7D9FE4F4"/>
    <w:rsid w:val="7DBE2569"/>
    <w:rsid w:val="7DFB46F8"/>
    <w:rsid w:val="7E534EA1"/>
    <w:rsid w:val="7E6BF969"/>
    <w:rsid w:val="7E701189"/>
    <w:rsid w:val="7E7E5F1C"/>
    <w:rsid w:val="7ECDB19F"/>
    <w:rsid w:val="7EDDC10C"/>
    <w:rsid w:val="7EDDEF5E"/>
    <w:rsid w:val="7EF7FA8D"/>
    <w:rsid w:val="7EF91373"/>
    <w:rsid w:val="7EF98169"/>
    <w:rsid w:val="7F5E8D4B"/>
    <w:rsid w:val="7F6F1981"/>
    <w:rsid w:val="7F8BD154"/>
    <w:rsid w:val="7FBD7BEA"/>
    <w:rsid w:val="7FC59A0F"/>
    <w:rsid w:val="7FCB192A"/>
    <w:rsid w:val="7FD79A29"/>
    <w:rsid w:val="7FDE4AE6"/>
    <w:rsid w:val="7FEA3341"/>
    <w:rsid w:val="7FEAFA0D"/>
    <w:rsid w:val="7FF5A529"/>
    <w:rsid w:val="7FF73D56"/>
    <w:rsid w:val="7FF9375A"/>
    <w:rsid w:val="7FFB1E0A"/>
    <w:rsid w:val="7FFD6F22"/>
    <w:rsid w:val="7FFF981B"/>
    <w:rsid w:val="979FCB7D"/>
    <w:rsid w:val="9FCD7188"/>
    <w:rsid w:val="A4FF0198"/>
    <w:rsid w:val="A6EC09BA"/>
    <w:rsid w:val="A7FDAB88"/>
    <w:rsid w:val="AAF79655"/>
    <w:rsid w:val="AFEFBF4A"/>
    <w:rsid w:val="B3FDA35A"/>
    <w:rsid w:val="B6CA129B"/>
    <w:rsid w:val="B6E73F67"/>
    <w:rsid w:val="B6FD4234"/>
    <w:rsid w:val="B7F540BB"/>
    <w:rsid w:val="BBE47CC2"/>
    <w:rsid w:val="BCDFC067"/>
    <w:rsid w:val="BEFFC625"/>
    <w:rsid w:val="BF77FE03"/>
    <w:rsid w:val="BFCDAED7"/>
    <w:rsid w:val="BFFFF6D3"/>
    <w:rsid w:val="C7594257"/>
    <w:rsid w:val="C7EA4235"/>
    <w:rsid w:val="CB9FA3CC"/>
    <w:rsid w:val="CFF9F225"/>
    <w:rsid w:val="CFFB1105"/>
    <w:rsid w:val="D35DEF74"/>
    <w:rsid w:val="D3E6731A"/>
    <w:rsid w:val="D46F0A6E"/>
    <w:rsid w:val="D6E64E17"/>
    <w:rsid w:val="D7FE8EE5"/>
    <w:rsid w:val="DBFD0DD2"/>
    <w:rsid w:val="DDBFFC0D"/>
    <w:rsid w:val="DDD7CEEF"/>
    <w:rsid w:val="DDF3F31F"/>
    <w:rsid w:val="DDF785CE"/>
    <w:rsid w:val="DEFBC034"/>
    <w:rsid w:val="DEFD2CD7"/>
    <w:rsid w:val="DEFD7710"/>
    <w:rsid w:val="DF77E8B5"/>
    <w:rsid w:val="DFAF9BA2"/>
    <w:rsid w:val="DFD95546"/>
    <w:rsid w:val="DFFFC2A7"/>
    <w:rsid w:val="E4709137"/>
    <w:rsid w:val="E4E0A63C"/>
    <w:rsid w:val="E7772479"/>
    <w:rsid w:val="E7FF05E7"/>
    <w:rsid w:val="E97BB980"/>
    <w:rsid w:val="EA2315D6"/>
    <w:rsid w:val="EBDF3C1A"/>
    <w:rsid w:val="ECDB992D"/>
    <w:rsid w:val="EDA3BF5A"/>
    <w:rsid w:val="EE38DFBC"/>
    <w:rsid w:val="EEBF0059"/>
    <w:rsid w:val="EEF9D49A"/>
    <w:rsid w:val="EF3275AA"/>
    <w:rsid w:val="EF762B80"/>
    <w:rsid w:val="EFAEBB0D"/>
    <w:rsid w:val="EFB9FE70"/>
    <w:rsid w:val="EFE67A23"/>
    <w:rsid w:val="EFFB40BA"/>
    <w:rsid w:val="EFFEFBD3"/>
    <w:rsid w:val="F1DB09C7"/>
    <w:rsid w:val="F4B3B20E"/>
    <w:rsid w:val="F59D5113"/>
    <w:rsid w:val="F5BF84FC"/>
    <w:rsid w:val="F73E850E"/>
    <w:rsid w:val="F7AFF098"/>
    <w:rsid w:val="F7BD878F"/>
    <w:rsid w:val="F7FECD23"/>
    <w:rsid w:val="F8DF6E49"/>
    <w:rsid w:val="F95F14E3"/>
    <w:rsid w:val="F9DB882D"/>
    <w:rsid w:val="F9EB40B3"/>
    <w:rsid w:val="FAE612BF"/>
    <w:rsid w:val="FAFFF6C4"/>
    <w:rsid w:val="FB3BE649"/>
    <w:rsid w:val="FB9FE544"/>
    <w:rsid w:val="FBCB2C17"/>
    <w:rsid w:val="FBEF6B48"/>
    <w:rsid w:val="FBFCAB03"/>
    <w:rsid w:val="FBFFE3B9"/>
    <w:rsid w:val="FCC7B0BF"/>
    <w:rsid w:val="FCF74BAE"/>
    <w:rsid w:val="FD7705F8"/>
    <w:rsid w:val="FD7F741C"/>
    <w:rsid w:val="FD9C5E43"/>
    <w:rsid w:val="FDF7B32F"/>
    <w:rsid w:val="FDFD4387"/>
    <w:rsid w:val="FDFF9EBE"/>
    <w:rsid w:val="FE9FE7C7"/>
    <w:rsid w:val="FEE9CB1C"/>
    <w:rsid w:val="FEF33C7B"/>
    <w:rsid w:val="FEF6C3A2"/>
    <w:rsid w:val="FEFF1A78"/>
    <w:rsid w:val="FEFF1B05"/>
    <w:rsid w:val="FF3DA10B"/>
    <w:rsid w:val="FF66304F"/>
    <w:rsid w:val="FF74FB13"/>
    <w:rsid w:val="FF770D53"/>
    <w:rsid w:val="FF77C629"/>
    <w:rsid w:val="FF9F6024"/>
    <w:rsid w:val="FFB63B0B"/>
    <w:rsid w:val="FFC2C616"/>
    <w:rsid w:val="FFF12FEA"/>
    <w:rsid w:val="FFF38F8E"/>
    <w:rsid w:val="FFF87D0D"/>
    <w:rsid w:val="FFFF13D0"/>
    <w:rsid w:val="FFFF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8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qFormat/>
    <w:uiPriority w:val="0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6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CodeBlock"/>
    <w:uiPriority w:val="0"/>
    <w:pPr>
      <w:shd w:val="clear" w:fill="F4F4F4"/>
      <w:spacing w:after="0" w:line="288" w:lineRule="auto"/>
      <w:ind w:left="227"/>
    </w:pPr>
    <w:rPr>
      <w:rFonts w:ascii="Consolas" w:hAnsi="Consolas" w:eastAsia="宋体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357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edminy</cp:lastModifiedBy>
  <dcterms:modified xsi:type="dcterms:W3CDTF">2026-09-16T14:23:51Z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7E6ED7996AD53C3169AEA66AA055D437_42</vt:lpwstr>
  </property>
</Properties>
</file>