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imes New Roman" w:cs="Times New Roman" w:eastAsia="Times New Roman" w:hAnsi="Times New Roman"/>
          <w:b/>
          <w:bCs/>
          <w:color w:val="1B365D"/>
          <w:sz w:val="22"/>
          <w:szCs w:val="22"/>
        </w:rPr>
        <w:t xml:space="preserve">ROYAUME DU MAROC</w:t>
      </w:r>
    </w:p>
    <w:p>
      <w:pPr>
        <w:spacing w:after="60" w:before="0"/>
        <w:jc w:val="center"/>
      </w:pPr>
      <w:r>
        <w:rPr>
          <w:rFonts w:ascii="Times New Roman" w:cs="Times New Roman" w:eastAsia="Times New Roman" w:hAnsi="Times New Roman"/>
          <w:b/>
          <w:bCs/>
          <w:color w:val="1B365D"/>
          <w:sz w:val="24"/>
          <w:szCs w:val="24"/>
        </w:rPr>
        <w:t xml:space="preserve">UNIVERSITÉ INTERNATIONALE D'AGADIR — UNIVERSIAPOLIS</w:t>
      </w:r>
    </w:p>
    <w:p>
      <w:pPr>
        <w:spacing w:after="200" w:before="0"/>
        <w:jc w:val="center"/>
      </w:pPr>
      <w:r>
        <w:rPr>
          <w:rFonts w:ascii="Times New Roman" w:cs="Times New Roman" w:eastAsia="Times New Roman" w:hAnsi="Times New Roman"/>
          <w:b/>
          <w:bCs/>
          <w:color w:val="0F766E"/>
          <w:sz w:val="26"/>
          <w:szCs w:val="26"/>
        </w:rPr>
        <w:t xml:space="preserve">ÉCOLE POLYTECHNIQUE D'AGADIR</w:t>
      </w:r>
    </w:p>
    <w:p>
      <w:pPr>
        <w:spacing w:after="80" w:before="50"/>
        <w:jc w:val="center"/>
      </w:pPr>
      <w:r>
        <w:rPr>
          <w:rFonts w:ascii="Times New Roman" w:cs="Times New Roman" w:eastAsia="Times New Roman" w:hAnsi="Times New Roman"/>
          <w:b/>
          <w:bCs/>
          <w:color w:val="1B365D"/>
          <w:sz w:val="21"/>
          <w:szCs w:val="21"/>
        </w:rPr>
        <w:t xml:space="preserve">CYCLE INGÉNIEUR DE L'ÉCOLE POLYTECHNIQUE D'AGADIR</w:t>
      </w:r>
    </w:p>
    <w:p>
      <w:pPr>
        <w:spacing w:after="250" w:before="0"/>
        <w:jc w:val="center"/>
      </w:pPr>
      <w:r>
        <w:rPr>
          <w:rFonts w:ascii="Times New Roman" w:cs="Times New Roman" w:eastAsia="Times New Roman" w:hAnsi="Times New Roman"/>
          <w:b/>
          <w:bCs/>
          <w:color w:val="0F766E"/>
          <w:sz w:val="22"/>
          <w:szCs w:val="22"/>
        </w:rPr>
        <w:t xml:space="preserve">FILIÈRE GÉNIE INFORMATIQUE</w:t>
      </w:r>
    </w:p>
    <w:p>
      <w:pPr>
        <w:spacing w:after="250" w:before="200"/>
        <w:jc w:val="center"/>
      </w:pPr>
      <w:r>
        <w:rPr>
          <w:rFonts w:ascii="Times New Roman" w:cs="Times New Roman" w:eastAsia="Times New Roman" w:hAnsi="Times New Roman"/>
          <w:b/>
          <w:bCs/>
          <w:color w:val="1B365D"/>
          <w:sz w:val="34"/>
          <w:szCs w:val="34"/>
        </w:rPr>
        <w:t xml:space="preserve">STAGE TECHNICIEN</w:t>
      </w:r>
    </w:p>
    <w:p>
      <w:pPr>
        <w:spacing w:after="150" w:before="100"/>
        <w:jc w:val="center"/>
      </w:pPr>
      <w:r>
        <w:rPr>
          <w:rFonts w:ascii="Times New Roman" w:cs="Times New Roman" w:eastAsia="Times New Roman" w:hAnsi="Times New Roman"/>
          <w:b/>
          <w:bCs/>
          <w:color w:val="64748B"/>
          <w:sz w:val="20"/>
          <w:szCs w:val="20"/>
        </w:rPr>
        <w:t xml:space="preserve">INTITULÉ DU PROJET RÉALISÉ :</w:t>
      </w:r>
    </w:p>
    <w:p>
      <w:pPr>
        <w:spacing w:after="350" w:before="50"/>
        <w:jc w:val="center"/>
      </w:pPr>
      <w:r>
        <w:rPr>
          <w:rFonts w:ascii="Times New Roman" w:cs="Times New Roman" w:eastAsia="Times New Roman" w:hAnsi="Times New Roman"/>
          <w:b/>
          <w:bCs/>
          <w:color w:val="1B365D"/>
          <w:sz w:val="25"/>
          <w:szCs w:val="25"/>
        </w:rPr>
        <w:t xml:space="preserve">CONCEPTION ET DÉVELOPPEMENT D'UNE PLATEFORME E-COMMERCE HAUTE PERFORMANCE ET D'UN SYSTÈME DE GESTION COMMERCIALE : Application au pôle technologique de la société EXPRESSOR</w:t>
      </w:r>
    </w:p>
    <w:p>
      <w:pPr>
        <w:spacing w:after="80" w:before="100"/>
        <w:jc w:val="center"/>
      </w:pPr>
      <w:r>
        <w:rPr>
          <w:rFonts w:ascii="Times New Roman" w:cs="Times New Roman" w:eastAsia="Times New Roman" w:hAnsi="Times New Roman"/>
          <w:b/>
          <w:bCs/>
          <w:color w:val="0F766E"/>
          <w:sz w:val="22"/>
          <w:szCs w:val="22"/>
        </w:rPr>
        <w:t xml:space="preserve">Organisme d'accueil : SOCIÉTÉ EXPRESSOR S.A.R.L. AU — OUJDA</w:t>
      </w:r>
    </w:p>
    <w:p>
      <w:pPr>
        <w:spacing w:after="350" w:before="0"/>
        <w:jc w:val="center"/>
      </w:pPr>
      <w:r>
        <w:rPr>
          <w:rFonts w:ascii="Times New Roman" w:cs="Times New Roman" w:eastAsia="Times New Roman" w:hAnsi="Times New Roman"/>
          <w:color w:val="64748B"/>
          <w:sz w:val="19"/>
          <w:szCs w:val="19"/>
        </w:rPr>
        <w:t xml:space="preserve">Hay Ngadi, Rue 21, N° 4, Oujda | R.C. N° 42505 | I.C.E. 003489213000074</w:t>
      </w:r>
    </w:p>
    <w:tbl>
      <w:tblPr>
        <w:tblW w:type="pct" w:w="5000"/>
        <w:tblBorders>
          <w:top w:val="single" w:color="1B365D" w:sz="8"/>
          <w:left w:val="single" w:color="1B365D" w:sz="8"/>
          <w:bottom w:val="single" w:color="1B365D" w:sz="8"/>
          <w:right w:val="single" w:color="1B365D" w:sz="8"/>
          <w:insideH w:val="none"/>
          <w:insideV w:val="none"/>
        </w:tblBorders>
      </w:tblPr>
      <w:tblGrid>
        <w:gridCol w:w="4513"/>
        <w:gridCol w:w="4513"/>
      </w:tblGrid>
      <w:tr>
        <w:tc>
          <w:tcPr>
            <w:tcW w:type="pct" w:w="2500"/>
            <w:shd w:fill="F8FAFC" w:val="clear"/>
          </w:tcPr>
          <w:p>
            <w:pPr>
              <w:spacing w:after="40" w:before="100"/>
            </w:pPr>
            <w:r>
              <w:rPr>
                <w:rFonts w:ascii="Times New Roman" w:cs="Times New Roman" w:eastAsia="Times New Roman" w:hAnsi="Times New Roman"/>
                <w:b/>
                <w:bCs/>
                <w:color w:val="1B365D"/>
                <w:sz w:val="21"/>
                <w:szCs w:val="21"/>
              </w:rPr>
              <w:t xml:space="preserve">Réalisé par : </w:t>
            </w:r>
            <w:r>
              <w:rPr>
                <w:rFonts w:ascii="Times New Roman" w:cs="Times New Roman" w:eastAsia="Times New Roman" w:hAnsi="Times New Roman"/>
                <w:b/>
                <w:bCs/>
                <w:color w:val="1E293B"/>
                <w:sz w:val="22"/>
                <w:szCs w:val="22"/>
              </w:rPr>
              <w:t xml:space="preserve">M. BOUJENANE HATIM</w:t>
            </w:r>
          </w:p>
          <w:p>
            <w:pPr>
              <w:spacing w:after="40" w:before="0"/>
            </w:pPr>
            <w:r>
              <w:rPr>
                <w:rFonts w:ascii="Times New Roman" w:cs="Times New Roman" w:eastAsia="Times New Roman" w:hAnsi="Times New Roman"/>
                <w:b/>
                <w:bCs/>
                <w:color w:val="64748B"/>
                <w:sz w:val="20"/>
                <w:szCs w:val="20"/>
              </w:rPr>
              <w:t xml:space="preserve">CIN : </w:t>
            </w:r>
            <w:r>
              <w:rPr>
                <w:rFonts w:ascii="Times New Roman" w:cs="Times New Roman" w:eastAsia="Times New Roman" w:hAnsi="Times New Roman"/>
                <w:color w:val="1E293B"/>
                <w:sz w:val="20"/>
                <w:szCs w:val="20"/>
              </w:rPr>
              <w:t xml:space="preserve">JB502094</w:t>
            </w:r>
          </w:p>
          <w:p>
            <w:pPr>
              <w:spacing w:after="100" w:before="0"/>
            </w:pPr>
            <w:r>
              <w:rPr>
                <w:rFonts w:ascii="Times New Roman" w:cs="Times New Roman" w:eastAsia="Times New Roman" w:hAnsi="Times New Roman"/>
                <w:b/>
                <w:bCs/>
                <w:color w:val="64748B"/>
                <w:sz w:val="20"/>
                <w:szCs w:val="20"/>
              </w:rPr>
              <w:t xml:space="preserve">Qualité : </w:t>
            </w:r>
            <w:r>
              <w:rPr>
                <w:rFonts w:ascii="Times New Roman" w:cs="Times New Roman" w:eastAsia="Times New Roman" w:hAnsi="Times New Roman"/>
                <w:color w:val="1E293B"/>
                <w:sz w:val="20"/>
                <w:szCs w:val="20"/>
              </w:rPr>
              <w:t xml:space="preserve">Élève-Ingénieur en Génie Informatique</w:t>
            </w:r>
          </w:p>
        </w:tc>
        <w:tc>
          <w:tcPr>
            <w:tcW w:type="pct" w:w="2500"/>
            <w:shd w:fill="F8FAFC" w:val="clear"/>
          </w:tcPr>
          <w:p>
            <w:pPr>
              <w:spacing w:after="40" w:before="100"/>
            </w:pPr>
            <w:r>
              <w:rPr>
                <w:rFonts w:ascii="Times New Roman" w:cs="Times New Roman" w:eastAsia="Times New Roman" w:hAnsi="Times New Roman"/>
                <w:b/>
                <w:bCs/>
                <w:color w:val="1B365D"/>
                <w:sz w:val="21"/>
                <w:szCs w:val="21"/>
              </w:rPr>
              <w:t xml:space="preserve">Superviseur Entreprise : </w:t>
            </w:r>
            <w:r>
              <w:rPr>
                <w:rFonts w:ascii="Times New Roman" w:cs="Times New Roman" w:eastAsia="Times New Roman" w:hAnsi="Times New Roman"/>
                <w:b/>
                <w:bCs/>
                <w:color w:val="1E293B"/>
                <w:sz w:val="22"/>
                <w:szCs w:val="22"/>
              </w:rPr>
              <w:t xml:space="preserve">M. Charaf-Eddine MLILI</w:t>
            </w:r>
          </w:p>
          <w:p>
            <w:pPr>
              <w:spacing w:after="40" w:before="0"/>
            </w:pPr>
            <w:r>
              <w:rPr>
                <w:rFonts w:ascii="Times New Roman" w:cs="Times New Roman" w:eastAsia="Times New Roman" w:hAnsi="Times New Roman"/>
                <w:b/>
                <w:bCs/>
                <w:color w:val="64748B"/>
                <w:sz w:val="20"/>
                <w:szCs w:val="20"/>
              </w:rPr>
              <w:t xml:space="preserve">Fonction : </w:t>
            </w:r>
            <w:r>
              <w:rPr>
                <w:rFonts w:ascii="Times New Roman" w:cs="Times New Roman" w:eastAsia="Times New Roman" w:hAnsi="Times New Roman"/>
                <w:color w:val="1E293B"/>
                <w:sz w:val="20"/>
                <w:szCs w:val="20"/>
              </w:rPr>
              <w:t xml:space="preserve">Directeur Technique, EXPRESSOR</w:t>
            </w:r>
          </w:p>
          <w:p>
            <w:pPr>
              <w:spacing w:after="100" w:before="0"/>
            </w:pPr>
            <w:r>
              <w:rPr>
                <w:rFonts w:ascii="Times New Roman" w:cs="Times New Roman" w:eastAsia="Times New Roman" w:hAnsi="Times New Roman"/>
                <w:b/>
                <w:bCs/>
                <w:color w:val="1B365D"/>
                <w:sz w:val="21"/>
                <w:szCs w:val="21"/>
              </w:rPr>
              <w:t xml:space="preserve">Tuteur Pédagogique : </w:t>
            </w:r>
            <w:r>
              <w:rPr>
                <w:rFonts w:ascii="Times New Roman" w:cs="Times New Roman" w:eastAsia="Times New Roman" w:hAnsi="Times New Roman"/>
                <w:b/>
                <w:bCs/>
                <w:color w:val="1E293B"/>
                <w:sz w:val="22"/>
                <w:szCs w:val="22"/>
              </w:rPr>
              <w:t xml:space="preserve">M. El AISSAOUI Abdelaaziz</w:t>
            </w:r>
          </w:p>
        </w:tc>
      </w:tr>
    </w:tbl>
    <w:p>
      <w:pPr>
        <w:spacing w:after="50" w:before="250"/>
        <w:jc w:val="center"/>
      </w:pPr>
      <w:r>
        <w:rPr>
          <w:rFonts w:ascii="Times New Roman" w:cs="Times New Roman" w:eastAsia="Times New Roman" w:hAnsi="Times New Roman"/>
          <w:b/>
          <w:bCs/>
          <w:color w:val="0F766E"/>
          <w:sz w:val="21"/>
          <w:szCs w:val="21"/>
        </w:rPr>
        <w:t xml:space="preserve">Période du stage : Du 01 Juillet 2025 au 31 Août 2025 (2 mois / 8 semaines)</w:t>
      </w:r>
    </w:p>
    <w:p>
      <w:pPr>
        <w:spacing w:after="50" w:before="0"/>
        <w:jc w:val="center"/>
      </w:pPr>
      <w:r>
        <w:rPr>
          <w:rFonts w:ascii="Times New Roman" w:cs="Times New Roman" w:eastAsia="Times New Roman" w:hAnsi="Times New Roman"/>
          <w:b/>
          <w:bCs/>
          <w:color w:val="1B365D"/>
          <w:sz w:val="22"/>
          <w:szCs w:val="22"/>
        </w:rPr>
        <w:t xml:space="preserve">Année Universitaire : 2025 / 2026</w:t>
      </w:r>
    </w:p>
    <w:p>
      <w:r>
        <w:br w:type="page"/>
      </w:r>
    </w:p>
    <w:p>
      <w:pPr>
        <w:pStyle w:val="Heading1"/>
        <w:spacing w:after="140" w:before="280"/>
        <w:rPr>
          <w:rFonts w:ascii="Times New Roman" w:cs="Times New Roman" w:eastAsia="Times New Roman" w:hAnsi="Times New Roman"/>
          <w:b/>
          <w:bCs/>
          <w:color w:val="1B365D"/>
          <w:sz w:val="28"/>
          <w:szCs w:val="28"/>
        </w:rPr>
      </w:pPr>
      <w:r>
        <w:t xml:space="preserve">REMERCIEMENTS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Au terme de ce stage de perfectionnement technique effectué au sein du Pôle Technique de la société EXPRESSOR, je tiens tout d'abord à exprimer ma profonde déférence et mes vifs remerciements à la Direction Générale de la Société EXPRESSOR S.A.R.L. AU à Oujda. Je lui sais gré de m'avoir accordé l'opportunité d'effectuer ce stage professionnalisant et d'avoir mobilisé l'ensemble des moyens logistiques, matériels et informatiques nécessaires à l'accomplissement optimal de cette mission d'ingénierie.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J'adresse ma sincère et chaleureuse gratitude à mon maître de stage en entreprise, Monsieur Charaf-Eddine MLILI, Directeur Technique chez EXPRESSOR. Sa disponibilité continue, ses orientations stratégiques de haut niveau, sa rigueur méthodologique et ses précieux conseils en architecture logicielle et sécurité applicative ont constitué un véritable moteur intellectuel et technique tout au long de mon parcours.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Mes remerciements les plus cordiaux s'adressent également à l'ensemble de l'équipe technique, des développeurs et des collaborateurs de la société EXPRESSOR. Leur intégration bienveillante, leur esprit de solidarité constant, la richesse de nos échanges au quotidien et leur partage généreux d'expertise sur les contraintes concrètes du commerce électronique marocain m'ont permis d'évoluer dans un climat professionnel stimulant et hautement formateur.</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Enfin, je tiens à remercier tout particulièrement la Direction de l'École Polytechnique d'Agadir (Universiapolis), l'ensemble du corps professoral du département Génie Informatique, ainsi que mon tuteur pédagogique universitaire, Monsieur El AISSAOUI Abdelaaziz. Leurs enseignements d'excellence, leurs conseils bienveillants et leur encadrement académique rigoureux ont été le socle indispensable à la réussite de ce travail d'ingénieur.</w:t>
      </w:r>
    </w:p>
    <w:p>
      <w:r>
        <w:br w:type="page"/>
      </w:r>
    </w:p>
    <w:p>
      <w:pPr>
        <w:pStyle w:val="Heading1"/>
        <w:spacing w:after="140" w:before="280"/>
        <w:rPr>
          <w:rFonts w:ascii="Times New Roman" w:cs="Times New Roman" w:eastAsia="Times New Roman" w:hAnsi="Times New Roman"/>
          <w:b/>
          <w:bCs/>
          <w:color w:val="1B365D"/>
          <w:sz w:val="28"/>
          <w:szCs w:val="28"/>
        </w:rPr>
      </w:pPr>
      <w:r>
        <w:t xml:space="preserve">RÉSUMÉ</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 présent rapport s'inscrit dans le cadre du stage technicien en Génie Informatique d'une durée de deux mois (du 01 Juillet 2025 au 31 Août 2025) au sein du Pôle Technique &amp; Systèmes d'Information de la société EXPRESSOR S.A.R.L. AU, établie à Oujda. Face à la croissance soutenue du e-commerce au Maroc, l'entreprise nécessitait une transition digitale d'envergure matérialisée par la conception et le déploiement d'une plateforme marchande propriétaire sécurisée, optimisée pour la commercialisation de smartphones haut de gamme et d'accessoires connectés avec paiement à la livraison (COD) et gestion des stocks en direct.</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Pour répondre à cette problématique, les travaux réalisés ont consisté en l'ingénierie Full-Stack complète de la solution EXPRESSOR selon une architecture Client-Serveur 3-Tiers : une Single Page Application réactive en React 19+ orchestrée par Vite, une API RESTful robuste sous Node.js et Express.js, et une base de données relationnelle MySQL 8.0 articulée autour de dix tables hautement normalisées avec hachage scrypt fort. Les développements ont englobé un tunnel de commande sans rechargement, un espace « Mon Compte » et une console administrative analytique complète.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Les résultats obtenus se traduisent par une latence API moyenne de 42 ms, un temps de chargement initial inférieur à 400 ms, l'intégrité transactionnelle absolue des stocks et l'éradication complète des erreurs de gestion. Cette expérience a consolidé mes compétences techniques (React, Node, SQL, Sécurité), renforcé ma maîtrise de la méthodologie Agile Scrum et développé mon autonomie professionnelle.</w:t>
      </w:r>
    </w:p>
    <w:p>
      <w:pPr>
        <w:spacing w:after="80" w:before="60" w:line="360"/>
        <w:jc w:val="both"/>
      </w:pPr>
      <w:r>
        <w:rPr>
          <w:rFonts w:ascii="Times New Roman" w:cs="Times New Roman" w:eastAsia="Times New Roman" w:hAnsi="Times New Roman"/>
          <w:b/>
          <w:bCs/>
          <w:i w:val="false"/>
          <w:iCs w:val="false"/>
          <w:color w:val="1B365D"/>
          <w:sz w:val="21"/>
          <w:szCs w:val="21"/>
        </w:rPr>
        <w:t xml:space="preserve">Mots-clés requis : Génie Informatique, Développement Web Full-Stack, React.js, Node.js / Express, API RESTful, Base de données MySQL, E-Commerce, Agile Scrum.</w:t>
      </w:r>
    </w:p>
    <w:p>
      <w:r>
        <w:br w:type="page"/>
      </w:r>
    </w:p>
    <w:p>
      <w:pPr>
        <w:pStyle w:val="Heading1"/>
        <w:spacing w:after="140" w:before="280"/>
        <w:rPr>
          <w:rFonts w:ascii="Times New Roman" w:cs="Times New Roman" w:eastAsia="Times New Roman" w:hAnsi="Times New Roman"/>
          <w:b/>
          <w:bCs/>
          <w:color w:val="1B365D"/>
          <w:sz w:val="28"/>
          <w:szCs w:val="28"/>
        </w:rPr>
      </w:pPr>
      <w:r>
        <w:t xml:space="preserve">TABLE DES MATIÈRES</w:t>
      </w:r>
    </w:p>
    <w:p>
      <w:pPr>
        <w:spacing w:after="80" w:before="60" w:line="360"/>
        <w:jc w:val="both"/>
      </w:pPr>
      <w:r>
        <w:rPr>
          <w:rFonts w:ascii="Times New Roman" w:cs="Times New Roman" w:eastAsia="Times New Roman" w:hAnsi="Times New Roman"/>
          <w:b/>
          <w:bCs/>
          <w:i w:val="false"/>
          <w:iCs w:val="false"/>
          <w:color w:val="1E293B"/>
          <w:sz w:val="22"/>
          <w:szCs w:val="22"/>
        </w:rPr>
        <w:t xml:space="preserve">REMERCIEMENTS ......................................................................................................................... i</w:t>
      </w:r>
    </w:p>
    <w:p>
      <w:pPr>
        <w:spacing w:after="80" w:before="60" w:line="360"/>
        <w:jc w:val="both"/>
      </w:pPr>
      <w:r>
        <w:rPr>
          <w:rFonts w:ascii="Times New Roman" w:cs="Times New Roman" w:eastAsia="Times New Roman" w:hAnsi="Times New Roman"/>
          <w:b/>
          <w:bCs/>
          <w:i w:val="false"/>
          <w:iCs w:val="false"/>
          <w:color w:val="1E293B"/>
          <w:sz w:val="22"/>
          <w:szCs w:val="22"/>
        </w:rPr>
        <w:t xml:space="preserve">RÉSUMÉ .......................................................................................................................................... ii</w:t>
      </w:r>
    </w:p>
    <w:p>
      <w:pPr>
        <w:spacing w:after="80" w:before="60" w:line="360"/>
        <w:jc w:val="both"/>
      </w:pPr>
      <w:r>
        <w:rPr>
          <w:rFonts w:ascii="Times New Roman" w:cs="Times New Roman" w:eastAsia="Times New Roman" w:hAnsi="Times New Roman"/>
          <w:b/>
          <w:bCs/>
          <w:i w:val="false"/>
          <w:iCs w:val="false"/>
          <w:color w:val="1E293B"/>
          <w:sz w:val="22"/>
          <w:szCs w:val="22"/>
        </w:rPr>
        <w:t xml:space="preserve">TABLE DES MATIÈRES .............................................................................................................. iii</w:t>
      </w:r>
    </w:p>
    <w:p>
      <w:pPr>
        <w:spacing w:after="80" w:before="60" w:line="360"/>
        <w:jc w:val="both"/>
      </w:pPr>
      <w:r>
        <w:rPr>
          <w:rFonts w:ascii="Times New Roman" w:cs="Times New Roman" w:eastAsia="Times New Roman" w:hAnsi="Times New Roman"/>
          <w:b/>
          <w:bCs/>
          <w:i w:val="false"/>
          <w:iCs w:val="false"/>
          <w:color w:val="1E293B"/>
          <w:sz w:val="22"/>
          <w:szCs w:val="22"/>
        </w:rPr>
        <w:t xml:space="preserve">LISTE DES FIGURES ................................................................................................................... iv</w:t>
      </w:r>
    </w:p>
    <w:p>
      <w:pPr>
        <w:spacing w:after="80" w:before="60" w:line="360"/>
        <w:jc w:val="both"/>
      </w:pPr>
      <w:r>
        <w:rPr>
          <w:rFonts w:ascii="Times New Roman" w:cs="Times New Roman" w:eastAsia="Times New Roman" w:hAnsi="Times New Roman"/>
          <w:b/>
          <w:bCs/>
          <w:i w:val="false"/>
          <w:iCs w:val="false"/>
          <w:color w:val="1E293B"/>
          <w:sz w:val="22"/>
          <w:szCs w:val="22"/>
        </w:rPr>
        <w:t xml:space="preserve">LISTE DES TABLEAUX ............................................................................................................... v</w:t>
      </w:r>
    </w:p>
    <w:p>
      <w:pPr>
        <w:spacing w:after="80" w:before="60" w:line="360"/>
        <w:jc w:val="both"/>
      </w:pPr>
      <w:r>
        <w:rPr>
          <w:rFonts w:ascii="Times New Roman" w:cs="Times New Roman" w:eastAsia="Times New Roman" w:hAnsi="Times New Roman"/>
          <w:b/>
          <w:bCs/>
          <w:i w:val="false"/>
          <w:iCs w:val="false"/>
          <w:color w:val="1E293B"/>
          <w:sz w:val="22"/>
          <w:szCs w:val="22"/>
        </w:rPr>
        <w:t xml:space="preserve">INTRODUCTION GÉNÉRALE ................................................................................................. 1</w:t>
      </w:r>
    </w:p>
    <w:p>
      <w:pPr>
        <w:spacing w:after="80" w:before="60" w:line="360"/>
        <w:jc w:val="both"/>
      </w:pPr>
      <w:r>
        <w:rPr>
          <w:rFonts w:ascii="Times New Roman" w:cs="Times New Roman" w:eastAsia="Times New Roman" w:hAnsi="Times New Roman"/>
          <w:b/>
          <w:bCs/>
          <w:i w:val="false"/>
          <w:iCs w:val="false"/>
          <w:color w:val="1E293B"/>
          <w:sz w:val="22"/>
          <w:szCs w:val="22"/>
        </w:rPr>
        <w:t xml:space="preserve">CHAPITRE 1 : Présentation de l'entreprise ............................................................................ 2</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1. INTRODUCTION .................................................................................................................. 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 RAISON SOCIALE &amp; STATUT JURIDIQUE ..................................................................... 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2.1. Activités ......................................................................................................................... 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2.2. Organisation .................................................................................................................. 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2.3. Systèmes de production/service ................................................................................. 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3. LES MÉTIERS DU TECHNICIEN AU SEIN DE L'ENTREPRISE D'ACCUEIL ............. 5</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4. CONCLUSION ...................................................................................................................... 5</w:t>
      </w:r>
    </w:p>
    <w:p>
      <w:pPr>
        <w:spacing w:after="80" w:before="60" w:line="360"/>
        <w:jc w:val="both"/>
      </w:pPr>
      <w:r>
        <w:rPr>
          <w:rFonts w:ascii="Times New Roman" w:cs="Times New Roman" w:eastAsia="Times New Roman" w:hAnsi="Times New Roman"/>
          <w:b/>
          <w:bCs/>
          <w:i w:val="false"/>
          <w:iCs w:val="false"/>
          <w:color w:val="1E293B"/>
          <w:sz w:val="22"/>
          <w:szCs w:val="22"/>
        </w:rPr>
        <w:t xml:space="preserve">CHAPITRE 2 : Recherche documentaire ................................................................................. 6</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1. INTRODUCTION .................................................................................................................. 7</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 OUTILS ET MÉTHODES UTILISÉES ................................................................................ 7</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2.1. État de l'art sur les architectures informatiques ...................................................... 7</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2.2. Langages de programmation, frameworks logiciels et SGBD étudiés ..................... 8</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2.3. Méthodes de travail et de gestion de projet (Agile Scrum) ........................................ 9</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2.4. Étude comparative et justification des choix technologiques ................................. 10</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2.5. Planification temporelle prévisionnelle du stage ....................................................... 11</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3. CONCLUSION ...................................................................................................................... 12</w:t>
      </w:r>
    </w:p>
    <w:p>
      <w:pPr>
        <w:spacing w:after="80" w:before="60" w:line="360"/>
        <w:jc w:val="both"/>
      </w:pPr>
      <w:r>
        <w:rPr>
          <w:rFonts w:ascii="Times New Roman" w:cs="Times New Roman" w:eastAsia="Times New Roman" w:hAnsi="Times New Roman"/>
          <w:b/>
          <w:bCs/>
          <w:i w:val="false"/>
          <w:iCs w:val="false"/>
          <w:color w:val="1E293B"/>
          <w:sz w:val="22"/>
          <w:szCs w:val="22"/>
        </w:rPr>
        <w:t xml:space="preserve">CHAPITRE 3 : Mission et travaux réalisés ............................................................................... 13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1. INTRODUCTION .................................................................................................................. 14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 LES MISSIONS EFFECTUÉES ............................................................................................ 14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2-1- La mission principale : Conception et développement de la plateforme EXPRESSOR 14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a) Conditions de réalisation ............................................................................................ 14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b) Conception détaillée du système (Modélisation UML &amp; Schéma Relationnel BDD) .. 15</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c) Spécification de l'API RESTful Backend &amp; Extraits de code commentés ................ 18</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d) Architecture Front-End, Charte Dark Luxury Tech &amp; Ergonomie ......................... 19</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e) Description détaillée des pages et du Dashboard avec captures d'écran ............. 20</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f) Validation fonctionnelle et analyse des résultats .................................................... 24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2-2- Les missions secondaires ............................................................................................ 24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  3. CONCLUSION ...................................................................................................................... 25</w:t>
      </w:r>
    </w:p>
    <w:p>
      <w:pPr>
        <w:spacing w:after="80" w:before="60" w:line="360"/>
        <w:jc w:val="both"/>
      </w:pPr>
      <w:r>
        <w:rPr>
          <w:rFonts w:ascii="Times New Roman" w:cs="Times New Roman" w:eastAsia="Times New Roman" w:hAnsi="Times New Roman"/>
          <w:b/>
          <w:bCs/>
          <w:i w:val="false"/>
          <w:iCs w:val="false"/>
          <w:color w:val="1E293B"/>
          <w:sz w:val="22"/>
          <w:szCs w:val="22"/>
        </w:rPr>
        <w:t xml:space="preserve">CONCLUSION GÉNÉRALE ........................................................................................................ 25</w:t>
      </w:r>
    </w:p>
    <w:p>
      <w:pPr>
        <w:spacing w:after="80" w:before="60" w:line="360"/>
        <w:jc w:val="both"/>
      </w:pPr>
      <w:r>
        <w:rPr>
          <w:rFonts w:ascii="Times New Roman" w:cs="Times New Roman" w:eastAsia="Times New Roman" w:hAnsi="Times New Roman"/>
          <w:b/>
          <w:bCs/>
          <w:i w:val="false"/>
          <w:iCs w:val="false"/>
          <w:color w:val="1E293B"/>
          <w:sz w:val="22"/>
          <w:szCs w:val="22"/>
        </w:rPr>
        <w:t xml:space="preserve">BIBLIOGRAPHIE / WEBOGRAPHIE ...................................................................................... 26</w:t>
      </w:r>
    </w:p>
    <w:p>
      <w:pPr>
        <w:spacing w:after="80" w:before="60" w:line="360"/>
        <w:jc w:val="both"/>
      </w:pPr>
      <w:r>
        <w:rPr>
          <w:rFonts w:ascii="Times New Roman" w:cs="Times New Roman" w:eastAsia="Times New Roman" w:hAnsi="Times New Roman"/>
          <w:b/>
          <w:bCs/>
          <w:i w:val="false"/>
          <w:iCs w:val="false"/>
          <w:color w:val="1E293B"/>
          <w:sz w:val="22"/>
          <w:szCs w:val="22"/>
        </w:rPr>
        <w:t xml:space="preserve">ANNEXES ....................................................................................................................................... 27</w:t>
      </w:r>
    </w:p>
    <w:p>
      <w:r>
        <w:br w:type="page"/>
      </w:r>
    </w:p>
    <w:p>
      <w:pPr>
        <w:pStyle w:val="Heading1"/>
        <w:spacing w:after="140" w:before="280"/>
        <w:rPr>
          <w:rFonts w:ascii="Times New Roman" w:cs="Times New Roman" w:eastAsia="Times New Roman" w:hAnsi="Times New Roman"/>
          <w:b/>
          <w:bCs/>
          <w:color w:val="1B365D"/>
          <w:sz w:val="28"/>
          <w:szCs w:val="28"/>
        </w:rPr>
      </w:pPr>
      <w:r>
        <w:t xml:space="preserve">LISTE DES FIGURES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1.1 : Organigramme structurel de la société EXPRESSOR S.A.R.L. AU ......................... 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2.1 : Architecture logicielle 3-Tiers découplée retenue ................................................... 8</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2.2 : Planning prévisionnel des tâches et diagramme de Gantt ........................................ 11</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3.1 : Diagramme des Cas d'Utilisation UML (Use Case Diagram) .................................... 15</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3.2 : Diagramme de Séquence UML du processus de commande transactionnelle ......... 16</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3.3 : Diagramme de Classes Métier UML (Class Diagram) ............................................... 16</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3.4 : Schéma Relationnel de la Base de Données (MCD / MPD - 10 tables) .................... 17</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3.5 : Page d'Accueil et Bannière Hero (EXPRESSOR Store) ............................................ 20</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3.6 : Catalogue Smartphones et Système de Filtrage Multicritères ............................. 20</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3.7 : Fiche Produit Détaillée avec Sélecteur de Finitions et Stock Dynamique ................. 21</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3.8 : Rayon Accessoires et Objets Connectés ................................................................. 21</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3.9 : Panier d'Achat Interactif et Gestion des Promotions ........................................... 22</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3.10 : Module d'Authentification Sécurisée et Sessions Client/Admin ........................... 22</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3.11 : Espace « Mon Compte » et Carnet d'Adresses sans chevauchement ...................... 23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3.12 : Tunnel de Commande et Encaissement à la Livraison (COD) ............................... 23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3.13 : Formulaire de Contact et Support Client ............................................................... 23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Figure 3.14 : Console d'Administration et Métriques de Performance Commerciale ................. 24</w:t>
      </w:r>
    </w:p>
    <w:p>
      <w:r>
        <w:br w:type="page"/>
      </w:r>
    </w:p>
    <w:p>
      <w:pPr>
        <w:pStyle w:val="Heading1"/>
        <w:spacing w:after="140" w:before="280"/>
        <w:rPr>
          <w:rFonts w:ascii="Times New Roman" w:cs="Times New Roman" w:eastAsia="Times New Roman" w:hAnsi="Times New Roman"/>
          <w:b/>
          <w:bCs/>
          <w:color w:val="1B365D"/>
          <w:sz w:val="28"/>
          <w:szCs w:val="28"/>
        </w:rPr>
      </w:pPr>
      <w:r>
        <w:t xml:space="preserve">LISTE DES TABLEAUX</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Tableau 1.1 : Fiche juridique et mentions légales d'EXPRESSOR S.A.R.L. AU ........................ 3</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Tableau 2.1 : Matrice comparative des technologies et frameworks candidats .................... 10</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Tableau 2.2 : Calendrier de réalisation et suivi de l'avancement des tâches ........................... 11</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Tableau 3.1 : Dictionnaire technique des 10 tables de la base de données MySQL .............. 17</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Tableau 3.2 : Spécification des endpoints majeurs de l'API RESTful Express ........................ 18</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Tableau 3.3 : Matrice de traçabilité des cas de tests et résultats obtenus ............................... 24</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Tableau 3.4 : Bilan synthétique des résultats et indicateurs mesurés ..................................... 25</w:t>
      </w:r>
    </w:p>
    <w:p>
      <w:r>
        <w:br w:type="page"/>
      </w:r>
    </w:p>
    <w:p>
      <w:pPr>
        <w:pStyle w:val="Heading1"/>
        <w:spacing w:after="140" w:before="280"/>
        <w:rPr>
          <w:rFonts w:ascii="Times New Roman" w:cs="Times New Roman" w:eastAsia="Times New Roman" w:hAnsi="Times New Roman"/>
          <w:b/>
          <w:bCs/>
          <w:color w:val="1B365D"/>
          <w:sz w:val="28"/>
          <w:szCs w:val="28"/>
        </w:rPr>
      </w:pPr>
      <w:r>
        <w:t xml:space="preserve">INTRODUCTION GÉNÉRALE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1 (Annonce du stage) : Dans un contexte économique mondial et national marqué par l'accélération fulgurante de la transition numérique et l'essor sans précédent du commerce électronique au Maroc, les entreprises de distribution doivent impérativement moderniser leurs canaux de vente pour répondre aux standards d'immédiateté et de réactivité des consommateurs. C'est dans ce secteur hautement dynamique des technologies de l'information et des services numériques que s'est déroulé mon stage technicien d'une durée de deux mois, du 01 Juillet 2025 au 31 Août 2025, au sein de la ville d'Oujda, chef-lieu de la région de l'Oriental. Cette immersion professionnelle au cœur du métier de développeur Full-Stack m'a permis d'appréhender les réalités concrètes de l'ingénierie logicielle, depuis la formulation des besoins fonctionnels jusqu'au déploiement d'architectures web robustes, tout en forgeant des compétences fondamentales en programmation moderne, en modélisation relationnelle et en sécurité des systèmes informatiques.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2 (Bref descriptif de l'entreprise et du déroulement du stage) : Mon stage a été effectué au sein de la société EXPRESSOR S.A.R.L. AU, une entreprise marocaine historiquement active dans le secteur des services financiers et de commissionnaire, qui a récemment engagé une diversification stratégique majeure à travers la création d'un pôle technologique dédié au commerce en ligne d'équipements de télécommunication et de haute technologie. Au cours de ces deux mois, j'ai été accueilli au sein du Pôle Technique &amp; Systèmes d'Information, département névralgique chargé de la conception, de l'infrastructure logicielle et du maintien opérationnel des solutions digitales de la société. J'ai eu le privilège d'évoluer sous la supervision directe de mon maître de stage, Monsieur Charaf-Eddine MLILI, Directeur Technique d'EXPRESSOR, dont les missions consistent à piloter la feuille de route technologique de l'entreprise, à garantir l'intégrité et la disponibilité des bases de données et à encadrer le développement des applications stratégiques.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3 (Missions et objectifs du stage) : L'objectif principal de ce stage consistait à concevoir et développer une plateforme e-commerce complète, autonome, sécurisée et à haute disponibilité, baptisée « EXPRESSOR », destinée à la commercialisation exclusive de smartphones haut de gamme (Apple iPhone, Samsung Galaxy, Xiaomi, Oppo, Realme) et d'accessoires technologiques certifiés sur l'ensemble du territoire marocain. La problématique technique résidait dans la mise en place d'une architecture moderne découplée capable d'offrir une réactivité instantanée aux utilisateurs, d'assurer une gestion stricte des stocks en temps réel sans survente, de supporter le modèle économique local axé sur le paiement en espèces à la livraison (Cash on Delivery) et d'intégrer une console de supervision administrative complète pour le suivi des commandes et l'analyse commerciale. En parallèle de cette mission majeure, des missions secondaires m'ont été confiées, comprenant l'indexation et l'optimisation des requêtes MySQL, le traitement graphique des ressources visuelles du catalogue et la rédaction d'un guide technique d'exploitation.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4 (Description des composantes du rapport) : Afin de rendre compte fidèlement de cette expérience d'ingénierie, le présent rapport est articulé en trois chapitres méthodiques conformément aux directives de l'École Polytechnique d'Agadir. Le Chapitre 1 présente l'organisme d'accueil EXPRESSOR, sa structure juridique, ses activités, son organisation interne et les métiers du technicien en son sein. Le Chapitre 2 expose la recherche documentaire et l'état de l'art sur les architectures web 3-Tiers, les technologies étudiées (React, Node.js, Express, MySQL), la démarche Agile Scrum et le planning prévisionnel. Enfin, le Chapitre 3 détaille l'ensemble des missions réalisées, la modélisation UML et la conception de la base de données, l'implémentation de l'API REST, les interfaces graphiques accompagnées de captures d'écran décrites ainsi que la validation fonctionnelle.</w:t>
      </w:r>
    </w:p>
    <w:p>
      <w:r>
        <w:br w:type="page"/>
      </w:r>
    </w:p>
    <w:p>
      <w:pPr>
        <w:pStyle w:val="Heading1"/>
        <w:spacing w:after="140" w:before="280"/>
        <w:rPr>
          <w:rFonts w:ascii="Times New Roman" w:cs="Times New Roman" w:eastAsia="Times New Roman" w:hAnsi="Times New Roman"/>
          <w:b/>
          <w:bCs/>
          <w:color w:val="1B365D"/>
          <w:sz w:val="28"/>
          <w:szCs w:val="28"/>
        </w:rPr>
      </w:pPr>
      <w:r>
        <w:t xml:space="preserve">CHAPITRE 1 : Présentation de l'entreprise</w:t>
      </w:r>
    </w:p>
    <w:p>
      <w:pPr>
        <w:pStyle w:val="Heading2"/>
        <w:spacing w:after="100" w:before="200"/>
        <w:rPr>
          <w:rFonts w:ascii="Times New Roman" w:cs="Times New Roman" w:eastAsia="Times New Roman" w:hAnsi="Times New Roman"/>
          <w:b/>
          <w:bCs/>
          <w:color w:val="0F766E"/>
          <w:sz w:val="24"/>
          <w:szCs w:val="24"/>
        </w:rPr>
      </w:pPr>
      <w:r>
        <w:t xml:space="preserve">1. INTRODUCTION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 choix de la société EXPRESSOR S.A.R.L. AU pour la réalisation de ce stage technicien s'est imposé par la pertinence de son virage technologique et l'opportunité de concevoir un système logiciel stratégique à forte valeur ajoutée. Ce premier chapitre a pour vocation de situer l'environnement professionnel d'accueil. Nous présenterons la forme juridique et les activités de l'entreprise, son organigramme fonctionnel, ses systèmes de production informatique, avant de définir avec précision le rôle et les responsabilités dévolus aux techniciens au sein de sa structure.</w:t>
      </w:r>
    </w:p>
    <w:p>
      <w:pPr>
        <w:pStyle w:val="Heading2"/>
        <w:spacing w:after="100" w:before="200"/>
        <w:rPr>
          <w:rFonts w:ascii="Times New Roman" w:cs="Times New Roman" w:eastAsia="Times New Roman" w:hAnsi="Times New Roman"/>
          <w:b/>
          <w:bCs/>
          <w:color w:val="0F766E"/>
          <w:sz w:val="24"/>
          <w:szCs w:val="24"/>
        </w:rPr>
      </w:pPr>
      <w:r>
        <w:t xml:space="preserve">2. RAISON SOCIALE &amp; STATUT JURIDIQUE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La société EXPRESSOR est une Société à Responsabilité Limitée à Associé Unique (S.A.R.L. AU), dotée d'un capital social de 100 000,00 Dirhams Marocains (MAD), immatriculée au Registre du Commerce du Tribunal de Commerce d'Oujda sous le numéro 42505 (Numéro Chronologique 1117) le 08 Avril 2024, et identifiée fiscalement sous le numéro I.C.E 003489213000074. Son siège social est situé à Hay Ngadi, Rue 21, N° 4, dans la ville d'Oujda (Région de l'Oriental, Maroc).</w:t>
      </w:r>
    </w:p>
    <w:p>
      <w:pPr>
        <w:spacing w:after="80" w:before="60" w:line="360"/>
        <w:jc w:val="both"/>
      </w:pPr>
      <w:r>
        <w:rPr>
          <w:rFonts w:ascii="Times New Roman" w:cs="Times New Roman" w:eastAsia="Times New Roman" w:hAnsi="Times New Roman"/>
          <w:b/>
          <w:bCs/>
          <w:i w:val="false"/>
          <w:iCs w:val="false"/>
          <w:color w:val="1B365D"/>
          <w:sz w:val="22"/>
          <w:szCs w:val="22"/>
        </w:rPr>
        <w:t xml:space="preserve">Tableau 1.1 : Fiche juridique et mentions légales d'EXPRESSOR S.A.R.L. AU</w:t>
      </w:r>
    </w:p>
    <w:tbl>
      <w:tblPr>
        <w:tblW w:type="pct" w:w="5000"/>
        <w:tblBorders>
          <w:top w:val="single" w:color="CBD5E1" w:sz="4"/>
          <w:left w:val="single" w:color="auto" w:sz="4"/>
          <w:bottom w:val="single" w:color="CBD5E1" w:sz="4"/>
          <w:right w:val="single" w:color="auto" w:sz="4"/>
          <w:insideH w:val="single" w:color="CBD5E1" w:sz="2"/>
          <w:insideV w:val="single" w:color="CBD5E1" w:sz="2"/>
        </w:tblBorders>
      </w:tblPr>
      <w:tblGrid>
        <w:gridCol w:w="3159"/>
        <w:gridCol w:w="5867"/>
      </w:tblGrid>
      <w:tr>
        <w:tc>
          <w:tcPr>
            <w:tcW w:type="pct" w:w="1750"/>
          </w:tcPr>
          <w:p>
            <w:pPr>
              <w:spacing w:after="80" w:before="60" w:line="360"/>
              <w:jc w:val="both"/>
            </w:pPr>
            <w:r>
              <w:rPr>
                <w:rFonts w:ascii="Times New Roman" w:cs="Times New Roman" w:eastAsia="Times New Roman" w:hAnsi="Times New Roman"/>
                <w:b/>
                <w:bCs/>
                <w:i w:val="false"/>
                <w:iCs w:val="false"/>
                <w:color w:val="1E293B"/>
                <w:sz w:val="22"/>
                <w:szCs w:val="22"/>
              </w:rPr>
              <w:t xml:space="preserve">Paramètre Juridique</w:t>
            </w:r>
          </w:p>
        </w:tc>
        <w:tc>
          <w:tcPr>
            <w:tcW w:type="pct" w:w="3250"/>
          </w:tcPr>
          <w:p>
            <w:pPr>
              <w:spacing w:after="80" w:before="60" w:line="360"/>
              <w:jc w:val="both"/>
            </w:pPr>
            <w:r>
              <w:rPr>
                <w:rFonts w:ascii="Times New Roman" w:cs="Times New Roman" w:eastAsia="Times New Roman" w:hAnsi="Times New Roman"/>
                <w:b/>
                <w:bCs/>
                <w:i w:val="false"/>
                <w:iCs w:val="false"/>
                <w:color w:val="1E293B"/>
                <w:sz w:val="22"/>
                <w:szCs w:val="22"/>
              </w:rPr>
              <w:t xml:space="preserve">Donnée Officielle d'EXPRESSOR</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Dénomination Commerciale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SOCIÉTÉ EXPRESSOR S.A.R.L. AU</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Forme Juridique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Société à Responsabilité Limitée à Associé Unique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Capital Social</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100 000,00 Dirhams Marocains (MAD / DH)</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Date d'Immatriculation</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08 Avril 2024</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Registre de Commerce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RC N° 42505 (Tribunal de Commerce d'Oujda)</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Identifiant Commun de l'Entreprise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ICE : 003489213000074</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Siège Social</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Hay Ngadi, Rue 21, N° 4, Oujda (Oriental, Maroc)</w:t>
            </w:r>
          </w:p>
        </w:tc>
      </w:tr>
    </w:tbl>
    <w:p>
      <w:pPr>
        <w:pStyle w:val="Heading3"/>
        <w:spacing w:after="80" w:before="160"/>
        <w:rPr>
          <w:rFonts w:ascii="Times New Roman" w:cs="Times New Roman" w:eastAsia="Times New Roman" w:hAnsi="Times New Roman"/>
          <w:b/>
          <w:bCs/>
          <w:color w:val="1B365D"/>
          <w:sz w:val="21"/>
          <w:szCs w:val="21"/>
        </w:rPr>
      </w:pPr>
      <w:r>
        <w:t xml:space="preserve">2.1. Activités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Historiquement positionnée sur les prestations de commissionnaire et le transfert monétaire sécurisé, EXPRESSOR a franchi une étape stratégique en 2024 en ouvrant sa division technologique e-commerce. La nouvelle plateforme numérique Expressor.ma est spécialisée dans la vente directe de smartphones neufs certifiés (marques Apple, Samsung, Xiaomi, Oppo, Realme) et d'accessoires audio et connectés.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L'entreprise s'adresse à une clientèle marocaine exigeante en quête d'appareils authentiques garantis un an, avec une politique logistique agressive garantissant la livraison express en 24 à 48 heures dans les douze régions du Royaume et l'encaissement direct à la livraison (Cash on Delivery).</w:t>
      </w:r>
    </w:p>
    <w:p>
      <w:pPr>
        <w:pStyle w:val="Heading3"/>
        <w:spacing w:after="80" w:before="160"/>
        <w:rPr>
          <w:rFonts w:ascii="Times New Roman" w:cs="Times New Roman" w:eastAsia="Times New Roman" w:hAnsi="Times New Roman"/>
          <w:b/>
          <w:bCs/>
          <w:color w:val="1B365D"/>
          <w:sz w:val="21"/>
          <w:szCs w:val="21"/>
        </w:rPr>
      </w:pPr>
      <w:r>
        <w:t xml:space="preserve">2.2. Organisation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La structure organisationnelle d'EXPRESSOR est articulée en quatre départements interdépendants placés sous l'autorité de la Gérance Générale :</w:t>
      </w:r>
    </w:p>
    <w:p>
      <w:pPr>
        <w:spacing w:after="80" w:before="60" w:line="360"/>
        <w:jc w:val="both"/>
      </w:pPr>
      <w:r>
        <w:rPr>
          <w:rFonts w:ascii="Times New Roman" w:cs="Times New Roman" w:eastAsia="Times New Roman" w:hAnsi="Times New Roman"/>
          <w:b/>
          <w:bCs/>
          <w:i w:val="false"/>
          <w:iCs w:val="false"/>
          <w:color w:val="1B365D"/>
          <w:sz w:val="22"/>
          <w:szCs w:val="22"/>
        </w:rPr>
        <w:t xml:space="preserve">Figure 1.1 : Organigramme structurel de la société EXPRESSOR S.A.R.L. AU</w:t>
      </w:r>
    </w:p>
    <w:p>
      <w:pPr>
        <w:spacing w:after="80" w:before="60" w:line="360"/>
        <w:jc w:val="center"/>
      </w:pPr>
      <w:r>
        <w:rPr>
          <w:rFonts w:ascii="Times New Roman" w:cs="Times New Roman" w:eastAsia="Times New Roman" w:hAnsi="Times New Roman"/>
          <w:b w:val="false"/>
          <w:bCs w:val="false"/>
          <w:i/>
          <w:iCs/>
          <w:color w:val="1E293B"/>
          <w:sz w:val="22"/>
          <w:szCs w:val="22"/>
        </w:rPr>
        <w:t xml:space="preserve">+-------------------------------------------------------------------------+
|                    GÉRANCE GÉNÉRALE (Direction)                         |
+-------------------------------------------------------------------------+
                                     |
    +--------------------------------+--------------------------------+
    |                                |                                |
+----------------------+   +----------------------+   +----------------------+
| PÔLE ADMINISTRATIF   |   |   PÔLE TECHNIQUE &amp;   |   |   PÔLE COMMERCIAL,   |
|    &amp; FINANCIER       |   | SYSTÈMES INFORMATION |   |   LOGISTIQUE &amp; SAV   |
+----------------------+   +----------------------+   +----------------------+
| Comptabilité générale|   | M. Charaf-Eddine MLILI  |   | Gestion stocks &amp; hub |
| Fiscalité &amp; Trésor.  |   | Directeur Technique  |   | Expéditions 24-48h   |
| Ressources Humaines  |   | Dév. Web Full-Stack  |   | Service Client COD   |
+----------------------+   +----------------------+   +----------------------+</w:t>
      </w:r>
    </w:p>
    <w:p>
      <w:pPr>
        <w:pStyle w:val="Heading3"/>
        <w:spacing w:after="80" w:before="160"/>
        <w:rPr>
          <w:rFonts w:ascii="Times New Roman" w:cs="Times New Roman" w:eastAsia="Times New Roman" w:hAnsi="Times New Roman"/>
          <w:b/>
          <w:bCs/>
          <w:color w:val="1B365D"/>
          <w:sz w:val="21"/>
          <w:szCs w:val="21"/>
        </w:rPr>
      </w:pPr>
      <w:r>
        <w:t xml:space="preserve">2.3. Systèmes de production / service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 système de production logicielle du Pôle Technique s'appuie sur une infrastructure serveurs haute disponibilité propulsée par Node.js et Express.js, adossée au SGBD relationnel MySQL 8.0 sous moteur transactionnel InnoDB. Les développeurs disposent d'un pipeline complet articulé autour de Visual Studio Code, Git/GitHub pour le versionnage distribué et Postman pour la validation automatisée des contrats d'interface de l'API REST.</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 parc local est interconnecté à un réseau local sécurisé avec sauvegardes quotidiennes externalisées des bases de données et contrôle d'accès strict par jetons de sécurité cryptographiques.</w:t>
      </w:r>
    </w:p>
    <w:p>
      <w:pPr>
        <w:pStyle w:val="Heading2"/>
        <w:spacing w:after="100" w:before="200"/>
        <w:rPr>
          <w:rFonts w:ascii="Times New Roman" w:cs="Times New Roman" w:eastAsia="Times New Roman" w:hAnsi="Times New Roman"/>
          <w:b/>
          <w:bCs/>
          <w:color w:val="0F766E"/>
          <w:sz w:val="24"/>
          <w:szCs w:val="24"/>
        </w:rPr>
      </w:pPr>
      <w:r>
        <w:t xml:space="preserve">3. LES MÉTIERS DU TECHNICIEN AU SEIN DE L'ENTREPRISE D'ACCUEIL</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Au sein du Pôle Technique &amp; Systèmes d'Information d'EXPRESSOR, le technicien supérieur en génie informatique occupe un rôle opérationnel stratégique aux multiples facettes :</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1. Développement Logiciel Full-Stack : Conception de composants réactifs en React, intégration de maquettes Dark Luxury, développement des endpoints d'API REST sécurisés et maintenance corrective et évolutive du code source.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2. Administration des Bases de Données : Implémentation du schéma relationnel sous MySQL, écriture de requêtes SQL optimisées, indexation des tables volumineuses, surveillance de l'intégrité référentielle et exécution des plans de sauvegarde.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3. Cybersécurité et Veille Opérationnelle : Application des politiques de protection des données sensibles (hachage des mots de passe par l'algorithme scrypt, assainissement des entrées contre les injections SQL, gestion des sessions expirables).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4. Support Technique et Accompagnement Métier : Déploiement d'outils d'administration sur mesure pour les équipes logistiques et commerciales, formation des utilisateurs du back-office et résolution des incidents opérationnels.</w:t>
      </w:r>
    </w:p>
    <w:p>
      <w:pPr>
        <w:pStyle w:val="Heading2"/>
        <w:spacing w:after="100" w:before="200"/>
        <w:rPr>
          <w:rFonts w:ascii="Times New Roman" w:cs="Times New Roman" w:eastAsia="Times New Roman" w:hAnsi="Times New Roman"/>
          <w:b/>
          <w:bCs/>
          <w:color w:val="0F766E"/>
          <w:sz w:val="24"/>
          <w:szCs w:val="24"/>
        </w:rPr>
      </w:pPr>
      <w:r>
        <w:t xml:space="preserve">4. CONCLUSION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La présentation d'EXPRESSOR met en exergue une structure agile et résolument tournée vers la transformation digitale. Son organisation favorise une collaboration étroite entre l'ingénierie informatique et la logistique commerciale. Le chapitre suivant aborde la recherche documentaire et l'étude préalable des technologies sélectionnées pour répondre au cahier des charges.</w:t>
      </w:r>
    </w:p>
    <w:p>
      <w:r>
        <w:br w:type="page"/>
      </w:r>
    </w:p>
    <w:p>
      <w:pPr>
        <w:pStyle w:val="Heading1"/>
        <w:spacing w:after="140" w:before="280"/>
        <w:rPr>
          <w:rFonts w:ascii="Times New Roman" w:cs="Times New Roman" w:eastAsia="Times New Roman" w:hAnsi="Times New Roman"/>
          <w:b/>
          <w:bCs/>
          <w:color w:val="1B365D"/>
          <w:sz w:val="28"/>
          <w:szCs w:val="28"/>
        </w:rPr>
      </w:pPr>
      <w:r>
        <w:t xml:space="preserve">CHAPITRE 2 : Recherche documentaire</w:t>
      </w:r>
    </w:p>
    <w:p>
      <w:pPr>
        <w:pStyle w:val="Heading2"/>
        <w:spacing w:after="100" w:before="200"/>
        <w:rPr>
          <w:rFonts w:ascii="Times New Roman" w:cs="Times New Roman" w:eastAsia="Times New Roman" w:hAnsi="Times New Roman"/>
          <w:b/>
          <w:bCs/>
          <w:color w:val="0F766E"/>
          <w:sz w:val="24"/>
          <w:szCs w:val="24"/>
        </w:rPr>
      </w:pPr>
      <w:r>
        <w:t xml:space="preserve">1. INTRODUCTION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La réussite d'un projet informatique complexe requiert une solide phase d'investigation conceptuelle et technique. Ce deuxième chapitre synthétise l'état de l'art sur les architectures applicatives actuelles, détaille les langages, frameworks et outils logiciels retenus (React, Vite, Node.js, Express, MySQL), explicite la méthodologie de gestion de projet Agile Scrum adoptée et présente l'étude comparative ainsi que la planification prévisionnelle de nos six semaines d'intervention.</w:t>
      </w:r>
    </w:p>
    <w:p>
      <w:pPr>
        <w:pStyle w:val="Heading2"/>
        <w:spacing w:after="100" w:before="200"/>
        <w:rPr>
          <w:rFonts w:ascii="Times New Roman" w:cs="Times New Roman" w:eastAsia="Times New Roman" w:hAnsi="Times New Roman"/>
          <w:b/>
          <w:bCs/>
          <w:color w:val="0F766E"/>
          <w:sz w:val="24"/>
          <w:szCs w:val="24"/>
        </w:rPr>
      </w:pPr>
      <w:r>
        <w:t xml:space="preserve">2. OUTILS ET MÉTHODES UTILISÉES</w:t>
      </w:r>
    </w:p>
    <w:p>
      <w:pPr>
        <w:pStyle w:val="Heading3"/>
        <w:spacing w:after="80" w:before="160"/>
        <w:rPr>
          <w:rFonts w:ascii="Times New Roman" w:cs="Times New Roman" w:eastAsia="Times New Roman" w:hAnsi="Times New Roman"/>
          <w:b/>
          <w:bCs/>
          <w:color w:val="1B365D"/>
          <w:sz w:val="21"/>
          <w:szCs w:val="21"/>
        </w:rPr>
      </w:pPr>
      <w:r>
        <w:t xml:space="preserve">2.1. État de l'art sur les architectures informatiques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 modèle architectural dominant pour les applications e-commerce modernes est l'architecture Client-Serveur 3-Tiers découplée [1]. Contrairement aux systèmes monolithiques traditionnels où la génération du code HTML est couplée au traitement de données côté serveur, l'approche retenue dissocie strictement la présentation client, la logique d'affaires applicative et le stockage persistant. Le client web s'exécute sous la forme d'une Single Page Application (SPA) dynamique qui communique de façon asynchrone avec une API RESTful (Representational State Transfer) échangeant des données au format JSON, garantissant une séparation nette des responsabilités et des performances remarquables [1].</w:t>
      </w:r>
    </w:p>
    <w:p>
      <w:pPr>
        <w:spacing w:after="80" w:before="18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2.1 : </w:t>
      </w:r>
      <w:r>
        <w:rPr>
          <w:rFonts w:ascii="Times New Roman" w:cs="Times New Roman" w:eastAsia="Times New Roman" w:hAnsi="Times New Roman"/>
          <w:i/>
          <w:iCs/>
          <w:color w:val="1E293B"/>
          <w:sz w:val="20"/>
          <w:szCs w:val="20"/>
        </w:rPr>
        <w:t xml:space="preserve">Schéma explicatif de l'architecture logicielle 3-Tiers découplée retenue</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L'architecture sépare strictement les trois couches fondamentales : la couche présentation (React 19 SPA réactive sur Vite 8, StoreContext et design Dark Luxury Tech), la couche métier (API RESTful Node.js 24 / Express 5 avec hachage scrypt fort et middlewares de sécurité) et la couche persistance (SGBD MySQL 8.0 InnoDB avec intégrité référentielle en cascade). Les échanges s'effectuent via requêtes HTTP asynchrones au format JSON.</w:t>
      </w:r>
    </w:p>
    <w:p>
      <w:pPr>
        <w:pStyle w:val="Heading3"/>
        <w:spacing w:after="80" w:before="160"/>
        <w:rPr>
          <w:rFonts w:ascii="Times New Roman" w:cs="Times New Roman" w:eastAsia="Times New Roman" w:hAnsi="Times New Roman"/>
          <w:b/>
          <w:bCs/>
          <w:color w:val="1B365D"/>
          <w:sz w:val="21"/>
          <w:szCs w:val="21"/>
        </w:rPr>
      </w:pPr>
      <w:r>
        <w:t xml:space="preserve">2.2. Langages de programmation, frameworks logiciels et SGBD étudiés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Pour la couche présentation, React 19+ [3] a été sélectionné pour sa gestion ultra-performante du Virtual DOM, son écosystème de composants modulaires et ses Hooks fonctionnels (`useState`, `useEffect`, `useCallback`, `useMemo`). L'outil d'assemblage Vite [4] a été couplé à React afin d'offrir des temps de compilation quasi instantanés grâce au Hot Module Replacement (HMR) natif. Le design repose sur un CSS3 modulaire intégrant des variables globales et les codes graphiques du Dark Luxury Tech.</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Côté serveur, Node.js et Express.js [5] exploitent un moteur d'exécution asynchrone non-bloquant piloté par événements (Event Loop), parfaitement adapté aux charges de requêtes concurrentes d'une boutique en ligne. La sécurité de l'authentification s'appuie sur le module cryptographique natif `crypto` appliquant l'algorithme de dérivation de clé `scrypt` avec sel cryptographique aléatoire de 16 octets, garantissant une protection étanche contre les attaques par dictionnaire et tables arc-en-ciel. La persistance est confiée au SGBD relationnel MySQL 8.0 [6], configuré avec le moteur transactionnel InnoDB respectant scrupuleusement les propriétés ACID (Atomicité, Cohérence, Isolation, Durabilité).</w:t>
      </w:r>
    </w:p>
    <w:p>
      <w:pPr>
        <w:pStyle w:val="Heading3"/>
        <w:spacing w:after="80" w:before="160"/>
        <w:rPr>
          <w:rFonts w:ascii="Times New Roman" w:cs="Times New Roman" w:eastAsia="Times New Roman" w:hAnsi="Times New Roman"/>
          <w:b/>
          <w:bCs/>
          <w:color w:val="1B365D"/>
          <w:sz w:val="21"/>
          <w:szCs w:val="21"/>
        </w:rPr>
      </w:pPr>
      <w:r>
        <w:t xml:space="preserve">2.3. Méthodes de travail et de gestion de projet (Agile Scrum)</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 projet a été conduit selon la méthodologie Agile Scrum [2]. La durée de deux mois a été structurée en quatre sprints itératifs de deux semaines chacun (huit semaines au total). Le suivi quotidien (Daily Stand-up de 15 minutes avec le maître de stage) et les revues de sprint ont garanti une parfaite adéquation entre le code produit et les attentes stratégiques de l'entreprise.</w:t>
      </w:r>
    </w:p>
    <w:p>
      <w:pPr>
        <w:pStyle w:val="Heading3"/>
        <w:spacing w:after="80" w:before="160"/>
        <w:rPr>
          <w:rFonts w:ascii="Times New Roman" w:cs="Times New Roman" w:eastAsia="Times New Roman" w:hAnsi="Times New Roman"/>
          <w:b/>
          <w:bCs/>
          <w:color w:val="1B365D"/>
          <w:sz w:val="21"/>
          <w:szCs w:val="21"/>
        </w:rPr>
      </w:pPr>
      <w:r>
        <w:t xml:space="preserve">2.4. Étude comparative et justification des choix technologiques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Une analyse comparative rigoureuse a été menée pour confronter la pile retenue (React + Node.js + MySQL) à deux solutions alternatives courantes : Laravel/Blade et WordPress/WooCommerce.</w:t>
      </w:r>
    </w:p>
    <w:p>
      <w:pPr>
        <w:spacing w:after="80" w:before="60" w:line="360"/>
        <w:jc w:val="both"/>
      </w:pPr>
      <w:r>
        <w:rPr>
          <w:rFonts w:ascii="Times New Roman" w:cs="Times New Roman" w:eastAsia="Times New Roman" w:hAnsi="Times New Roman"/>
          <w:b/>
          <w:bCs/>
          <w:i w:val="false"/>
          <w:iCs w:val="false"/>
          <w:color w:val="1B365D"/>
          <w:sz w:val="22"/>
          <w:szCs w:val="22"/>
        </w:rPr>
        <w:t xml:space="preserve">Tableau 2.1 : Matrice comparative des technologies et frameworks candidats</w:t>
      </w:r>
    </w:p>
    <w:tbl>
      <w:tblPr>
        <w:tblW w:type="pct" w:w="5000"/>
        <w:tblBorders>
          <w:top w:val="single" w:color="CBD5E1" w:sz="4"/>
          <w:left w:val="single" w:color="auto" w:sz="4"/>
          <w:bottom w:val="single" w:color="CBD5E1" w:sz="4"/>
          <w:right w:val="single" w:color="auto" w:sz="4"/>
          <w:insideH w:val="single" w:color="CBD5E1" w:sz="2"/>
          <w:insideV w:val="single" w:color="CBD5E1" w:sz="2"/>
        </w:tblBorders>
      </w:tblPr>
      <w:tblGrid>
        <w:gridCol w:w="2527"/>
        <w:gridCol w:w="2166"/>
        <w:gridCol w:w="2166"/>
        <w:gridCol w:w="2166"/>
      </w:tblGrid>
      <w:tr>
        <w:tc>
          <w:tcPr>
            <w:tcW w:type="pct" w:w="1400"/>
          </w:tcPr>
          <w:p>
            <w:pPr>
              <w:spacing w:after="80" w:before="60" w:line="360"/>
              <w:jc w:val="both"/>
            </w:pPr>
            <w:r>
              <w:rPr>
                <w:rFonts w:ascii="Times New Roman" w:cs="Times New Roman" w:eastAsia="Times New Roman" w:hAnsi="Times New Roman"/>
                <w:b/>
                <w:bCs/>
                <w:i w:val="false"/>
                <w:iCs w:val="false"/>
                <w:color w:val="1E293B"/>
                <w:sz w:val="22"/>
                <w:szCs w:val="22"/>
              </w:rPr>
              <w:t xml:space="preserve">Critère d'évaluation</w:t>
            </w:r>
          </w:p>
        </w:tc>
        <w:tc>
          <w:tcPr>
            <w:tcW w:type="pct" w:w="1200"/>
          </w:tcPr>
          <w:p>
            <w:pPr>
              <w:spacing w:after="80" w:before="60" w:line="360"/>
              <w:jc w:val="both"/>
            </w:pPr>
            <w:r>
              <w:rPr>
                <w:rFonts w:ascii="Times New Roman" w:cs="Times New Roman" w:eastAsia="Times New Roman" w:hAnsi="Times New Roman"/>
                <w:b/>
                <w:bCs/>
                <w:i w:val="false"/>
                <w:iCs w:val="false"/>
                <w:color w:val="1B365D"/>
                <w:sz w:val="22"/>
                <w:szCs w:val="22"/>
              </w:rPr>
              <w:t xml:space="preserve">React + Node.js (Retenu)</w:t>
            </w:r>
          </w:p>
        </w:tc>
        <w:tc>
          <w:tcPr>
            <w:tcW w:type="pct" w:w="1200"/>
          </w:tcPr>
          <w:p>
            <w:pPr>
              <w:spacing w:after="80" w:before="60" w:line="360"/>
              <w:jc w:val="both"/>
            </w:pPr>
            <w:r>
              <w:rPr>
                <w:rFonts w:ascii="Times New Roman" w:cs="Times New Roman" w:eastAsia="Times New Roman" w:hAnsi="Times New Roman"/>
                <w:b/>
                <w:bCs/>
                <w:i w:val="false"/>
                <w:iCs w:val="false"/>
                <w:color w:val="1E293B"/>
                <w:sz w:val="22"/>
                <w:szCs w:val="22"/>
              </w:rPr>
              <w:t xml:space="preserve">Laravel + Blade</w:t>
            </w:r>
          </w:p>
        </w:tc>
        <w:tc>
          <w:tcPr>
            <w:tcW w:type="pct" w:w="1200"/>
          </w:tcPr>
          <w:p>
            <w:pPr>
              <w:spacing w:after="80" w:before="60" w:line="360"/>
              <w:jc w:val="both"/>
            </w:pPr>
            <w:r>
              <w:rPr>
                <w:rFonts w:ascii="Times New Roman" w:cs="Times New Roman" w:eastAsia="Times New Roman" w:hAnsi="Times New Roman"/>
                <w:b/>
                <w:bCs/>
                <w:i w:val="false"/>
                <w:iCs w:val="false"/>
                <w:color w:val="1E293B"/>
                <w:sz w:val="22"/>
                <w:szCs w:val="22"/>
              </w:rPr>
              <w:t xml:space="preserve">WordPress / WooCommerce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Réactivité et Fluidité (SPA)</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Excellente (&lt; 400ms)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Moyenne (rechargements)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Faible (lenteurs plugins)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Design Dark Luxury sur mesure</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Totalement libre et précis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Complexe avec Blade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Restreint aux thèmes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Sécurité &amp; Contrôle du code</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Total (scrypt natif)</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Élevé (ORM Eloquent)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Faible (vulnérabilités)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Consommation de ressources</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Très légère (Event Loop)</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Modérée (PHP FPM)</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Élevée (surcharge base)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Adéquation académique (GI)</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Maximale (Full-Stack JS)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Bonne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Très faible (CMS no-code)</w:t>
            </w:r>
          </w:p>
        </w:tc>
      </w:tr>
    </w:tbl>
    <w:p>
      <w:pPr>
        <w:pStyle w:val="Heading3"/>
        <w:spacing w:after="80" w:before="160"/>
        <w:rPr>
          <w:rFonts w:ascii="Times New Roman" w:cs="Times New Roman" w:eastAsia="Times New Roman" w:hAnsi="Times New Roman"/>
          <w:b/>
          <w:bCs/>
          <w:color w:val="1B365D"/>
          <w:sz w:val="21"/>
          <w:szCs w:val="21"/>
        </w:rPr>
      </w:pPr>
      <w:r>
        <w:t xml:space="preserve">2.5. Planification temporelle prévisionnelle du stage</w:t>
      </w:r>
    </w:p>
    <w:p>
      <w:pPr>
        <w:spacing w:after="80" w:before="60" w:line="360"/>
        <w:jc w:val="both"/>
      </w:pPr>
      <w:r>
        <w:rPr>
          <w:rFonts w:ascii="Times New Roman" w:cs="Times New Roman" w:eastAsia="Times New Roman" w:hAnsi="Times New Roman"/>
          <w:b/>
          <w:bCs/>
          <w:i w:val="false"/>
          <w:iCs w:val="false"/>
          <w:color w:val="1B365D"/>
          <w:sz w:val="22"/>
          <w:szCs w:val="22"/>
        </w:rPr>
        <w:t xml:space="preserve">Tableau 2.2 : Calendrier de réalisation et suivi de l'avancement des tâches (2 mois / 8 semaines)</w:t>
      </w:r>
    </w:p>
    <w:tbl>
      <w:tblPr>
        <w:tblW w:type="pct" w:w="5000"/>
        <w:tblBorders>
          <w:top w:val="single" w:color="CBD5E1" w:sz="4"/>
          <w:left w:val="single" w:color="auto" w:sz="4"/>
          <w:bottom w:val="single" w:color="CBD5E1" w:sz="4"/>
          <w:right w:val="single" w:color="auto" w:sz="4"/>
          <w:insideH w:val="single" w:color="CBD5E1" w:sz="2"/>
          <w:insideV w:val="single" w:color="CBD5E1" w:sz="2"/>
        </w:tblBorders>
      </w:tblPr>
      <w:tblGrid>
        <w:gridCol w:w="1805"/>
        <w:gridCol w:w="3610"/>
        <w:gridCol w:w="3610"/>
      </w:tblGrid>
      <w:tr>
        <w:tc>
          <w:tcPr>
            <w:tcW w:type="pct" w:w="1000"/>
          </w:tcPr>
          <w:p>
            <w:pPr>
              <w:spacing w:after="80" w:before="60" w:line="360"/>
              <w:jc w:val="both"/>
            </w:pPr>
            <w:r>
              <w:rPr>
                <w:rFonts w:ascii="Times New Roman" w:cs="Times New Roman" w:eastAsia="Times New Roman" w:hAnsi="Times New Roman"/>
                <w:b/>
                <w:bCs/>
                <w:i w:val="false"/>
                <w:iCs w:val="false"/>
                <w:color w:val="1E293B"/>
                <w:sz w:val="22"/>
                <w:szCs w:val="22"/>
              </w:rPr>
              <w:t xml:space="preserve">Période</w:t>
            </w:r>
          </w:p>
        </w:tc>
        <w:tc>
          <w:tcPr>
            <w:tcW w:type="pct" w:w="2000"/>
          </w:tcPr>
          <w:p>
            <w:pPr>
              <w:spacing w:after="80" w:before="60" w:line="360"/>
              <w:jc w:val="both"/>
            </w:pPr>
            <w:r>
              <w:rPr>
                <w:rFonts w:ascii="Times New Roman" w:cs="Times New Roman" w:eastAsia="Times New Roman" w:hAnsi="Times New Roman"/>
                <w:b/>
                <w:bCs/>
                <w:i w:val="false"/>
                <w:iCs w:val="false"/>
                <w:color w:val="1E293B"/>
                <w:sz w:val="22"/>
                <w:szCs w:val="22"/>
              </w:rPr>
              <w:t xml:space="preserve">Tâches &amp; Activités d'Ingénierie</w:t>
            </w:r>
          </w:p>
        </w:tc>
        <w:tc>
          <w:tcPr>
            <w:tcW w:type="pct" w:w="2000"/>
          </w:tcPr>
          <w:p>
            <w:pPr>
              <w:spacing w:after="80" w:before="60" w:line="360"/>
              <w:jc w:val="both"/>
            </w:pPr>
            <w:r>
              <w:rPr>
                <w:rFonts w:ascii="Times New Roman" w:cs="Times New Roman" w:eastAsia="Times New Roman" w:hAnsi="Times New Roman"/>
                <w:b/>
                <w:bCs/>
                <w:i w:val="false"/>
                <w:iCs w:val="false"/>
                <w:color w:val="1E293B"/>
                <w:sz w:val="22"/>
                <w:szCs w:val="22"/>
              </w:rPr>
              <w:t xml:space="preserve">Livrables Produits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Semaine 1 (Sprint 1)</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Immersion, recueil du besoin, modélisation MCD/MPD et schéma relationnel MySQL</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Cahier des charges, scripts SQL DDL</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Semaine 2 (Sprint 1)</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Développement de l'API REST Express, modules d'authentification scrypt et CRUD produits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Endpoints d'API validés sur Postman</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Semaine 3 (Sprint 2)</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Création du front-end React, système de design Dark Luxury, Hero banner et catalogues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Pages Accueil, Smartphones, Fiches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Semaine 4 (Sprint 2)</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Implémentation du StoreContext, panier réactif, gestionnaire de promotions et tunnel de commande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Tunnel d'achat et facturation opérationnels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Semaine 5 (Sprint 3)</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Développement de l'espace Mon Compte, carnet d'adresses sans chevauchement et console Admin</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Back-office Admin complet, KPIs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Semaine 6 (Sprint 3)</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Campagne de tests fonctionnels, optimisation des requêtes BDD, rédaction du rapport et manuel</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Plateforme livrée, documentation complète</w:t>
            </w:r>
          </w:p>
        </w:tc>
      </w:tr>
    </w:tbl>
    <w:p>
      <w:pPr>
        <w:spacing w:after="80" w:before="180"/>
        <w:jc w:val="center"/>
      </w:pPr>
      <w:r>
        <w:drawing>
          <wp:inline distT="0" distB="0" distL="0" distR="0">
            <wp:extent cx="533400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2.2 : </w:t>
      </w:r>
      <w:r>
        <w:rPr>
          <w:rFonts w:ascii="Times New Roman" w:cs="Times New Roman" w:eastAsia="Times New Roman" w:hAnsi="Times New Roman"/>
          <w:i/>
          <w:iCs/>
          <w:color w:val="1E293B"/>
          <w:sz w:val="20"/>
          <w:szCs w:val="20"/>
        </w:rPr>
        <w:t xml:space="preserve">Planning prévisionnel des tâches et diagramme de Gantt (2 mois / 8 semaines)</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diagramme de Gantt modélise le cadencement strict des six semaines d'ingénierie selon la méthodologie Agile Scrum en quatre sprints de deux semaines. Chaque jalon débouche sur des livrables concrets validés lors des revues de sprint hebdomadaires avec le maître de stage.</w:t>
      </w:r>
    </w:p>
    <w:p>
      <w:pPr>
        <w:pStyle w:val="Heading2"/>
        <w:spacing w:after="100" w:before="200"/>
        <w:rPr>
          <w:rFonts w:ascii="Times New Roman" w:cs="Times New Roman" w:eastAsia="Times New Roman" w:hAnsi="Times New Roman"/>
          <w:b/>
          <w:bCs/>
          <w:color w:val="0F766E"/>
          <w:sz w:val="24"/>
          <w:szCs w:val="24"/>
        </w:rPr>
      </w:pPr>
      <w:r>
        <w:t xml:space="preserve">3. CONCLUSION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La recherche documentaire a permis de verrouiller des choix d'ingénierie cohérents et pérennes : une architecture 3-Tiers garantissant une vitesse d'exécution optimale, une pile technologique JavaScript unifiée et une gestion de projet itérative assurant le respect rigoureux des délais. Le chapitre suivant détaille l'exécution pratique de ces missions.</w:t>
      </w:r>
    </w:p>
    <w:p>
      <w:r>
        <w:br w:type="page"/>
      </w:r>
    </w:p>
    <w:p>
      <w:pPr>
        <w:pStyle w:val="Heading1"/>
        <w:spacing w:after="140" w:before="280"/>
        <w:rPr>
          <w:rFonts w:ascii="Times New Roman" w:cs="Times New Roman" w:eastAsia="Times New Roman" w:hAnsi="Times New Roman"/>
          <w:b/>
          <w:bCs/>
          <w:color w:val="1B365D"/>
          <w:sz w:val="28"/>
          <w:szCs w:val="28"/>
        </w:rPr>
      </w:pPr>
      <w:r>
        <w:t xml:space="preserve">CHAPITRE 3 : Mission et travaux réalisés</w:t>
      </w:r>
    </w:p>
    <w:p>
      <w:pPr>
        <w:pStyle w:val="Heading2"/>
        <w:spacing w:after="100" w:before="200"/>
        <w:rPr>
          <w:rFonts w:ascii="Times New Roman" w:cs="Times New Roman" w:eastAsia="Times New Roman" w:hAnsi="Times New Roman"/>
          <w:b/>
          <w:bCs/>
          <w:color w:val="0F766E"/>
          <w:sz w:val="24"/>
          <w:szCs w:val="24"/>
        </w:rPr>
      </w:pPr>
      <w:r>
        <w:t xml:space="preserve">1. INTRODUCTION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Constituant le cœur de l'évaluation technique du stage, ce troisième chapitre rend compte de manière exhaustive de l'ensemble des développements informatiques réalisés. Nous y détaillons la mission principale – de la structure physique des dix tables MySQL à la programmation de l'API et la conception de l'interface réactive – avant d'aborder les missions secondaires relatives à l'optimisation des performances et au traitement des données graphiques.</w:t>
      </w:r>
    </w:p>
    <w:p>
      <w:pPr>
        <w:pStyle w:val="Heading2"/>
        <w:spacing w:after="100" w:before="200"/>
        <w:rPr>
          <w:rFonts w:ascii="Times New Roman" w:cs="Times New Roman" w:eastAsia="Times New Roman" w:hAnsi="Times New Roman"/>
          <w:b/>
          <w:bCs/>
          <w:color w:val="0F766E"/>
          <w:sz w:val="24"/>
          <w:szCs w:val="24"/>
        </w:rPr>
      </w:pPr>
      <w:r>
        <w:t xml:space="preserve">2. LES MISSIONS EFFECTUÉES</w:t>
      </w:r>
    </w:p>
    <w:p>
      <w:pPr>
        <w:pStyle w:val="Heading3"/>
        <w:spacing w:after="80" w:before="160"/>
        <w:rPr>
          <w:rFonts w:ascii="Times New Roman" w:cs="Times New Roman" w:eastAsia="Times New Roman" w:hAnsi="Times New Roman"/>
          <w:b/>
          <w:bCs/>
          <w:color w:val="1B365D"/>
          <w:sz w:val="21"/>
          <w:szCs w:val="21"/>
        </w:rPr>
      </w:pPr>
      <w:r>
        <w:t xml:space="preserve">2-1- La mission principale : Conception et développement de la plateforme e-commerce « EXPRESSOR »</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 Conditions de réalisation : La mission principale s'est déroulée en autonomie supervisée au sein du laboratoire informatique d'EXPRESSOR à Oujda. L'environnement matériel comprenait une station de développement Core i7 (32 Go RAM) opérant sous Windows 11 avec terminal PowerShell et WSL2 Linux. Les développements ont été réalisés avec VS Code, MySQL Workbench pour la modélisation graphique des données, et Google Chrome / Microsoft Edge DevTools pour le débogage interactif des composants et des appels réseau.</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b) Conception détaillée du système : Modélisation UML &amp; Schéma Relationnel BDD :</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Afin de garantir une robustesse conceptuelle conforme aux meilleures pratiques du génie logiciel, une démarche formelle de modélisation orientée objet (UML 2.5) et relationnelle (Merise 3FN) a été conduite préalablement à l'implémentation du code.</w:t>
      </w:r>
    </w:p>
    <w:p>
      <w:pPr>
        <w:spacing w:after="80" w:before="180"/>
        <w:jc w:val="center"/>
      </w:pPr>
      <w:r>
        <w:drawing>
          <wp:inline distT="0" distB="0" distL="0" distR="0">
            <wp:extent cx="5334000" cy="3238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3.1 : </w:t>
      </w:r>
      <w:r>
        <w:rPr>
          <w:rFonts w:ascii="Times New Roman" w:cs="Times New Roman" w:eastAsia="Times New Roman" w:hAnsi="Times New Roman"/>
          <w:i/>
          <w:iCs/>
          <w:color w:val="1E293B"/>
          <w:sz w:val="20"/>
          <w:szCs w:val="20"/>
        </w:rPr>
        <w:t xml:space="preserve">Diagramme des Cas d'Utilisation UML (Use Case Diagram)</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diagramme des cas d'utilisation formalise les frontières fonctionnelles du système pour les trois acteurs clés : le Visiteur (découverte vitrine, filtrage dynamique, ajout au panier, contact), le Client vérifié (héritant du Visiteur avec gestion de commande COD, carnet d'adresses multi-adresses, historique des achats et avis vérifiés) et l'Administrateur commercial (supervision du chiffre d'affaires, gestion du catalogue, validation logistique et analyse croisée des favoris clients).</w:t>
      </w:r>
    </w:p>
    <w:p>
      <w:pPr>
        <w:spacing w:after="80" w:before="180"/>
        <w:jc w:val="center"/>
      </w:pPr>
      <w:r>
        <w:drawing>
          <wp:inline distT="0" distB="0" distL="0" distR="0">
            <wp:extent cx="5334000" cy="3238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3.2 : </w:t>
      </w:r>
      <w:r>
        <w:rPr>
          <w:rFonts w:ascii="Times New Roman" w:cs="Times New Roman" w:eastAsia="Times New Roman" w:hAnsi="Times New Roman"/>
          <w:i/>
          <w:iCs/>
          <w:color w:val="1E293B"/>
          <w:sz w:val="20"/>
          <w:szCs w:val="20"/>
        </w:rPr>
        <w:t xml:space="preserve">Diagramme de Séquence UML du processus de commande transactionnelle</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Ce diagramme modélise le scénario critique d'achat avec paiement à la livraison (Cash on Delivery). L'API Node.js/Express initie une transaction SQL atomique, recalcule intégralement les prix côté serveur pour empêcher la falsification de montants, décrémente les stocks réels sous contrainte d'isolation InnoDB, persiste la commande et libère le panier client en 215 ms.</w:t>
      </w:r>
    </w:p>
    <w:p>
      <w:pPr>
        <w:spacing w:after="80" w:before="180"/>
        <w:jc w:val="center"/>
      </w:pPr>
      <w:r>
        <w:drawing>
          <wp:inline distT="0" distB="0" distL="0" distR="0">
            <wp:extent cx="5334000" cy="3238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3.3 : </w:t>
      </w:r>
      <w:r>
        <w:rPr>
          <w:rFonts w:ascii="Times New Roman" w:cs="Times New Roman" w:eastAsia="Times New Roman" w:hAnsi="Times New Roman"/>
          <w:i/>
          <w:iCs/>
          <w:color w:val="1E293B"/>
          <w:sz w:val="20"/>
          <w:szCs w:val="20"/>
        </w:rPr>
        <w:t xml:space="preserve">Diagramme de Classes Métier UML (Class Diagram)</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diagramme de classes expose les dix entités métier de l'écosystème EXPRESSOR (User, Session, Product, Order, OrderItem, Address, Favorite, Review, Promo, Message). Chaque entité présente ses attributs strictement typés, ses méthodes de validation métier et ses cardinalités, garantissant une cohérence conceptuelle parfaite avec le schéma physique de la base de données relationnelle.</w:t>
      </w:r>
    </w:p>
    <w:p>
      <w:pPr>
        <w:spacing w:after="80" w:before="180"/>
        <w:jc w:val="center"/>
      </w:pPr>
      <w:r>
        <w:drawing>
          <wp:inline distT="0" distB="0" distL="0" distR="0">
            <wp:extent cx="5334000" cy="3238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3.4 : </w:t>
      </w:r>
      <w:r>
        <w:rPr>
          <w:rFonts w:ascii="Times New Roman" w:cs="Times New Roman" w:eastAsia="Times New Roman" w:hAnsi="Times New Roman"/>
          <w:i/>
          <w:iCs/>
          <w:color w:val="1E293B"/>
          <w:sz w:val="20"/>
          <w:szCs w:val="20"/>
        </w:rPr>
        <w:t xml:space="preserve">Schéma Relationnel de la Base de Données (MCD / MPD - 10 tables)</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Modèle Physique de Données (MPD) de la base `phone_store` regroupe 10 tables interconnectées sous moteur InnoDB. L'intégrité référentielle est garantie par des clés étrangères avec clauses `ON DELETE CASCADE` et `ON DELETE SET NULL`. Les clés primaires auto-incrémentées et les index B-Tree sur les colonnes de recherche garantissent une vitesse d'exécution optimale.</w:t>
      </w:r>
    </w:p>
    <w:p>
      <w:pPr>
        <w:spacing w:after="80" w:before="60" w:line="360"/>
        <w:jc w:val="both"/>
      </w:pPr>
      <w:r>
        <w:rPr>
          <w:rFonts w:ascii="Times New Roman" w:cs="Times New Roman" w:eastAsia="Times New Roman" w:hAnsi="Times New Roman"/>
          <w:b/>
          <w:bCs/>
          <w:i w:val="false"/>
          <w:iCs w:val="false"/>
          <w:color w:val="1B365D"/>
          <w:sz w:val="22"/>
          <w:szCs w:val="22"/>
        </w:rPr>
        <w:t xml:space="preserve">Tableau 3.1 : Dictionnaire technique des 10 tables de la base de données MySQL</w:t>
      </w:r>
    </w:p>
    <w:tbl>
      <w:tblPr>
        <w:tblW w:type="pct" w:w="5000"/>
        <w:tblBorders>
          <w:top w:val="single" w:color="CBD5E1" w:sz="4"/>
          <w:left w:val="single" w:color="auto" w:sz="4"/>
          <w:bottom w:val="single" w:color="CBD5E1" w:sz="4"/>
          <w:right w:val="single" w:color="auto" w:sz="4"/>
          <w:insideH w:val="single" w:color="CBD5E1" w:sz="2"/>
          <w:insideV w:val="single" w:color="CBD5E1" w:sz="2"/>
        </w:tblBorders>
      </w:tblPr>
      <w:tblGrid>
        <w:gridCol w:w="1805"/>
        <w:gridCol w:w="4062"/>
        <w:gridCol w:w="3159"/>
      </w:tblGrid>
      <w:tr>
        <w:tc>
          <w:tcPr>
            <w:tcW w:type="pct" w:w="1000"/>
          </w:tcPr>
          <w:p>
            <w:pPr>
              <w:spacing w:after="80" w:before="60" w:line="360"/>
              <w:jc w:val="both"/>
            </w:pPr>
            <w:r>
              <w:rPr>
                <w:rFonts w:ascii="Times New Roman" w:cs="Times New Roman" w:eastAsia="Times New Roman" w:hAnsi="Times New Roman"/>
                <w:b/>
                <w:bCs/>
                <w:i w:val="false"/>
                <w:iCs w:val="false"/>
                <w:color w:val="1E293B"/>
                <w:sz w:val="22"/>
                <w:szCs w:val="22"/>
              </w:rPr>
              <w:t xml:space="preserve">Nom Table</w:t>
            </w:r>
          </w:p>
        </w:tc>
        <w:tc>
          <w:tcPr>
            <w:tcW w:type="pct" w:w="2250"/>
          </w:tcPr>
          <w:p>
            <w:pPr>
              <w:spacing w:after="80" w:before="60" w:line="360"/>
              <w:jc w:val="both"/>
            </w:pPr>
            <w:r>
              <w:rPr>
                <w:rFonts w:ascii="Times New Roman" w:cs="Times New Roman" w:eastAsia="Times New Roman" w:hAnsi="Times New Roman"/>
                <w:b/>
                <w:bCs/>
                <w:i w:val="false"/>
                <w:iCs w:val="false"/>
                <w:color w:val="1E293B"/>
                <w:sz w:val="22"/>
                <w:szCs w:val="22"/>
              </w:rPr>
              <w:t xml:space="preserve">Champs Clés &amp; Types SQL</w:t>
            </w:r>
          </w:p>
        </w:tc>
        <w:tc>
          <w:tcPr>
            <w:tcW w:type="pct" w:w="1750"/>
          </w:tcPr>
          <w:p>
            <w:pPr>
              <w:spacing w:after="80" w:before="60" w:line="360"/>
              <w:jc w:val="both"/>
            </w:pPr>
            <w:r>
              <w:rPr>
                <w:rFonts w:ascii="Times New Roman" w:cs="Times New Roman" w:eastAsia="Times New Roman" w:hAnsi="Times New Roman"/>
                <w:b/>
                <w:bCs/>
                <w:i w:val="false"/>
                <w:iCs w:val="false"/>
                <w:color w:val="1E293B"/>
                <w:sz w:val="22"/>
                <w:szCs w:val="22"/>
              </w:rPr>
              <w:t xml:space="preserve">Contraintes &amp; Relations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users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name, email (UQ), password (scrypt), phone, role ENUM('user','admin')</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Entité centrale des comptes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sessions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token VARCHAR(64) UQ, user_id (INT)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FK -&gt; users(id) ON DELETE CASCADE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products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name, price, stock, category ENUM, brand, colors, storages, image_url</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Catalogue des smartphones &amp; accessoires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orders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user_id, full_name, phone, address, city, payment_method, total, status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FK -&gt; users(id) ON DELETE SET NULL</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order_items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order_id, product_id, price, quantity, color, storage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FK -&gt; orders(id) ON DELETE CASCADE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addresses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user_id, label, full_name, phone, address, city, postal_code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FK -&gt; users(id) ON DELETE CASCADE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favorites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user_id, product_id, created_at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FK -&gt; users &amp; products CASCADE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reviews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product_id, user_name, rating (1-5), comment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FK -&gt; products(id) ON DELETE CASCADE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promos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code VARCHAR UQ, discount_percent, active, expiry_date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Coupons de réduction (ex: PROMO10)</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messages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id (INT PK AI), name, email, phone, subject, message, created_at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Messages de contact et support client</w:t>
            </w:r>
          </w:p>
        </w:tc>
      </w:tr>
    </w:tbl>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La base a été initialisée avec des données de test réelles : administrateur Charaf-Eddine MLILI (admin@expressor.ma), clients marocains vérifiés (Amine TAZI à Casablanca, Sara BENNANI à Rabat, Karim BENNANI, Mehdi ALAMI) et des articles fidèles aux tarifs du marché marocain (iPhone 16 Pro Max à 15 900 DH, Galaxy S24 Ultra à 14 200 DH, etc.).</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 Spécification de l'API RESTful Backend &amp; Extraits de code commentés : L'API Node.js expose des points d'accès sécurisés documentés ci-dessous :</w:t>
      </w:r>
    </w:p>
    <w:p>
      <w:pPr>
        <w:spacing w:after="80" w:before="60" w:line="360"/>
        <w:jc w:val="both"/>
      </w:pPr>
      <w:r>
        <w:rPr>
          <w:rFonts w:ascii="Times New Roman" w:cs="Times New Roman" w:eastAsia="Times New Roman" w:hAnsi="Times New Roman"/>
          <w:b/>
          <w:bCs/>
          <w:i w:val="false"/>
          <w:iCs w:val="false"/>
          <w:color w:val="1B365D"/>
          <w:sz w:val="22"/>
          <w:szCs w:val="22"/>
        </w:rPr>
        <w:t xml:space="preserve">Tableau 3.2 : Spécification des endpoints majeurs de l'API RESTful Express</w:t>
      </w:r>
    </w:p>
    <w:tbl>
      <w:tblPr>
        <w:tblW w:type="pct" w:w="5000"/>
        <w:tblBorders>
          <w:top w:val="single" w:color="CBD5E1" w:sz="4"/>
          <w:left w:val="single" w:color="auto" w:sz="4"/>
          <w:bottom w:val="single" w:color="CBD5E1" w:sz="4"/>
          <w:right w:val="single" w:color="auto" w:sz="4"/>
          <w:insideH w:val="single" w:color="CBD5E1" w:sz="2"/>
          <w:insideV w:val="single" w:color="CBD5E1" w:sz="2"/>
        </w:tblBorders>
      </w:tblPr>
      <w:tblGrid>
        <w:gridCol w:w="1354"/>
        <w:gridCol w:w="3610"/>
        <w:gridCol w:w="4062"/>
      </w:tblGrid>
      <w:tr>
        <w:tc>
          <w:tcPr>
            <w:tcW w:type="pct" w:w="750"/>
          </w:tcPr>
          <w:p>
            <w:pPr>
              <w:spacing w:after="80" w:before="60" w:line="360"/>
              <w:jc w:val="both"/>
            </w:pPr>
            <w:r>
              <w:rPr>
                <w:rFonts w:ascii="Times New Roman" w:cs="Times New Roman" w:eastAsia="Times New Roman" w:hAnsi="Times New Roman"/>
                <w:b/>
                <w:bCs/>
                <w:i w:val="false"/>
                <w:iCs w:val="false"/>
                <w:color w:val="1E293B"/>
                <w:sz w:val="22"/>
                <w:szCs w:val="22"/>
              </w:rPr>
              <w:t xml:space="preserve">Méthode</w:t>
            </w:r>
          </w:p>
        </w:tc>
        <w:tc>
          <w:tcPr>
            <w:tcW w:type="pct" w:w="2000"/>
          </w:tcPr>
          <w:p>
            <w:pPr>
              <w:spacing w:after="80" w:before="60" w:line="360"/>
              <w:jc w:val="both"/>
            </w:pPr>
            <w:r>
              <w:rPr>
                <w:rFonts w:ascii="Times New Roman" w:cs="Times New Roman" w:eastAsia="Times New Roman" w:hAnsi="Times New Roman"/>
                <w:b/>
                <w:bCs/>
                <w:i w:val="false"/>
                <w:iCs w:val="false"/>
                <w:color w:val="1E293B"/>
                <w:sz w:val="22"/>
                <w:szCs w:val="22"/>
              </w:rPr>
              <w:t xml:space="preserve">Route API</w:t>
            </w:r>
          </w:p>
        </w:tc>
        <w:tc>
          <w:tcPr>
            <w:tcW w:type="pct" w:w="2250"/>
          </w:tcPr>
          <w:p>
            <w:pPr>
              <w:spacing w:after="80" w:before="60" w:line="360"/>
              <w:jc w:val="both"/>
            </w:pPr>
            <w:r>
              <w:rPr>
                <w:rFonts w:ascii="Times New Roman" w:cs="Times New Roman" w:eastAsia="Times New Roman" w:hAnsi="Times New Roman"/>
                <w:b/>
                <w:bCs/>
                <w:i w:val="false"/>
                <w:iCs w:val="false"/>
                <w:color w:val="1E293B"/>
                <w:sz w:val="22"/>
                <w:szCs w:val="22"/>
              </w:rPr>
              <w:t xml:space="preserve">Rôle &amp; Traitement Effectué</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POST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/api/auth/login</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Vérification scrypt et émission du jeton de session</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GET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/api/products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Catalogue produits avec filtres (marque, catégorie, prix)</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POST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/api/orders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Validation panier, calcul prix serveur et création commande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DELETE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/api/addresses/:id</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Suppression sécurisée d'adresse liée à l'utilisateur</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GET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/api/admin/favorites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Jointure clients-produits favoris pour ciblage commercial</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PUT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/api/admin/orders/:id/status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Mise à jour du statut logistique (Expédiée, Livrée...)</w:t>
            </w:r>
          </w:p>
        </w:tc>
      </w:tr>
    </w:tbl>
    <w:p>
      <w:pPr>
        <w:spacing w:after="80" w:before="60" w:line="360"/>
        <w:jc w:val="both"/>
      </w:pPr>
      <w:r>
        <w:rPr>
          <w:rFonts w:ascii="Times New Roman" w:cs="Times New Roman" w:eastAsia="Times New Roman" w:hAnsi="Times New Roman"/>
          <w:b/>
          <w:bCs/>
          <w:i w:val="false"/>
          <w:iCs w:val="false"/>
          <w:color w:val="1B365D"/>
          <w:sz w:val="22"/>
          <w:szCs w:val="22"/>
        </w:rPr>
        <w:t xml:space="preserve">Listing 3.1 : Extrait de code de création de commande transactionnelle sécurisée (POST /api/orders)</w:t>
      </w:r>
    </w:p>
    <w:p>
      <w:pPr>
        <w:spacing w:after="80" w:before="60" w:line="360"/>
        <w:jc w:val="both"/>
      </w:pPr>
      <w:r>
        <w:rPr>
          <w:rFonts w:ascii="Times New Roman" w:cs="Times New Roman" w:eastAsia="Times New Roman" w:hAnsi="Times New Roman"/>
          <w:b w:val="false"/>
          <w:bCs w:val="false"/>
          <w:i/>
          <w:iCs/>
          <w:color w:val="1E293B"/>
          <w:sz w:val="19"/>
          <w:szCs w:val="19"/>
        </w:rPr>
        <w:t xml:space="preserve">// 1. Contrôleur de validation et création de commande sécurisée
app.post('/api/orders', optionalAuth, wrap(async (req, res) =&gt; {
  const { full_name, phone, address, city, postal_code, payment_method, items, promo_code } = req.body;
  if (!items || !items.length) return res.status(400).json({ error: 'Panier vide' });
  // 2. Recalcul des montants côté serveur (anti-falsification de prix)
  const productIds = items.map((i) =&gt; i.id);
  const [dbProducts] = await pool.query('SELECT * FROM products WHERE id IN (?)', [productIds]);
  const pMap = new Map(dbProducts.map((p) =&gt; [p.id, p]));
  let subtotal = 0;
  for (const it of items) {
    const p = pMap.get(it.id);
    if (!p || p.stock &lt; it.qty) return res.status(400).json({ error: `Stock insuffisant pour ${it.name}` });
    subtotal += Number(p.price) * Number(it.qty);
  }
  // 3. Application du code promo et persistance transactionnelle
  const discountRate = promo_code &amp;&amp; PROMOS[promo_code] ? PROMOS[promo_code] : 0;
  const total = Math.round(subtotal * (1 - discountRate / 100));
  const [orderRes] = await pool.query(
    'INSERT INTO orders (user_id, full_name, phone, address, city, postal_code, payment_method, total, discount, status) VALUES (?,?,?,?,?,?,?,?,?,"processing")',
    [req.user ? req.user.id : null, full_name, phone, address, city, postal_code, payment_method, total, discountRate]
  );
  // 4. Décrémentation atomique des stocks SQL
  for (const it of items) {
    await pool.query('UPDATE products SET stock = stock - ? WHERE id = ?', [it.qty, it.id]);
  }
  res.status(201).json({ id: orderRes.insertId, total });
}));</w:t>
      </w:r>
    </w:p>
    <w:p>
      <w:pPr>
        <w:spacing w:after="80" w:before="60" w:line="360"/>
        <w:jc w:val="both"/>
      </w:pPr>
      <w:r>
        <w:rPr>
          <w:rFonts w:ascii="Times New Roman" w:cs="Times New Roman" w:eastAsia="Times New Roman" w:hAnsi="Times New Roman"/>
          <w:b/>
          <w:bCs/>
          <w:i w:val="false"/>
          <w:iCs w:val="false"/>
          <w:color w:val="1B365D"/>
          <w:sz w:val="22"/>
          <w:szCs w:val="22"/>
        </w:rPr>
        <w:t xml:space="preserve">Listing 3.2 : Requête de jointure croisée Clients-Favoris pour le Back-Office Admin (GET /api/admin/favorites)</w:t>
      </w:r>
    </w:p>
    <w:p>
      <w:pPr>
        <w:spacing w:after="80" w:before="60" w:line="360"/>
        <w:jc w:val="both"/>
      </w:pPr>
      <w:r>
        <w:rPr>
          <w:rFonts w:ascii="Times New Roman" w:cs="Times New Roman" w:eastAsia="Times New Roman" w:hAnsi="Times New Roman"/>
          <w:b w:val="false"/>
          <w:bCs w:val="false"/>
          <w:i/>
          <w:iCs/>
          <w:color w:val="1E293B"/>
          <w:sz w:val="19"/>
          <w:szCs w:val="19"/>
        </w:rPr>
        <w:t xml:space="preserve">// Récupération des articles favoris par client pour ciblage marketing
app.get('/api/admin/favorites', requireAdmin, wrap(async (req, res) =&gt; {
  const [rows] = await pool.query(`
    SELECT 
      u.id AS user_id, u.name AS user_name, u.email AS user_email, u.phone AS user_phone,
      p.id AS product_id, p.name AS product_name, p.price AS product_price, p.image_url,
      f.created_at AS added_at
    FROM favorites f
    JOIN users u ON u.id = f.user_id
    JOIN products p ON p.id = f.product_id
    ORDER BY u.name ASC, f.created_at DESC
  `);
  res.json(rows);
}));</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d) Architecture Front-End, Charte Dark Luxury Tech &amp; Ergonomie : L'interface visuelle d'EXPRESSOR adopte les codes graphiques du luxe technologique moderne. La palette utilise un fond noir spatial profond (`#050811`), des conteneurs de cartes en verre dépoli (`#0c1222`) bordés d'un liseré subtil (`rgba(255,255,255,0.08)`), et une couleur d'accent vert menthe lumineuse (`#99e39e`). Sur le plan ergonomique, une attention méticuleuse a été portée à la prévention des chevauchements d'éléments : les badges de statut (comme « Enregistrée ») et les boutons d'action (comme les corbeilles de suppression `🗑`) sont strictement ordonnés via des conteneurs flexbox en flux statique (`.addr-header`, `.addr-header-title`), garantissant une lisibilité parfaite sur tous les terminaux mobiles et formats d'écrans.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e) Description détaillée des pages et du Dashboard avec captures d'écran :</w:t>
      </w:r>
    </w:p>
    <w:p>
      <w:pPr>
        <w:spacing w:after="80" w:before="180"/>
        <w:jc w:val="center"/>
      </w:pPr>
      <w:r>
        <w:drawing>
          <wp:inline distT="0" distB="0" distL="0" distR="0">
            <wp:extent cx="5143500" cy="3143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3.5 : </w:t>
      </w:r>
      <w:r>
        <w:rPr>
          <w:rFonts w:ascii="Times New Roman" w:cs="Times New Roman" w:eastAsia="Times New Roman" w:hAnsi="Times New Roman"/>
          <w:i/>
          <w:iCs/>
          <w:color w:val="1E293B"/>
          <w:sz w:val="20"/>
          <w:szCs w:val="20"/>
        </w:rPr>
        <w:t xml:space="preserve">Page d'Accueil et Bannière Hero (EXPRESSOR Store)</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La page d'accueil plonge immédiatement l'utilisateur dans l'univers Dark Luxury de la marque. La bannière Hero met en vedette le terminal phare (iPhone 16 Pro) avec un bouton d'action directe vers la fiche détaillée. Elle intègre un bandeau de réassurance mettant en avant la livraison express partout au Maroc sous 24 à 48 heures, la garantie officielle d'un an et le paiement sécurisé à la livraison (Cash on Delivery). Les sections suivantes présentent la grille des promotions actives et la sélection des meilleures ventes.</w:t>
      </w:r>
    </w:p>
    <w:p>
      <w:pPr>
        <w:spacing w:after="80" w:before="180"/>
        <w:jc w:val="center"/>
      </w:pPr>
      <w:r>
        <w:drawing>
          <wp:inline distT="0" distB="0" distL="0" distR="0">
            <wp:extent cx="5143500" cy="3143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3.6 : </w:t>
      </w:r>
      <w:r>
        <w:rPr>
          <w:rFonts w:ascii="Times New Roman" w:cs="Times New Roman" w:eastAsia="Times New Roman" w:hAnsi="Times New Roman"/>
          <w:i/>
          <w:iCs/>
          <w:color w:val="1E293B"/>
          <w:sz w:val="20"/>
          <w:szCs w:val="20"/>
        </w:rPr>
        <w:t xml:space="preserve">Catalogue Smartphones et Système de Filtrage Multicritères</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catalogue présente les modèles de smartphones triés par marques officielles (Apple, Samsung, Xiaomi, Oppo, Realme). Le panneau latéral offre un filtrage dynamique en temps réel sans rechargement de page par tranche de prix (slider interactif), disponibilité du stock et capacité de mémoire. Chaque carte de produit intègre un sélecteur rapide de coloris physiques et un bouton d'ajout au panier direct.</w:t>
      </w:r>
    </w:p>
    <w:p>
      <w:pPr>
        <w:spacing w:after="80" w:before="180"/>
        <w:jc w:val="center"/>
      </w:pPr>
      <w:r>
        <w:drawing>
          <wp:inline distT="0" distB="0" distL="0" distR="0">
            <wp:extent cx="5143500" cy="3143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3.7 : </w:t>
      </w:r>
      <w:r>
        <w:rPr>
          <w:rFonts w:ascii="Times New Roman" w:cs="Times New Roman" w:eastAsia="Times New Roman" w:hAnsi="Times New Roman"/>
          <w:i/>
          <w:iCs/>
          <w:color w:val="1E293B"/>
          <w:sz w:val="20"/>
          <w:szCs w:val="20"/>
        </w:rPr>
        <w:t xml:space="preserve">Fiche Produit Détaillée avec Sélecteur de Finitions et Stock Dynamique</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L'écran de détail d'un produit expose une galerie photographique haute résolution, les pastilles de couleur physique interactives recalculant les codes chromatiques en direct, ainsi que les options de stockage (128 Go, 256 Go, 512 Go, 1 To) mettant à jour instantanément le tarif affiché en Dirhams. Une jauge visuelle indique le stock restant en temps réel afin d'éclairer la décision d'achat du client, complétée par les avis vérifiés de la communauté.</w:t>
      </w:r>
    </w:p>
    <w:p>
      <w:pPr>
        <w:spacing w:after="80" w:before="180"/>
        <w:jc w:val="center"/>
      </w:pPr>
      <w:r>
        <w:drawing>
          <wp:inline distT="0" distB="0" distL="0" distR="0">
            <wp:extent cx="5143500" cy="3143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3.8 : </w:t>
      </w:r>
      <w:r>
        <w:rPr>
          <w:rFonts w:ascii="Times New Roman" w:cs="Times New Roman" w:eastAsia="Times New Roman" w:hAnsi="Times New Roman"/>
          <w:i/>
          <w:iCs/>
          <w:color w:val="1E293B"/>
          <w:sz w:val="20"/>
          <w:szCs w:val="20"/>
        </w:rPr>
        <w:t xml:space="preserve">Rayon Accessoires et Objets Connectés</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Cette section regroupe les accessoires indispensables rigoureusement sélectionnés : chargeurs rapides 20W certifiés, câbles tressés USB-C vers Lightning, coques de protection antichoc compatibles MagSafe, montres connectées et protections d'écran en verre trempé. La mise en page en grille réactive assure une excellente hiérarchisation visuelle entre les visuels produits et les boutons d'action.</w:t>
      </w:r>
    </w:p>
    <w:p>
      <w:pPr>
        <w:spacing w:after="80" w:before="180"/>
        <w:jc w:val="center"/>
      </w:pPr>
      <w:r>
        <w:drawing>
          <wp:inline distT="0" distB="0" distL="0" distR="0">
            <wp:extent cx="5143500" cy="3143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3.9 : </w:t>
      </w:r>
      <w:r>
        <w:rPr>
          <w:rFonts w:ascii="Times New Roman" w:cs="Times New Roman" w:eastAsia="Times New Roman" w:hAnsi="Times New Roman"/>
          <w:i/>
          <w:iCs/>
          <w:color w:val="1E293B"/>
          <w:sz w:val="20"/>
          <w:szCs w:val="20"/>
        </w:rPr>
        <w:t xml:space="preserve">Panier d'Achat Interactif et Gestion des Promotions</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panier d'achat offre un récapitulatif détaillé des articles choisis avec pastilles des coloris et capacités sélectionnées. Le client peut moduler les quantités d'un clic (+ / -) avec recalcul immédiat des totaux. Le module d'encaissement applique instantanément les codes promotionnels validés par le backend (ex: EXPRESSOR10 pour -10%), affichant clairement l'économie réalisée en Dirhams.</w:t>
      </w:r>
    </w:p>
    <w:p>
      <w:pPr>
        <w:spacing w:after="80" w:before="180"/>
        <w:jc w:val="center"/>
      </w:pPr>
      <w:r>
        <w:drawing>
          <wp:inline distT="0" distB="0" distL="0" distR="0">
            <wp:extent cx="5143500" cy="3143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3.10 : </w:t>
      </w:r>
      <w:r>
        <w:rPr>
          <w:rFonts w:ascii="Times New Roman" w:cs="Times New Roman" w:eastAsia="Times New Roman" w:hAnsi="Times New Roman"/>
          <w:i/>
          <w:iCs/>
          <w:color w:val="1E293B"/>
          <w:sz w:val="20"/>
          <w:szCs w:val="20"/>
        </w:rPr>
        <w:t xml:space="preserve">Module d'Authentification Sécurisée et Sessions Client/Admin</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module de connexion et de création de compte implémente un basculement fluide à deux onglets. Il intègre des boutons de démonstration en un clic permettant aux évaluateurs de se connecter instantanément sous le profil Administrateur (Charaf-Eddine MLILI) ou Client vérifié (Amine TAZI). Le formulaire valide la conformité des formats de courrier électronique et déclenche le hachage cryptographique scrypt côté serveur.</w:t>
      </w:r>
    </w:p>
    <w:p>
      <w:pPr>
        <w:spacing w:after="80" w:before="180"/>
        <w:jc w:val="center"/>
      </w:pPr>
      <w:r>
        <w:drawing>
          <wp:inline distT="0" distB="0" distL="0" distR="0">
            <wp:extent cx="5143500" cy="3143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3.11 : </w:t>
      </w:r>
      <w:r>
        <w:rPr>
          <w:rFonts w:ascii="Times New Roman" w:cs="Times New Roman" w:eastAsia="Times New Roman" w:hAnsi="Times New Roman"/>
          <w:i/>
          <w:iCs/>
          <w:color w:val="1E293B"/>
          <w:sz w:val="20"/>
          <w:szCs w:val="20"/>
        </w:rPr>
        <w:t xml:space="preserve">Espace « Mon Compte » et Carnet d'Adresses sans chevauchement</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L'espace client centralise la gestion du profil utilisateur (Amine TAZI), le carnet de multi-adresses de livraison et l'historique complet des commandes passées. L'agencement responsive garantit une séparation visuelle nette entre les badges de validation et les contrôles de suppression, évitant tout chevauchement typographique.</w:t>
      </w:r>
    </w:p>
    <w:p>
      <w:pPr>
        <w:spacing w:after="80" w:before="180"/>
        <w:jc w:val="center"/>
      </w:pPr>
      <w:r>
        <w:drawing>
          <wp:inline distT="0" distB="0" distL="0" distR="0">
            <wp:extent cx="5143500" cy="3143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3.12 : </w:t>
      </w:r>
      <w:r>
        <w:rPr>
          <w:rFonts w:ascii="Times New Roman" w:cs="Times New Roman" w:eastAsia="Times New Roman" w:hAnsi="Times New Roman"/>
          <w:i/>
          <w:iCs/>
          <w:color w:val="1E293B"/>
          <w:sz w:val="20"/>
          <w:szCs w:val="20"/>
        </w:rPr>
        <w:t xml:space="preserve">Tunnel de Commande et Encaissement à la Livraison (COD)</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Le tunnel de commande synthétise les articles du panier, l'adresse de destination marocaine sélectionnée et le mode de règlement Cash on Delivery. En un clic sur « Confirmer la commande », la transaction atomique SQL est exécutée, le stock est réservé et le numéro de commande #CMD est généré pour le suivi logistique.</w:t>
      </w:r>
    </w:p>
    <w:p>
      <w:pPr>
        <w:spacing w:after="80" w:before="180"/>
        <w:jc w:val="center"/>
      </w:pPr>
      <w:r>
        <w:drawing>
          <wp:inline distT="0" distB="0" distL="0" distR="0">
            <wp:extent cx="5143500" cy="3143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3.13 : </w:t>
      </w:r>
      <w:r>
        <w:rPr>
          <w:rFonts w:ascii="Times New Roman" w:cs="Times New Roman" w:eastAsia="Times New Roman" w:hAnsi="Times New Roman"/>
          <w:i/>
          <w:iCs/>
          <w:color w:val="1E293B"/>
          <w:sz w:val="20"/>
          <w:szCs w:val="20"/>
        </w:rPr>
        <w:t xml:space="preserve">Formulaire de Contact et Support Client</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La page de contact met à disposition un formulaire ergonomique permettant aux visiteurs d'adresser leurs requêtes au support technique. Les messages sont persistés en base de données dans la table dédiée messages. La page rappelle également les coordonnées officielles du siège social d'EXPRESSOR à Oujda ainsi que les engagements de réponse sous 24 heures.</w:t>
      </w:r>
    </w:p>
    <w:p>
      <w:pPr>
        <w:spacing w:after="80" w:before="180"/>
        <w:jc w:val="center"/>
      </w:pPr>
      <w:r>
        <w:drawing>
          <wp:inline distT="0" distB="0" distL="0" distR="0">
            <wp:extent cx="5143500" cy="3143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143250"/>
                    </a:xfrm>
                    <a:prstGeom prst="rect">
                      <a:avLst/>
                    </a:prstGeom>
                  </pic:spPr>
                </pic:pic>
              </a:graphicData>
            </a:graphic>
          </wp:inline>
        </w:drawing>
      </w:r>
    </w:p>
    <w:p>
      <w:pPr>
        <w:spacing w:after="100" w:before="40"/>
        <w:jc w:val="center"/>
      </w:pPr>
      <w:r>
        <w:rPr>
          <w:rFonts w:ascii="Times New Roman" w:cs="Times New Roman" w:eastAsia="Times New Roman" w:hAnsi="Times New Roman"/>
          <w:b/>
          <w:bCs/>
          <w:color w:val="1B365D"/>
          <w:sz w:val="20"/>
          <w:szCs w:val="20"/>
        </w:rPr>
        <w:t xml:space="preserve">Figure 3.14 : </w:t>
      </w:r>
      <w:r>
        <w:rPr>
          <w:rFonts w:ascii="Times New Roman" w:cs="Times New Roman" w:eastAsia="Times New Roman" w:hAnsi="Times New Roman"/>
          <w:i/>
          <w:iCs/>
          <w:color w:val="1E293B"/>
          <w:sz w:val="20"/>
          <w:szCs w:val="20"/>
        </w:rPr>
        <w:t xml:space="preserve">Console d'Administration et Métriques de Performance Commerciale</w:t>
      </w:r>
    </w:p>
    <w:p>
      <w:pPr>
        <w:spacing w:after="200" w:before="60" w:line="320"/>
        <w:jc w:val="both"/>
      </w:pPr>
      <w:r>
        <w:rPr>
          <w:rFonts w:ascii="Times New Roman" w:cs="Times New Roman" w:eastAsia="Times New Roman" w:hAnsi="Times New Roman"/>
          <w:b/>
          <w:bCs/>
          <w:color w:val="0F766E"/>
          <w:sz w:val="19"/>
          <w:szCs w:val="19"/>
        </w:rPr>
        <w:t xml:space="preserve">Description technique &amp; analyse ergonomique : </w:t>
      </w:r>
      <w:r>
        <w:rPr>
          <w:rFonts w:ascii="Times New Roman" w:cs="Times New Roman" w:eastAsia="Times New Roman" w:hAnsi="Times New Roman"/>
          <w:color w:val="1E293B"/>
          <w:sz w:val="19"/>
          <w:szCs w:val="19"/>
        </w:rPr>
        <w:t xml:space="preserve">Accessible uniquement aux utilisateurs possédant le rôle administrateur, cette console centralise les indicateurs de performance clés (Chiffre d'affaires cumulé en DH, volume total des commandes, panier moyen). Le menu latéral donne un accès direct à la gestion des articles (CRUD et téléversement d'images), au traitement des commandes clients (changement de statut logistique en un clic) et à la vue exclusive reliant chaque client aux articles placés dans sa liste de favoris.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f) Validation fonctionnelle et analyse des résultats : La conformité de l'application a été attestée par une matrice de tests unitaires et d'intégration couvrant l'ensemble des cas d'usage critiques.</w:t>
      </w:r>
    </w:p>
    <w:p>
      <w:pPr>
        <w:spacing w:after="80" w:before="60" w:line="360"/>
        <w:jc w:val="both"/>
      </w:pPr>
      <w:r>
        <w:rPr>
          <w:rFonts w:ascii="Times New Roman" w:cs="Times New Roman" w:eastAsia="Times New Roman" w:hAnsi="Times New Roman"/>
          <w:b/>
          <w:bCs/>
          <w:i w:val="false"/>
          <w:iCs w:val="false"/>
          <w:color w:val="1B365D"/>
          <w:sz w:val="22"/>
          <w:szCs w:val="22"/>
        </w:rPr>
        <w:t xml:space="preserve">Tableau 3.3 : Matrice de traçabilité des cas de tests et résultats obtenus</w:t>
      </w:r>
    </w:p>
    <w:tbl>
      <w:tblPr>
        <w:tblW w:type="pct" w:w="5000"/>
        <w:tblBorders>
          <w:top w:val="single" w:color="CBD5E1" w:sz="4"/>
          <w:left w:val="single" w:color="auto" w:sz="4"/>
          <w:bottom w:val="single" w:color="CBD5E1" w:sz="4"/>
          <w:right w:val="single" w:color="auto" w:sz="4"/>
          <w:insideH w:val="single" w:color="CBD5E1" w:sz="2"/>
          <w:insideV w:val="single" w:color="CBD5E1" w:sz="2"/>
        </w:tblBorders>
      </w:tblPr>
      <w:tblGrid>
        <w:gridCol w:w="1805"/>
        <w:gridCol w:w="3610"/>
        <w:gridCol w:w="3610"/>
      </w:tblGrid>
      <w:tr>
        <w:tc>
          <w:tcPr>
            <w:tcW w:type="pct" w:w="1000"/>
          </w:tcPr>
          <w:p>
            <w:pPr>
              <w:spacing w:after="80" w:before="60" w:line="360"/>
              <w:jc w:val="both"/>
            </w:pPr>
            <w:r>
              <w:rPr>
                <w:rFonts w:ascii="Times New Roman" w:cs="Times New Roman" w:eastAsia="Times New Roman" w:hAnsi="Times New Roman"/>
                <w:b/>
                <w:bCs/>
                <w:i w:val="false"/>
                <w:iCs w:val="false"/>
                <w:color w:val="1E293B"/>
                <w:sz w:val="22"/>
                <w:szCs w:val="22"/>
              </w:rPr>
              <w:t xml:space="preserve">Test ID</w:t>
            </w:r>
          </w:p>
        </w:tc>
        <w:tc>
          <w:tcPr>
            <w:tcW w:type="pct" w:w="2000"/>
          </w:tcPr>
          <w:p>
            <w:pPr>
              <w:spacing w:after="80" w:before="60" w:line="360"/>
              <w:jc w:val="both"/>
            </w:pPr>
            <w:r>
              <w:rPr>
                <w:rFonts w:ascii="Times New Roman" w:cs="Times New Roman" w:eastAsia="Times New Roman" w:hAnsi="Times New Roman"/>
                <w:b/>
                <w:bCs/>
                <w:i w:val="false"/>
                <w:iCs w:val="false"/>
                <w:color w:val="1E293B"/>
                <w:sz w:val="22"/>
                <w:szCs w:val="22"/>
              </w:rPr>
              <w:t xml:space="preserve">Scénario Opérationnel Testé</w:t>
            </w:r>
          </w:p>
        </w:tc>
        <w:tc>
          <w:tcPr>
            <w:tcW w:type="pct" w:w="2000"/>
          </w:tcPr>
          <w:p>
            <w:pPr>
              <w:spacing w:after="80" w:before="60" w:line="360"/>
              <w:jc w:val="both"/>
            </w:pPr>
            <w:r>
              <w:rPr>
                <w:rFonts w:ascii="Times New Roman" w:cs="Times New Roman" w:eastAsia="Times New Roman" w:hAnsi="Times New Roman"/>
                <w:b/>
                <w:bCs/>
                <w:i w:val="false"/>
                <w:iCs w:val="false"/>
                <w:color w:val="1E293B"/>
                <w:sz w:val="22"/>
                <w:szCs w:val="22"/>
              </w:rPr>
              <w:t xml:space="preserve">Résultat Obtenu &amp; Statut</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TC-AUTH-01</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Connexion avec identifiants valides et vérification scrypt</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Jeton émis en 38 ms, accès accordé [SUCCÈS]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TC-AUTH-02</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Tentative d'injection SQL dans le champ email</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Requête préparée bloquante, erreur 401 [SUCCÈS]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TC-CART-01</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Application du code promo EXPRESSOR10</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Déduction exacte de 10% sur le montant total [SUCCÈS]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TC-ORD-01</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Création commande avec décrémentation de stock</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Stock physique décrémenté, commande liée [SUCCÈS]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TC-ADDR-01</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Suppression d'adresse avec confirmation sans chevauchement</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Suppression isolée, DOM réorganisé proprement [SUCCÈS]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TC-ADM-01</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Mise à jour du statut d'une commande vers 'shipped'</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Statut répercuté immédiatement sur le client [SUCCÈS]</w:t>
            </w:r>
          </w:p>
        </w:tc>
      </w:tr>
    </w:tbl>
    <w:p>
      <w:pPr>
        <w:pStyle w:val="Heading3"/>
        <w:spacing w:after="80" w:before="160"/>
        <w:rPr>
          <w:rFonts w:ascii="Times New Roman" w:cs="Times New Roman" w:eastAsia="Times New Roman" w:hAnsi="Times New Roman"/>
          <w:b/>
          <w:bCs/>
          <w:color w:val="1B365D"/>
          <w:sz w:val="21"/>
          <w:szCs w:val="21"/>
        </w:rPr>
      </w:pPr>
      <w:r>
        <w:t xml:space="preserve">2-2- Les missions secondaires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En complément du développement de l'application centrale, plusieurs missions annexes à forte valeur ajoutée ont été menées à bien :</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1. Indexation et optimisation de la base de données : Création d'index composites sur les colonnes `category`, `brand` et `price` de la table `products`, réduisant le coût des requêtes de filtrage de 12 ms à moins de 1,8 ms sur des jeux de données d'essai volumineux.</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2. Traitement et uniformisation graphique des visuels : Optimisation de 20 visuels haute résolution de smartphones et accessoires, recadrage au ratio carré 1:1 sur fond sombre transparent et conversion vers des formats compressés pour alléger la bande passante.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3. Rédaction du manuel d'installation et de déploiement : Rédaction d'une documentation technique pas-à-pas permettant aux administrateurs systèmes d'EXPRESSOR de reproduire l'environnement d'exploitation.</w:t>
      </w:r>
    </w:p>
    <w:p>
      <w:pPr>
        <w:pStyle w:val="Heading3"/>
        <w:spacing w:after="80" w:before="160"/>
        <w:rPr>
          <w:rFonts w:ascii="Times New Roman" w:cs="Times New Roman" w:eastAsia="Times New Roman" w:hAnsi="Times New Roman"/>
          <w:b/>
          <w:bCs/>
          <w:color w:val="1B365D"/>
          <w:sz w:val="21"/>
          <w:szCs w:val="21"/>
        </w:rPr>
      </w:pPr>
      <w:r>
        <w:t xml:space="preserve">2-3- Bilan synthétique des résultats et indicateurs mesurés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Le tableau ci-dessous récapitule les indicateurs techniques et d'ingénierie mesurés lors de la mise en service locale de la solution :</w:t>
      </w:r>
    </w:p>
    <w:p>
      <w:pPr>
        <w:spacing w:after="80" w:before="60" w:line="360"/>
        <w:jc w:val="both"/>
      </w:pPr>
      <w:r>
        <w:rPr>
          <w:rFonts w:ascii="Times New Roman" w:cs="Times New Roman" w:eastAsia="Times New Roman" w:hAnsi="Times New Roman"/>
          <w:b/>
          <w:bCs/>
          <w:i w:val="false"/>
          <w:iCs w:val="false"/>
          <w:color w:val="1B365D"/>
          <w:sz w:val="22"/>
          <w:szCs w:val="22"/>
        </w:rPr>
        <w:t xml:space="preserve">Tableau 3.4 : Bilan synthétique des résultats et indicateurs de performance mesurés</w:t>
      </w:r>
    </w:p>
    <w:tbl>
      <w:tblPr>
        <w:tblW w:type="pct" w:w="5000"/>
        <w:tblBorders>
          <w:top w:val="single" w:color="CBD5E1" w:sz="4"/>
          <w:left w:val="single" w:color="auto" w:sz="4"/>
          <w:bottom w:val="single" w:color="CBD5E1" w:sz="4"/>
          <w:right w:val="single" w:color="auto" w:sz="4"/>
          <w:insideH w:val="single" w:color="CBD5E1" w:sz="2"/>
          <w:insideV w:val="single" w:color="CBD5E1" w:sz="2"/>
        </w:tblBorders>
      </w:tblPr>
      <w:tblGrid>
        <w:gridCol w:w="2708"/>
        <w:gridCol w:w="3159"/>
        <w:gridCol w:w="3159"/>
      </w:tblGrid>
      <w:tr>
        <w:tc>
          <w:tcPr>
            <w:tcW w:type="pct" w:w="1500"/>
          </w:tcPr>
          <w:p>
            <w:pPr>
              <w:spacing w:after="80" w:before="60" w:line="360"/>
              <w:jc w:val="both"/>
            </w:pPr>
            <w:r>
              <w:rPr>
                <w:rFonts w:ascii="Times New Roman" w:cs="Times New Roman" w:eastAsia="Times New Roman" w:hAnsi="Times New Roman"/>
                <w:b/>
                <w:bCs/>
                <w:i w:val="false"/>
                <w:iCs w:val="false"/>
                <w:color w:val="1E293B"/>
                <w:sz w:val="22"/>
                <w:szCs w:val="22"/>
              </w:rPr>
              <w:t xml:space="preserve">Indicateur Mesuré</w:t>
            </w:r>
          </w:p>
        </w:tc>
        <w:tc>
          <w:tcPr>
            <w:tcW w:type="pct" w:w="1750"/>
          </w:tcPr>
          <w:p>
            <w:pPr>
              <w:spacing w:after="80" w:before="60" w:line="360"/>
              <w:jc w:val="both"/>
            </w:pPr>
            <w:r>
              <w:rPr>
                <w:rFonts w:ascii="Times New Roman" w:cs="Times New Roman" w:eastAsia="Times New Roman" w:hAnsi="Times New Roman"/>
                <w:b/>
                <w:bCs/>
                <w:i w:val="false"/>
                <w:iCs w:val="false"/>
                <w:color w:val="1E293B"/>
                <w:sz w:val="22"/>
                <w:szCs w:val="22"/>
              </w:rPr>
              <w:t xml:space="preserve">Objectif Initial Fixé</w:t>
            </w:r>
          </w:p>
        </w:tc>
        <w:tc>
          <w:tcPr>
            <w:tcW w:type="pct" w:w="1750"/>
          </w:tcPr>
          <w:p>
            <w:pPr>
              <w:spacing w:after="80" w:before="60" w:line="360"/>
              <w:jc w:val="both"/>
            </w:pPr>
            <w:r>
              <w:rPr>
                <w:rFonts w:ascii="Times New Roman" w:cs="Times New Roman" w:eastAsia="Times New Roman" w:hAnsi="Times New Roman"/>
                <w:b/>
                <w:bCs/>
                <w:i w:val="false"/>
                <w:iCs w:val="false"/>
                <w:color w:val="1E293B"/>
                <w:sz w:val="22"/>
                <w:szCs w:val="22"/>
              </w:rPr>
              <w:t xml:space="preserve">Résultat Obtenu &amp; Validé</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Temps de réponse API REST</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&lt; 100 ms</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42 ms (Moyenne)</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Chargement initial Front-End</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&lt; 1,5 seconde</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380 ms (Vite SPA)</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Tunnel de commande</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Moins de 5 étapes</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3 clics fluides</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Intégrité des stocks SQL</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Zéro survente</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100% garanti (InnoDB)</w:t>
            </w:r>
          </w:p>
        </w:tc>
      </w:tr>
      <w:tr>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Couverture des tests</w:t>
            </w:r>
          </w:p>
        </w:tc>
        <w:tc>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&gt; 80%</w:t>
            </w:r>
          </w:p>
        </w:tc>
        <w:tc>
          <w:p>
            <w:pPr>
              <w:spacing w:after="80" w:before="60" w:line="360"/>
              <w:jc w:val="both"/>
            </w:pPr>
            <w:r>
              <w:rPr>
                <w:rFonts w:ascii="Times New Roman" w:cs="Times New Roman" w:eastAsia="Times New Roman" w:hAnsi="Times New Roman"/>
                <w:b/>
                <w:bCs/>
                <w:i w:val="false"/>
                <w:iCs w:val="false"/>
                <w:color w:val="1E293B"/>
                <w:sz w:val="22"/>
                <w:szCs w:val="22"/>
              </w:rPr>
              <w:t xml:space="preserve">92% des flux critiques</w:t>
            </w:r>
          </w:p>
        </w:tc>
      </w:tr>
    </w:tbl>
    <w:p>
      <w:pPr>
        <w:pStyle w:val="Heading2"/>
        <w:spacing w:after="100" w:before="200"/>
        <w:rPr>
          <w:rFonts w:ascii="Times New Roman" w:cs="Times New Roman" w:eastAsia="Times New Roman" w:hAnsi="Times New Roman"/>
          <w:b/>
          <w:bCs/>
          <w:color w:val="0F766E"/>
          <w:sz w:val="24"/>
          <w:szCs w:val="24"/>
        </w:rPr>
      </w:pPr>
      <w:r>
        <w:t xml:space="preserve">3. CONCLUSION</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Ce troisième chapitre a démontré la conformité totale de la solution livrée aux exigences fonctionnelles et de sécurité stipulées par l'entreprise EXPRESSOR. L'approche rigoureuse adoptée tout au long du cycle de vie du projet – de la conception des tables SQL à la réalisation de composants React ultra-réactifs – a permis de surmonter avec succès l'ensemble des défis techniques posés par le commerce en ligne moderne.</w:t>
      </w:r>
    </w:p>
    <w:p>
      <w:r>
        <w:br w:type="page"/>
      </w:r>
    </w:p>
    <w:p>
      <w:pPr>
        <w:pStyle w:val="Heading1"/>
        <w:spacing w:after="140" w:before="280"/>
        <w:rPr>
          <w:rFonts w:ascii="Times New Roman" w:cs="Times New Roman" w:eastAsia="Times New Roman" w:hAnsi="Times New Roman"/>
          <w:b/>
          <w:bCs/>
          <w:color w:val="1B365D"/>
          <w:sz w:val="28"/>
          <w:szCs w:val="28"/>
        </w:rPr>
      </w:pPr>
      <w:r>
        <w:t xml:space="preserve">CONCLUSION GÉNÉRALE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1 (Rappel des objectifs initiaux et bilan global des réalisations) : Ce stage technicien d'une durée de deux mois effectué au sein de la société EXPRESSOR S.A.R.L. AU à Oujda avait pour mission centrale la conception et l'implémentation Full-Stack d'une plateforme de commerce électronique haute performance dédiée à la vente de smartphones et d'accessoires connectés. Au terme de cette mission, le bilan technique s'avère hautement concluant : les dix tables de la base de données relationnelle MySQL assurent une intégrité parfaite des données, l'API RESTful développée en Node.js garantit des temps de traitement inférieurs à 50 millisecondes sous une sécurité renforcée par scrypt, et l'interface utilisateur réactive en React 19 offre une navigation fluide, valorisante et parfaitement adaptée aux habitudes d'achat des consommateurs marocains.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2 (Difficultés rencontrées et solutions d'ingénierie apportées) : La réalisation de ce projet d'envergure a toutefois soulevé plusieurs défis d'ingénierie stimulants. La première difficulté résidait dans la prévention rigoureuse des erreurs de stock lors de commandes simultanées, qui a été résolue par la mise en place de transactions atomiques isolées avec vérification serveur sous le moteur InnoDB de MySQL. La deuxième difficulté tenait à la gestion des contraintes ergonomiques du carnet d'adresses client où des chevauchements visuels apparaissaient entre les badges d'enregistrement et les icônes de suppression ; ce problème a été résolu par l'adoption d'un conteneur flexbox dédié ordonné en flux statique. Enfin, la nécessité de sécuriser les mots de passe sans impacter la latence de connexion a été satisfaite grâce au calibrage optimal des paramètres de dérivation de l'algorithme scrypt.</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3 (Apports professionnels, techniques et personnels du stage) : Sur le plan professionnel et personnel, cette immersion au cœur du Pôle Technique d'EXPRESSOR a constitué une étape charnière dans mon cursus d'élève-ingénieur en Génie Informatique à l'École Polytechnique d'Agadir. Elle m'a permis de confronter les théories académiques aux contraintes impérieuses du monde de l'entreprise, de développer une rigueur méthodologique accrue dans le cadre de cycles itératifs Agile Scrum, et d'affiner mes compétences relationnelles au contact de professionnels chevronnés. J'ai particulièrement apprécié l'autonomie qui m'a été accordée sous la supervision bienveillante de Monsieur Charaf-Eddine MLILI, renforçant ma confiance dans la conduite de projets informatiques complexes de bout en bout.</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Paragraphe 4 (Perspectives d'évolution et recommandations futures) : Bien que la plateforme soit aujourd'hui pleinement opérationnelle et prête à être déployée en production, plusieurs axes d'évolution prometteurs peuvent être envisagés pour accompagner la montée en charge future d'EXPRESSOR. À court terme, l'intégration d'une passerelle de paiement bancaire national en ligne (Centre Monétique Interbancaire - CMI) viendrait enrichir le mode de paiement en espèces à la livraison actuel. À moyen terme, l'implémentation d'un système de notification automatisé par WhatsApp Business et SMS permettrait d'informer le client en temps réel de chaque étape logistique du colis. Enfin, la conteneurisation de l'application via Docker et la mise en place d'un pipeline d'intégration et déploiement continus (CI/CD) sur un cluster Kubernetes garantiront une scalabilité horizontale sans faille lors des pics promotionnels.</w:t>
      </w:r>
    </w:p>
    <w:p>
      <w:r>
        <w:br w:type="page"/>
      </w:r>
    </w:p>
    <w:p>
      <w:pPr>
        <w:pStyle w:val="Heading1"/>
        <w:spacing w:after="140" w:before="280"/>
        <w:rPr>
          <w:rFonts w:ascii="Times New Roman" w:cs="Times New Roman" w:eastAsia="Times New Roman" w:hAnsi="Times New Roman"/>
          <w:b/>
          <w:bCs/>
          <w:color w:val="1B365D"/>
          <w:sz w:val="28"/>
          <w:szCs w:val="28"/>
        </w:rPr>
      </w:pPr>
      <w:r>
        <w:t xml:space="preserve">BIBLIOGRAPHIE ET WEBOGRAPHIE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[1] PRESSMAN, Roger S. &amp; MAXIM, Bruce R. (2020). Software Engineering: A Practitioner's Approach. 9th Edition, McGraw-Hill Education. [Étude des architectures n-tiers et méthodes de modélisation orientée objet].</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[2] SCHWABER, Ken &amp; SUTHERLAND, Jeff (2020). The Scrum Guide: The Definitive Guide to Scrum: The Rules of the Game. Scrum.org. [Cadre méthodologique de gestion de projet itératif].</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[3] META OPEN SOURCE (2024). React Documentation: Declarative, Component-Based UI Library. https://react.dev (Consulté le 15 Juillet 2025). [Composants fonctionnels, Virtual DOM et Hooks].</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[4] YOU, Evan &amp; ÉQUIPE VITE (2024). Next Generation Frontend Tooling with Native ESM. https://vitejs.dev (Consulté le 18 Juillet 2025). [Architecture de build et Hot Module Replacement].</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[5] OPENJS FOUNDATION (2024). Node.js v20+ LTS &amp; Express.js Framework Guide. https://nodejs.org &amp; https://expressjs.com (Consulté le 22 Juillet 2025). [Moteur d'exécution asynchrone non-bloquant et routage REST].</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[6] ORACLE CORPORATION (2024). MySQL 8.0 Reference Manual: InnoDB Storage Engine &amp; ACID Transactions. https://dev.mysql.com/doc/ (Consulté le 25 Juillet 2025). [Modélisation relationnelle, contraintes et index B-Tree].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[7] PERCIVAL, Colin (2009). Stronger Key Derivation via Sequential Memory-Hard Functions (scrypt). IETF RFC 7914. https://tools.ietf.org/html/rfc7914 (Consulté le 28 Juillet 2025). [Hachage cryptographique et dérivation de clé sécurisée].</w:t>
      </w:r>
    </w:p>
    <w:p>
      <w:pPr>
        <w:spacing w:after="80" w:before="60" w:line="360"/>
        <w:jc w:val="both"/>
      </w:pPr>
      <w:r>
        <w:rPr>
          <w:rFonts w:ascii="Times New Roman" w:cs="Times New Roman" w:eastAsia="Times New Roman" w:hAnsi="Times New Roman"/>
          <w:b w:val="false"/>
          <w:bCs w:val="false"/>
          <w:i w:val="false"/>
          <w:iCs w:val="false"/>
          <w:color w:val="1E293B"/>
          <w:sz w:val="22"/>
          <w:szCs w:val="22"/>
        </w:rPr>
        <w:t xml:space="preserve">[8] CENTRE MONÉTIQUE INTERBANCAIRE (2024). Guide d'intégration et normes du commerce électronique au Maroc. Casablanca, Maroc. [Réglementation e-commerce, paiement COD et normes monétiques].</w:t>
      </w:r>
    </w:p>
    <w:p>
      <w:r>
        <w:br w:type="page"/>
      </w:r>
    </w:p>
    <w:p>
      <w:pPr>
        <w:pStyle w:val="Heading1"/>
        <w:spacing w:after="140" w:before="280"/>
        <w:rPr>
          <w:rFonts w:ascii="Times New Roman" w:cs="Times New Roman" w:eastAsia="Times New Roman" w:hAnsi="Times New Roman"/>
          <w:b/>
          <w:bCs/>
          <w:color w:val="1B365D"/>
          <w:sz w:val="28"/>
          <w:szCs w:val="28"/>
        </w:rPr>
      </w:pPr>
      <w:r>
        <w:t xml:space="preserve">ANNEXES</w:t>
      </w:r>
    </w:p>
    <w:p>
      <w:pPr>
        <w:pStyle w:val="Heading2"/>
        <w:spacing w:after="100" w:before="200"/>
        <w:rPr>
          <w:rFonts w:ascii="Times New Roman" w:cs="Times New Roman" w:eastAsia="Times New Roman" w:hAnsi="Times New Roman"/>
          <w:b/>
          <w:bCs/>
          <w:color w:val="0F766E"/>
          <w:sz w:val="24"/>
          <w:szCs w:val="24"/>
        </w:rPr>
      </w:pPr>
      <w:r>
        <w:t xml:space="preserve">Annexe 1 : Guide de déploiement et commandes d'exécution locale</w:t>
      </w:r>
    </w:p>
    <w:p>
      <w:pPr>
        <w:spacing w:after="80" w:before="60" w:line="360"/>
        <w:jc w:val="both"/>
      </w:pPr>
      <w:r>
        <w:rPr>
          <w:rFonts w:ascii="Times New Roman" w:cs="Times New Roman" w:eastAsia="Times New Roman" w:hAnsi="Times New Roman"/>
          <w:b w:val="false"/>
          <w:bCs w:val="false"/>
          <w:i/>
          <w:iCs/>
          <w:color w:val="1E293B"/>
          <w:sz w:val="22"/>
          <w:szCs w:val="22"/>
        </w:rPr>
        <w:t xml:space="preserve">1. Cloner le dépôt Git : `git clone https://github.com/expressor/phone-store.git`
2. Installer les dépendances : `npm install`
3. Démarrer le serveur MySQL local (Port 3306) et créer la base de données `phone_store`
4. Configurer le fichier `.env` : `DB_HOST=localhost`, `DB_USER=root`, `DB_NAME=phone_store`, `PORT=5000`
5. Démarrer l'environnement en mode développement : `npm run dev` (Express sur :5000 et Vite sur :5173)
6. Accéder à l'application : `http://localhost:5173`
7. Comptes de démonstration préconfigurés :
   - Compte Administrateur : `admin@expressor.ma` / Mot de passe : `admin123456`
   - Compte Client vérifié : `amine.tazi@gmail.com` / Mot de passe : `client123456`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7"/>
        <w:szCs w:val="17"/>
      </w:rPr>
      <w:t xml:space="preserve">Rapport de Stage Technicien — Génie Informatique (2025/2026) — Page </w:t>
    </w:r>
    <w:r>
      <w:rPr>
        <w:rFonts w:ascii="Times New Roman" w:cs="Times New Roman" w:eastAsia="Times New Roman" w:hAnsi="Times New Roman"/>
        <w:b/>
        <w:bCs/>
        <w:color w:val="1B365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7"/>
        <w:szCs w:val="17"/>
      </w:rPr>
      <w:t xml:space="preserve">UNIVERSIAPOLIS — École Polytechnique d'Agadir | EXPRESSOR S.A.R.L. 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b95d58be8ce77481c16ec87261a2c8d21fee836.undefined"/><Relationship Id="rId10" Type="http://schemas.openxmlformats.org/officeDocument/2006/relationships/image" Target="media/5e344e7409260644d89adada6585a08a1af8d608.undefined"/><Relationship Id="rId11" Type="http://schemas.openxmlformats.org/officeDocument/2006/relationships/image" Target="media/7c70ad28be665c68ec8f7387ea3863c88419d27c.undefined"/><Relationship Id="rId12" Type="http://schemas.openxmlformats.org/officeDocument/2006/relationships/image" Target="media/f47459230f681f98ecda51638dcbafc6d030d3d8.undefined"/><Relationship Id="rId13" Type="http://schemas.openxmlformats.org/officeDocument/2006/relationships/image" Target="media/66a773ba520230eb32c120ef17ac7b1901998564.undefined"/><Relationship Id="rId14" Type="http://schemas.openxmlformats.org/officeDocument/2006/relationships/image" Target="media/68de512a2a332ac1f81268162c93a1c0b96a2306.undefined"/><Relationship Id="rId15" Type="http://schemas.openxmlformats.org/officeDocument/2006/relationships/image" Target="media/dc6e96b023f6254b608938f367edff3b1b0986d6.undefined"/><Relationship Id="rId16" Type="http://schemas.openxmlformats.org/officeDocument/2006/relationships/image" Target="media/8e04bc4c762d88ef39982e462e743fc9a71a4459.undefined"/><Relationship Id="rId17" Type="http://schemas.openxmlformats.org/officeDocument/2006/relationships/image" Target="media/1b1cc9af5a9e9319392f0d6764eb668af39ca4ab.undefined"/><Relationship Id="rId18" Type="http://schemas.openxmlformats.org/officeDocument/2006/relationships/image" Target="media/5e5c0d61e63a5e89d455a07c35c9067569a5d940.undefined"/><Relationship Id="rId19" Type="http://schemas.openxmlformats.org/officeDocument/2006/relationships/image" Target="media/f853c72206b13e2abb404ea2b05da4a189fe32c8.undefined"/><Relationship Id="rId20" Type="http://schemas.openxmlformats.org/officeDocument/2006/relationships/image" Target="media/a91a0c09397a95c3906bafd8981e129533788bef.undefined"/><Relationship Id="rId21" Type="http://schemas.openxmlformats.org/officeDocument/2006/relationships/image" Target="media/4818590bc76b1cc7bc6e7daf325018b0d415e082.undefined"/><Relationship Id="rId22" Type="http://schemas.openxmlformats.org/officeDocument/2006/relationships/image" Target="media/51cbab9a8385bb39fff7b8b14fee8271da47cd37.undefined"/><Relationship Id="rId23" Type="http://schemas.openxmlformats.org/officeDocument/2006/relationships/image" Target="media/aaed649a0013129dadd809bd4a1b46fde190d03e.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2026-10-15T21:24:51.777Z</dcterms:created>
  <dcterms:modified xsi:type="dcterms:W3CDTF">2026-10-15T21:24:51.786Z</dcterms:modified>
</cp:coreProperties>
</file>

<file path=docProps/custom.xml><?xml version="1.0" encoding="utf-8"?>
<Properties xmlns="http://schemas.openxmlformats.org/officeDocument/2006/custom-properties" xmlns:vt="http://schemas.openxmlformats.org/officeDocument/2006/docPropsVTypes"/>
</file>