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bookmarkStart w:id="18" w:name="_GoBack"/>
      <w:bookmarkEnd w:id="18"/>
      <w:r>
        <w:rPr>
          <w:b/>
          <w:sz w:val="48"/>
          <w:szCs w:val="48"/>
        </w:rPr>
        <w:t>软件计划</w:t>
      </w:r>
    </w:p>
    <w:p>
      <w:pPr>
        <w:pStyle w:val="2"/>
      </w:pPr>
      <w:bookmarkStart w:id="0" w:name="_Toc445735584"/>
      <w:r>
        <w:rPr>
          <w:rFonts w:hint="eastAsia"/>
        </w:rPr>
        <w:t>1引言</w:t>
      </w:r>
      <w:bookmarkEnd w:id="0"/>
    </w:p>
    <w:p>
      <w:pPr>
        <w:pStyle w:val="3"/>
      </w:pPr>
      <w:bookmarkStart w:id="1" w:name="_Toc445735585"/>
      <w:r>
        <w:rPr>
          <w:rFonts w:hint="eastAsia"/>
        </w:rPr>
        <w:t>1.1编写目的</w:t>
      </w:r>
      <w:bookmarkEnd w:id="1"/>
    </w:p>
    <w:p>
      <w:pPr>
        <w:pStyle w:val="11"/>
        <w:ind w:left="492" w:firstLine="0" w:firstLineChars="0"/>
        <w:rPr>
          <w:sz w:val="18"/>
          <w:szCs w:val="18"/>
        </w:rPr>
      </w:pPr>
      <w:r>
        <w:rPr>
          <w:sz w:val="18"/>
          <w:szCs w:val="18"/>
        </w:rPr>
        <w:t>提供给女性以及那些经常无法讨女票欢心的男性</w:t>
      </w:r>
    </w:p>
    <w:p>
      <w:pPr>
        <w:pStyle w:val="3"/>
      </w:pPr>
      <w:bookmarkStart w:id="2" w:name="_Toc445735586"/>
      <w:r>
        <w:rPr>
          <w:rFonts w:hint="eastAsia"/>
        </w:rPr>
        <w:t>1.2 背景</w:t>
      </w:r>
      <w:bookmarkEnd w:id="2"/>
    </w:p>
    <w:p>
      <w:pPr>
        <w:pStyle w:val="11"/>
        <w:numPr>
          <w:ilvl w:val="0"/>
          <w:numId w:val="1"/>
        </w:numPr>
        <w:ind w:firstLineChars="0"/>
        <w:rPr>
          <w:sz w:val="18"/>
          <w:szCs w:val="18"/>
        </w:rPr>
      </w:pPr>
      <w:r>
        <w:rPr>
          <w:rFonts w:hint="eastAsia"/>
          <w:sz w:val="18"/>
          <w:szCs w:val="18"/>
        </w:rPr>
        <w:t>项目名称：直男杀手</w:t>
      </w:r>
    </w:p>
    <w:p>
      <w:pPr>
        <w:pStyle w:val="11"/>
        <w:numPr>
          <w:ilvl w:val="0"/>
          <w:numId w:val="1"/>
        </w:numPr>
        <w:ind w:firstLineChars="0"/>
        <w:rPr>
          <w:sz w:val="18"/>
          <w:szCs w:val="18"/>
        </w:rPr>
      </w:pPr>
      <w:r>
        <w:rPr>
          <w:sz w:val="18"/>
          <w:szCs w:val="18"/>
        </w:rPr>
        <w:t>项目提出者</w:t>
      </w:r>
      <w:r>
        <w:rPr>
          <w:rFonts w:hint="eastAsia"/>
          <w:sz w:val="18"/>
          <w:szCs w:val="18"/>
        </w:rPr>
        <w:t>：</w:t>
      </w:r>
      <w:r>
        <w:rPr>
          <w:sz w:val="18"/>
          <w:szCs w:val="18"/>
        </w:rPr>
        <w:t>徐迅</w:t>
      </w:r>
    </w:p>
    <w:p>
      <w:pPr>
        <w:pStyle w:val="11"/>
        <w:ind w:left="780" w:firstLine="0" w:firstLineChars="0"/>
        <w:rPr>
          <w:sz w:val="18"/>
          <w:szCs w:val="18"/>
        </w:rPr>
      </w:pPr>
      <w:r>
        <w:rPr>
          <w:rFonts w:hint="eastAsia"/>
          <w:sz w:val="18"/>
          <w:szCs w:val="18"/>
        </w:rPr>
        <w:t>项目完成者：卢锌原 徐迅 王池 曹梦奇 王皓轩</w:t>
      </w:r>
    </w:p>
    <w:p>
      <w:pPr>
        <w:pStyle w:val="11"/>
        <w:numPr>
          <w:ilvl w:val="0"/>
          <w:numId w:val="1"/>
        </w:numPr>
        <w:ind w:firstLineChars="0"/>
        <w:rPr>
          <w:sz w:val="18"/>
          <w:szCs w:val="18"/>
        </w:rPr>
      </w:pPr>
      <w:r>
        <w:rPr>
          <w:rFonts w:hint="eastAsia"/>
          <w:sz w:val="18"/>
          <w:szCs w:val="18"/>
        </w:rPr>
        <w:t>基于YUV-RGB转化理论及人脸识别开源API face_recognizition</w:t>
      </w:r>
    </w:p>
    <w:p>
      <w:pPr>
        <w:pStyle w:val="3"/>
      </w:pPr>
      <w:bookmarkStart w:id="3" w:name="_Toc445735588"/>
      <w:r>
        <w:rPr>
          <w:rFonts w:hint="eastAsia"/>
        </w:rPr>
        <w:t>1.3参考资料</w:t>
      </w:r>
      <w:bookmarkEnd w:id="3"/>
    </w:p>
    <w:p>
      <w:pPr>
        <w:pStyle w:val="11"/>
        <w:ind w:left="492" w:firstLine="0" w:firstLineChars="0"/>
        <w:rPr>
          <w:sz w:val="18"/>
          <w:szCs w:val="18"/>
        </w:rPr>
      </w:pPr>
      <w:r>
        <w:rPr>
          <w:sz w:val="18"/>
          <w:szCs w:val="18"/>
        </w:rPr>
        <w:t>F</w:t>
      </w:r>
      <w:r>
        <w:rPr>
          <w:rFonts w:hint="eastAsia"/>
          <w:sz w:val="18"/>
          <w:szCs w:val="18"/>
        </w:rPr>
        <w:t>ace_recogniztion相关文档</w:t>
      </w:r>
    </w:p>
    <w:p>
      <w:pPr>
        <w:pStyle w:val="11"/>
        <w:ind w:left="492" w:firstLine="0" w:firstLineChars="0"/>
        <w:rPr>
          <w:sz w:val="18"/>
          <w:szCs w:val="18"/>
        </w:rPr>
      </w:pPr>
      <w:r>
        <w:rPr>
          <w:rFonts w:hint="eastAsia"/>
          <w:sz w:val="18"/>
          <w:szCs w:val="18"/>
        </w:rPr>
        <w:t>YUV-RGB转化相关文章</w:t>
      </w:r>
    </w:p>
    <w:p>
      <w:pPr>
        <w:pStyle w:val="2"/>
      </w:pPr>
      <w:bookmarkStart w:id="4" w:name="_Toc445735589"/>
      <w:r>
        <w:rPr>
          <w:rFonts w:hint="eastAsia"/>
        </w:rPr>
        <w:t>2项目概述</w:t>
      </w:r>
      <w:bookmarkEnd w:id="4"/>
    </w:p>
    <w:p>
      <w:pPr>
        <w:pStyle w:val="3"/>
      </w:pPr>
      <w:bookmarkStart w:id="5" w:name="_Toc445735590"/>
      <w:r>
        <w:rPr>
          <w:rFonts w:hint="eastAsia"/>
        </w:rPr>
        <w:t>2.1项目目标与工作内容</w:t>
      </w:r>
      <w:bookmarkEnd w:id="5"/>
    </w:p>
    <w:p>
      <w:pPr>
        <w:rPr>
          <w:sz w:val="18"/>
          <w:szCs w:val="18"/>
        </w:rPr>
      </w:pPr>
      <w:r>
        <w:rPr>
          <w:rFonts w:hint="eastAsia"/>
          <w:sz w:val="18"/>
          <w:szCs w:val="18"/>
        </w:rPr>
        <w:tab/>
      </w:r>
      <w:r>
        <w:rPr>
          <w:rFonts w:hint="eastAsia"/>
          <w:sz w:val="18"/>
          <w:szCs w:val="18"/>
        </w:rPr>
        <w:t>搭建后端：使用开源API实现离线人脸识别，并对唇部进行色彩分析，并在后端数据库中获得相关匹配，返回最佳匹配结果；同时可以使用后端存储数据来进行唇部上色。实现搜索功能。并提供接口给前端。</w:t>
      </w:r>
    </w:p>
    <w:p>
      <w:pPr>
        <w:rPr>
          <w:sz w:val="18"/>
          <w:szCs w:val="18"/>
        </w:rPr>
      </w:pPr>
      <w:r>
        <w:rPr>
          <w:rFonts w:hint="eastAsia"/>
          <w:sz w:val="18"/>
          <w:szCs w:val="18"/>
        </w:rPr>
        <w:t>并搭建数据库。</w:t>
      </w:r>
    </w:p>
    <w:p>
      <w:pPr>
        <w:rPr>
          <w:sz w:val="18"/>
          <w:szCs w:val="18"/>
        </w:rPr>
      </w:pPr>
      <w:r>
        <w:rPr>
          <w:rFonts w:hint="eastAsia"/>
          <w:sz w:val="18"/>
          <w:szCs w:val="18"/>
        </w:rPr>
        <w:t xml:space="preserve">     搭建前端：能够呈现图片，能够输入图片。并实现一个优美流畅的前端。</w:t>
      </w:r>
    </w:p>
    <w:p>
      <w:pPr>
        <w:pStyle w:val="3"/>
      </w:pPr>
      <w:r>
        <w:rPr>
          <w:rFonts w:hint="eastAsia"/>
          <w:sz w:val="18"/>
          <w:szCs w:val="18"/>
        </w:rPr>
        <w:t xml:space="preserve"> </w:t>
      </w:r>
      <w:bookmarkStart w:id="6" w:name="_Toc445735591"/>
      <w:r>
        <w:rPr>
          <w:rFonts w:hint="eastAsia"/>
        </w:rPr>
        <w:t>2.2团队组织结构</w:t>
      </w:r>
      <w:bookmarkEnd w:id="6"/>
    </w:p>
    <w:p>
      <w:r>
        <w:rPr>
          <w:rFonts w:hint="eastAsia"/>
        </w:rPr>
        <w:tab/>
      </w:r>
      <w:r>
        <w:rPr>
          <w:rFonts w:hint="eastAsia"/>
        </w:rPr>
        <w:t>后端搭建：卢锌原、曹梦奇、王池</w:t>
      </w:r>
    </w:p>
    <w:p>
      <w:r>
        <w:rPr>
          <w:rFonts w:hint="eastAsia"/>
        </w:rPr>
        <w:t xml:space="preserve">    前端搭建：王皓轩、徐迅</w:t>
      </w:r>
    </w:p>
    <w:p>
      <w:pPr>
        <w:pStyle w:val="3"/>
      </w:pPr>
      <w:r>
        <w:rPr>
          <w:rFonts w:hint="eastAsia"/>
          <w:sz w:val="18"/>
          <w:szCs w:val="18"/>
        </w:rPr>
        <w:t xml:space="preserve">   </w:t>
      </w:r>
      <w:bookmarkStart w:id="7" w:name="_Toc445735592"/>
      <w:r>
        <w:rPr>
          <w:rFonts w:hint="eastAsia"/>
        </w:rPr>
        <w:t>2.3产品</w:t>
      </w:r>
      <w:bookmarkEnd w:id="7"/>
    </w:p>
    <w:p>
      <w:pPr>
        <w:pStyle w:val="4"/>
      </w:pPr>
      <w:bookmarkStart w:id="8" w:name="_Toc445735593"/>
      <w:r>
        <w:rPr>
          <w:rFonts w:hint="eastAsia"/>
        </w:rPr>
        <w:t>2.3.1程序</w:t>
      </w:r>
      <w:bookmarkEnd w:id="8"/>
    </w:p>
    <w:p>
      <w:r>
        <w:rPr>
          <w:rFonts w:hint="eastAsia"/>
        </w:rPr>
        <w:t>一个安装包，来实现上述功能。</w:t>
      </w:r>
    </w:p>
    <w:p>
      <w:pPr>
        <w:pStyle w:val="4"/>
      </w:pPr>
      <w:bookmarkStart w:id="9" w:name="_Toc445735594"/>
      <w:r>
        <w:rPr>
          <w:rFonts w:hint="eastAsia"/>
        </w:rPr>
        <w:t>2.3.2文件</w:t>
      </w:r>
      <w:bookmarkEnd w:id="9"/>
    </w:p>
    <w:p>
      <w:r>
        <w:rPr>
          <w:rFonts w:hint="eastAsia"/>
        </w:rPr>
        <w:t>安装包，安装包中含有内部数据</w:t>
      </w:r>
    </w:p>
    <w:p>
      <w:pPr>
        <w:pStyle w:val="4"/>
      </w:pPr>
      <w:bookmarkStart w:id="10" w:name="_Toc445735595"/>
      <w:r>
        <w:rPr>
          <w:rFonts w:hint="eastAsia"/>
        </w:rPr>
        <w:t>2.3.3服务</w:t>
      </w:r>
      <w:bookmarkEnd w:id="10"/>
    </w:p>
    <w:p>
      <w:r>
        <w:rPr>
          <w:rFonts w:hint="eastAsia"/>
        </w:rPr>
        <w:t>维护数据库，能够实现数据库的更新</w:t>
      </w:r>
    </w:p>
    <w:p>
      <w:pPr>
        <w:pStyle w:val="2"/>
      </w:pPr>
      <w:bookmarkStart w:id="11" w:name="_Toc445735599"/>
      <w:r>
        <w:rPr>
          <w:rFonts w:hint="eastAsia"/>
        </w:rPr>
        <w:t>3实施计划</w:t>
      </w:r>
      <w:bookmarkEnd w:id="11"/>
    </w:p>
    <w:p>
      <w:pPr>
        <w:pStyle w:val="3"/>
      </w:pPr>
      <w:bookmarkStart w:id="12" w:name="_Toc445735600"/>
      <w:r>
        <w:rPr>
          <w:rFonts w:hint="eastAsia"/>
        </w:rPr>
        <w:t>3.1工作任务的分解与人员分工</w:t>
      </w:r>
      <w:bookmarkEnd w:id="12"/>
    </w:p>
    <w:p>
      <w:r>
        <w:rPr>
          <w:rFonts w:hint="eastAsia"/>
        </w:rPr>
        <w:t>多线程流水线实现：后端与前端同时进行，后端在开发之前将得到前端提供的接口要求并按照前端的接口要求来实现。</w:t>
      </w:r>
    </w:p>
    <w:p>
      <w:r>
        <w:rPr>
          <w:rFonts w:hint="eastAsia"/>
        </w:rPr>
        <w:t>最后将前端后端进行结合，并进行调试。</w:t>
      </w:r>
    </w:p>
    <w:p>
      <w:r>
        <w:rPr>
          <w:rFonts w:hint="eastAsia"/>
        </w:rPr>
        <w:t>实现最终功能。</w:t>
      </w:r>
    </w:p>
    <w:p>
      <w:pPr>
        <w:pStyle w:val="3"/>
      </w:pPr>
      <w:bookmarkStart w:id="13" w:name="_Toc445735601"/>
      <w:r>
        <w:rPr>
          <w:rFonts w:hint="eastAsia"/>
        </w:rPr>
        <w:t>3.2 阶段计划</w:t>
      </w:r>
      <w:bookmarkEnd w:id="13"/>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rFonts w:hint="eastAsia"/>
                <w:sz w:val="18"/>
                <w:szCs w:val="18"/>
              </w:rPr>
              <w:t>ddl</w:t>
            </w:r>
          </w:p>
        </w:tc>
        <w:tc>
          <w:tcPr>
            <w:tcW w:w="4261" w:type="dxa"/>
          </w:tcPr>
          <w:p>
            <w:pPr>
              <w:rPr>
                <w:sz w:val="18"/>
                <w:szCs w:val="18"/>
              </w:rPr>
            </w:pPr>
            <w:r>
              <w:rPr>
                <w:sz w:val="18"/>
                <w:szCs w:val="18"/>
              </w:rPr>
              <w:t>完成事件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tabs>
                <w:tab w:val="left" w:pos="964"/>
              </w:tabs>
              <w:rPr>
                <w:sz w:val="18"/>
                <w:szCs w:val="18"/>
              </w:rPr>
            </w:pPr>
            <w:r>
              <w:rPr>
                <w:sz w:val="18"/>
                <w:szCs w:val="18"/>
              </w:rPr>
              <w:t>第十二周之前</w:t>
            </w:r>
          </w:p>
        </w:tc>
        <w:tc>
          <w:tcPr>
            <w:tcW w:w="4261" w:type="dxa"/>
          </w:tcPr>
          <w:p>
            <w:pPr>
              <w:rPr>
                <w:sz w:val="18"/>
                <w:szCs w:val="18"/>
              </w:rPr>
            </w:pPr>
            <w:r>
              <w:rPr>
                <w:sz w:val="18"/>
                <w:szCs w:val="18"/>
              </w:rPr>
              <w:t>前端开发</w:t>
            </w:r>
          </w:p>
          <w:p>
            <w:pPr>
              <w:rPr>
                <w:sz w:val="18"/>
                <w:szCs w:val="18"/>
              </w:rPr>
            </w:pPr>
            <w:r>
              <w:rPr>
                <w:rFonts w:hint="eastAsia"/>
                <w:sz w:val="18"/>
                <w:szCs w:val="18"/>
              </w:rPr>
              <w:t>后端开发</w:t>
            </w:r>
          </w:p>
          <w:p>
            <w:pPr>
              <w:rPr>
                <w:sz w:val="18"/>
                <w:szCs w:val="18"/>
              </w:rPr>
            </w:pPr>
            <w:r>
              <w:rPr>
                <w:rFonts w:hint="eastAsia"/>
                <w:sz w:val="18"/>
                <w:szCs w:val="18"/>
              </w:rPr>
              <w:t>里程碑事件：前端、后端接口完成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第十三周之前</w:t>
            </w:r>
          </w:p>
        </w:tc>
        <w:tc>
          <w:tcPr>
            <w:tcW w:w="4261" w:type="dxa"/>
          </w:tcPr>
          <w:p>
            <w:pPr>
              <w:rPr>
                <w:sz w:val="18"/>
                <w:szCs w:val="18"/>
              </w:rPr>
            </w:pPr>
            <w:r>
              <w:rPr>
                <w:sz w:val="18"/>
                <w:szCs w:val="18"/>
              </w:rPr>
              <w:t>前端后端相结合</w:t>
            </w:r>
          </w:p>
          <w:p>
            <w:pPr>
              <w:rPr>
                <w:sz w:val="18"/>
                <w:szCs w:val="18"/>
              </w:rPr>
            </w:pPr>
            <w:r>
              <w:rPr>
                <w:rFonts w:hint="eastAsia"/>
                <w:sz w:val="18"/>
                <w:szCs w:val="18"/>
              </w:rPr>
              <w:t>里程碑事件：接口完成结合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第十四周之前</w:t>
            </w:r>
          </w:p>
        </w:tc>
        <w:tc>
          <w:tcPr>
            <w:tcW w:w="4261" w:type="dxa"/>
          </w:tcPr>
          <w:p>
            <w:pPr>
              <w:rPr>
                <w:sz w:val="18"/>
                <w:szCs w:val="18"/>
              </w:rPr>
            </w:pPr>
            <w:r>
              <w:rPr>
                <w:sz w:val="18"/>
                <w:szCs w:val="18"/>
              </w:rPr>
              <w:t>完成最终调试并完成最终打包</w:t>
            </w:r>
          </w:p>
        </w:tc>
      </w:tr>
    </w:tbl>
    <w:p>
      <w:pPr>
        <w:pStyle w:val="3"/>
      </w:pPr>
      <w:bookmarkStart w:id="14" w:name="_Toc445735603"/>
      <w:r>
        <w:rPr>
          <w:rFonts w:hint="eastAsia"/>
          <w:b w:val="0"/>
          <w:bCs w:val="0"/>
        </w:rPr>
        <w:drawing>
          <wp:inline distT="0" distB="0" distL="0" distR="0">
            <wp:extent cx="5274310" cy="9499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950190"/>
                    </a:xfrm>
                    <a:prstGeom prst="rect">
                      <a:avLst/>
                    </a:prstGeom>
                    <a:noFill/>
                    <a:ln w="9525">
                      <a:noFill/>
                      <a:miter lim="800000"/>
                      <a:headEnd/>
                      <a:tailEnd/>
                    </a:ln>
                  </pic:spPr>
                </pic:pic>
              </a:graphicData>
            </a:graphic>
          </wp:inline>
        </w:drawing>
      </w:r>
    </w:p>
    <w:p/>
    <w:p/>
    <w:p>
      <w:pPr>
        <w:pStyle w:val="3"/>
      </w:pPr>
      <w:r>
        <w:rPr>
          <w:rFonts w:hint="eastAsia"/>
        </w:rPr>
        <w:t>3.4关键问题</w:t>
      </w:r>
      <w:bookmarkEnd w:id="14"/>
    </w:p>
    <w:p>
      <w:r>
        <w:rPr>
          <w:rFonts w:hint="eastAsia"/>
        </w:rPr>
        <w:t>PYQT的学习程度，face_recogniztion的学习程度，同时最后将本地文件打包成一个最后的软件的难度。</w:t>
      </w:r>
    </w:p>
    <w:p>
      <w:pPr>
        <w:pStyle w:val="2"/>
      </w:pPr>
      <w:bookmarkStart w:id="15" w:name="_Toc445735604"/>
      <w:r>
        <w:rPr>
          <w:rFonts w:hint="eastAsia"/>
        </w:rPr>
        <w:t>4技术流程计划</w:t>
      </w:r>
      <w:bookmarkEnd w:id="15"/>
    </w:p>
    <w:p>
      <w:pPr>
        <w:pStyle w:val="3"/>
      </w:pPr>
      <w:bookmarkStart w:id="16" w:name="_Toc445735605"/>
      <w:r>
        <w:rPr>
          <w:rFonts w:hint="eastAsia"/>
        </w:rPr>
        <w:t>4.1方法、工具和技巧</w:t>
      </w:r>
      <w:bookmarkEnd w:id="16"/>
    </w:p>
    <w:p>
      <w:pPr>
        <w:rPr>
          <w:sz w:val="18"/>
          <w:szCs w:val="18"/>
        </w:rPr>
      </w:pPr>
      <w:r>
        <w:rPr>
          <w:sz w:val="18"/>
          <w:szCs w:val="18"/>
        </w:rPr>
        <w:t>主要运用</w:t>
      </w:r>
      <w:r>
        <w:rPr>
          <w:rFonts w:hint="eastAsia"/>
          <w:sz w:val="18"/>
          <w:szCs w:val="18"/>
        </w:rPr>
        <w:t>python代码，主要运用face_recognization和pyqt两个库，用face_recognizition来实现后端，用pyqt来实现前端。</w:t>
      </w:r>
    </w:p>
    <w:p>
      <w:pPr>
        <w:rPr>
          <w:sz w:val="18"/>
          <w:szCs w:val="18"/>
        </w:rPr>
      </w:pPr>
    </w:p>
    <w:p>
      <w:pPr>
        <w:pStyle w:val="2"/>
      </w:pPr>
      <w:bookmarkStart w:id="17" w:name="_Toc445735610"/>
      <w:r>
        <w:rPr>
          <w:rFonts w:hint="eastAsia"/>
        </w:rPr>
        <w:t>5专题计划要点</w:t>
      </w:r>
      <w:bookmarkEnd w:id="17"/>
    </w:p>
    <w:p>
      <w:pPr>
        <w:ind w:firstLine="420"/>
        <w:rPr>
          <w:sz w:val="18"/>
          <w:szCs w:val="18"/>
        </w:rPr>
      </w:pPr>
      <w:r>
        <w:rPr>
          <w:sz w:val="18"/>
          <w:szCs w:val="18"/>
        </w:rPr>
        <w:t>为了应对项目进行过程中可能出现的不同情况，我们制定了不同的专题计划，罗列如下。</w:t>
      </w:r>
    </w:p>
    <w:p>
      <w:pPr>
        <w:ind w:firstLine="420"/>
        <w:rPr>
          <w:sz w:val="18"/>
          <w:szCs w:val="18"/>
        </w:rPr>
      </w:pPr>
      <w:r>
        <w:rPr>
          <w:sz w:val="18"/>
          <w:szCs w:val="18"/>
        </w:rPr>
        <w:t>需求管理计划：1. 需求收集：我们会尝试通过头脑风暴的方法，并结合对自己身边男生女生的调查结果来收集需求； 2. 需求分类：对一系列男生或女生的需求，按照这些需求被关注程度的大小进行分类。 3. 需求的排序：我们将需求分为：十分需要，一般需要，可有可无三类。 4. 需求跟踪：在我们发布了该软件的新版本后，记录用户对于原先需求的强烈成都是否发生了变化。 5. 需求检验：随机选取不同的用户，对他们在软件上花费时间与他们对软件的评价进行对比，以检验需求。</w:t>
      </w:r>
    </w:p>
    <w:p>
      <w:pPr>
        <w:ind w:firstLine="420"/>
        <w:rPr>
          <w:sz w:val="18"/>
          <w:szCs w:val="18"/>
        </w:rPr>
      </w:pPr>
      <w:r>
        <w:rPr>
          <w:sz w:val="18"/>
          <w:szCs w:val="18"/>
        </w:rPr>
        <w:t>进度控制计划：1. 持续性地在讨论群中讨论各自进度，以提高大家工作的积极性与有效性； 2. 在作业截止日期的压力下，迫使大家提高开发速度，按时完成任务。</w:t>
      </w:r>
    </w:p>
    <w:p>
      <w:pPr>
        <w:ind w:firstLine="420"/>
        <w:rPr>
          <w:sz w:val="18"/>
          <w:szCs w:val="18"/>
        </w:rPr>
      </w:pPr>
      <w:r>
        <w:rPr>
          <w:sz w:val="18"/>
          <w:szCs w:val="18"/>
        </w:rPr>
        <w:t>质量控制计划：通过组员之间的讨论评价，对软件质量进行改善。在取得阶段性成果后，再询问其他同学对软件进行评价，根据这些评价再对软件进行改善。</w:t>
      </w:r>
    </w:p>
    <w:p>
      <w:pPr>
        <w:ind w:firstLine="420"/>
        <w:rPr>
          <w:sz w:val="18"/>
          <w:szCs w:val="18"/>
        </w:rPr>
      </w:pPr>
      <w:r>
        <w:rPr>
          <w:sz w:val="18"/>
          <w:szCs w:val="18"/>
        </w:rPr>
        <w:t>系统测试计划：测试系统时，首先需要在组员内部进行测试，使得常用案例可以通过，特殊（或极端）案例也可以通过；再使得软件被其他测试者测试，通过他们的反馈来确定软件是否出现了问题。当这些步骤中都没有问题时，可以发行完整的软件，在实际应用中继续收集用户的反馈信息，以发行更好的软件版本。</w:t>
      </w:r>
    </w:p>
    <w:p>
      <w:pPr>
        <w:ind w:firstLine="420"/>
        <w:rPr>
          <w:sz w:val="18"/>
          <w:szCs w:val="18"/>
        </w:rPr>
      </w:pPr>
      <w:r>
        <w:rPr>
          <w:sz w:val="18"/>
          <w:szCs w:val="18"/>
        </w:rPr>
        <w:t>开发人员培训计划：对开发人员的培训在这里是自发的，即需要开发人员进行自学以学习相关技术来开发软件。</w:t>
      </w:r>
    </w:p>
    <w:p>
      <w:pPr>
        <w:ind w:firstLine="420"/>
        <w:rPr>
          <w:sz w:val="18"/>
          <w:szCs w:val="18"/>
        </w:rPr>
      </w:pPr>
      <w:r>
        <w:rPr>
          <w:sz w:val="18"/>
          <w:szCs w:val="18"/>
        </w:rPr>
        <w:t>用户培训计划：我们的软件旨在培养可以少量但需持久的用户，为此需要给予老用户更好的优惠，积分系统便是已很好的选择，使得使用该软件越久的用户能够获取更多的利益，以在吸引新用户群体的过程中还能留住老用户。</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305B9"/>
    <w:multiLevelType w:val="multilevel"/>
    <w:tmpl w:val="295305B9"/>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98"/>
    <w:rsid w:val="00064913"/>
    <w:rsid w:val="00185F80"/>
    <w:rsid w:val="00213EBC"/>
    <w:rsid w:val="00340FD0"/>
    <w:rsid w:val="004D52A6"/>
    <w:rsid w:val="005020DE"/>
    <w:rsid w:val="00536B95"/>
    <w:rsid w:val="006C64A2"/>
    <w:rsid w:val="00700A4D"/>
    <w:rsid w:val="0082584C"/>
    <w:rsid w:val="00A35F98"/>
    <w:rsid w:val="00B933FC"/>
    <w:rsid w:val="00BE0C50"/>
    <w:rsid w:val="4512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3"/>
    <w:semiHidden/>
    <w:unhideWhenUsed/>
    <w:qFormat/>
    <w:uiPriority w:val="99"/>
    <w:pPr>
      <w:tabs>
        <w:tab w:val="center" w:pos="4153"/>
        <w:tab w:val="right" w:pos="8306"/>
      </w:tabs>
      <w:snapToGrid w:val="0"/>
      <w:jc w:val="left"/>
    </w:pPr>
    <w:rPr>
      <w:sz w:val="18"/>
      <w:szCs w:val="18"/>
    </w:rPr>
  </w:style>
  <w:style w:type="paragraph" w:styleId="7">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qFormat/>
    <w:uiPriority w:val="34"/>
    <w:pPr>
      <w:ind w:firstLine="420" w:firstLineChars="200"/>
    </w:pPr>
  </w:style>
  <w:style w:type="character" w:customStyle="1" w:styleId="12">
    <w:name w:val="页眉 Char"/>
    <w:basedOn w:val="8"/>
    <w:link w:val="7"/>
    <w:semiHidden/>
    <w:qFormat/>
    <w:uiPriority w:val="99"/>
    <w:rPr>
      <w:sz w:val="18"/>
      <w:szCs w:val="18"/>
    </w:rPr>
  </w:style>
  <w:style w:type="character" w:customStyle="1" w:styleId="13">
    <w:name w:val="页脚 Char"/>
    <w:basedOn w:val="8"/>
    <w:link w:val="6"/>
    <w:semiHidden/>
    <w:qFormat/>
    <w:uiPriority w:val="99"/>
    <w:rPr>
      <w:sz w:val="18"/>
      <w:szCs w:val="18"/>
    </w:rPr>
  </w:style>
  <w:style w:type="character" w:customStyle="1" w:styleId="14">
    <w:name w:val="标题 2 Char"/>
    <w:basedOn w:val="8"/>
    <w:link w:val="3"/>
    <w:qFormat/>
    <w:uiPriority w:val="0"/>
    <w:rPr>
      <w:rFonts w:ascii="Arial" w:hAnsi="Arial" w:eastAsia="黑体" w:cs="Times New Roman"/>
      <w:b/>
      <w:bCs/>
      <w:sz w:val="32"/>
      <w:szCs w:val="32"/>
    </w:rPr>
  </w:style>
  <w:style w:type="character" w:customStyle="1" w:styleId="15">
    <w:name w:val="标题 1 Char"/>
    <w:basedOn w:val="8"/>
    <w:link w:val="2"/>
    <w:qFormat/>
    <w:uiPriority w:val="0"/>
    <w:rPr>
      <w:rFonts w:ascii="Times New Roman" w:hAnsi="Times New Roman" w:eastAsia="宋体" w:cs="Times New Roman"/>
      <w:b/>
      <w:bCs/>
      <w:kern w:val="44"/>
      <w:sz w:val="44"/>
      <w:szCs w:val="44"/>
    </w:rPr>
  </w:style>
  <w:style w:type="character" w:customStyle="1" w:styleId="16">
    <w:name w:val="标题 3 Char"/>
    <w:basedOn w:val="8"/>
    <w:link w:val="4"/>
    <w:qFormat/>
    <w:uiPriority w:val="0"/>
    <w:rPr>
      <w:rFonts w:ascii="Times New Roman" w:hAnsi="Times New Roman" w:eastAsia="宋体" w:cs="Times New Roman"/>
      <w:b/>
      <w:bCs/>
      <w:sz w:val="32"/>
      <w:szCs w:val="32"/>
    </w:rPr>
  </w:style>
  <w:style w:type="character" w:customStyle="1" w:styleId="17">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231</Words>
  <Characters>1318</Characters>
  <Lines>10</Lines>
  <Paragraphs>3</Paragraphs>
  <TotalTime>0</TotalTime>
  <ScaleCrop>false</ScaleCrop>
  <LinksUpToDate>false</LinksUpToDate>
  <CharactersWithSpaces>1546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2018-04-09T12:42:00Z</dcterms:created>
  <dc:creator>dell</dc:creator>
  <cp:lastModifiedBy>直率单纯的XX</cp:lastModifiedBy>
  <dcterms:modified xsi:type="dcterms:W3CDTF">2018-04-10T12:38:03Z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