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&lt;title&gt;Surveycio - How It Works&lt;/title&gt;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/* General Reset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font-family: 'Arial',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/* Navigation Bar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background-color: #008000; /* Green background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padding: 20px 50px;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.nav-links li a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.nav-links li a.active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border-bottom: 3px solid white;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padding-bottom: 5px;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/* Main Content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margin: 60px auto;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padding: 0 20px;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color: #00a000;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font-size: 36px;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margin-bottom: 50px;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/* Timeline/Steps Styling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.steps-container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padding-left: 80px;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/* The vertical line 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.steps-container::before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left: 34px;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bottom: 50px;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width: 4px;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background-color: #00a000;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z-index: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.step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min-height: 70px;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.step-number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left: -80px;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width: 65px;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height: 65px;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background-color: #00a000;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.step-content h3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.step-content p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/* Footer Arrow */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.footer-arrow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text-align: right;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color: #00a000;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font-size: 30px;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 class="logo"&gt;SURVEYCIO&lt;/div&gt;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&lt;ul class="nav-links"&gt;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&lt;li&gt;&lt;a href="#"&gt;Home&lt;/a&gt;&lt;/li&gt;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&lt;li&gt;&lt;a href="#"&gt;Features&lt;/a&gt;&lt;/li&gt;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&lt;li&gt;&lt;a href="#" class="active"&gt;About&lt;/a&gt;&lt;/li&gt;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&lt;li&gt;&lt;a href="#"&gt;Contact&lt;/a&gt;&lt;/li&gt;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&lt;li&gt;&lt;a href="#"&gt;Log In&lt;/a&gt;&lt;/li&gt;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&lt;h2&gt;How It Works?&lt;/h2&gt;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&lt;div class="steps-container"&gt;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&lt;!-- Step 1 --&gt;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&lt;div class="step"&gt;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&lt;div class="step-number"&gt;1&lt;/div&gt;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&lt;div class="step-content"&gt;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&lt;h3&gt;Register Account&lt;/h3&gt;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&lt;p&gt;Create an account for health monitoring or vendor registration&lt;/p&gt;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&lt;!-- Step 2 --&gt;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&lt;div class="step"&gt;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&lt;div class="step-number"&gt;2&lt;/div&gt;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&lt;div class="step-content"&gt;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&lt;h3&gt;Submit Family Health or Business Details&lt;/h3&gt;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&lt;p&gt;Provide family health information or business documents.&lt;/p&gt;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&lt;!-- Step 3 --&gt;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&lt;div class="step"&gt;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&lt;div class="step-number"&gt;3&lt;/div&gt;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&lt;div class="step-content"&gt;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&lt;h3&gt;Verification Process&lt;/h3&gt;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&lt;p&gt;Your information is reviewed and validated.&lt;/p&gt;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&lt;!-- Step 4 --&gt;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&lt;div class="step"&gt;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&lt;div class="step-number"&gt;4&lt;/div&gt;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&lt;div class="step-content"&gt;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&lt;h3&gt;Access Records / Receive Digital Permit&lt;/h3&gt;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&lt;p&gt;View health records or receive your digital business permit.&lt;/p&gt;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&lt;div class="footer-arrow"&gt;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&amp;rarr;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