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&lt;title&gt;SURVEYCHO - Features&lt;/title&gt;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background: #ffffff;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/* NAVBAR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.navbar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background: #0a9f0a;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padding: 15px 40px;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.logo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font-size: 28px;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.nav-links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gap: 30px;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.nav-links a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.nav-links a.active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border-bottom: 2px solid white;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padding-bottom: 3px;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/* SECTION TITLE */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margin-top: 60px;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font-size: 36px;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color: #0a9f0a;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letter-spacing: 1px;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/* CARDS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.features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gap: 25px;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margin-top: 60px;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width: 200px;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padding: 25px 15px;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box-shadow: 0 8px 20px rgba(0,0,0,0.15);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border-radius: 5px;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transition: 0.3s;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.card:hover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transform: translateY(-5px);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.icon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font-size: 40px;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color: #0a9f0a;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.card h3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color: #0a9f0a;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.arrow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margin-top: 10px;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color: #0a9f0a;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&lt;!-- NAVBAR --&gt;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&lt;div class="navbar"&gt;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&lt;div class="logo"&gt;SURVEYCHO&lt;/div&gt;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&lt;div class="nav-links"&gt;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&lt;a href="#"&gt;Home&lt;/a&gt;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&lt;a href="#" class="active"&gt;Features&lt;/a&gt;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&lt;a href="#"&gt;About&lt;/a&gt;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&lt;a href="#"&gt;Contact&lt;/a&gt;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&lt;a href="#"&gt;Log In&lt;/a&gt;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&lt;!-- TITLE --&gt;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&lt;div class="section-title"&gt;KEY FEATURES&lt;/div&gt;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&lt;!-- FEATURES --&gt;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&lt;div class="features"&gt;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&lt;div class="icon"&gt;🛡️&lt;/div&gt;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&lt;h3&gt;Secure Data Management&lt;/h3&gt;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&lt;div class="arrow"&gt;&gt;&lt;/div&gt;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&lt;div class="icon"&gt;📋&lt;/div&gt;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&lt;h3&gt;Easy User Registration&lt;/h3&gt;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&lt;div class="arrow"&gt;&gt;&lt;/div&gt;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&lt;div class="icon"&gt;🕒&lt;/div&gt;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&lt;h3&gt;Real-Time Monitoring&lt;/h3&gt;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&lt;div class="arrow"&gt;&gt;&lt;/div&gt;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&lt;div class="icon"&gt;📜&lt;/div&gt;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&lt;h3&gt;Government Compliance&lt;/h3&gt;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&lt;div class="arrow"&gt;&gt;&lt;/div&gt;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&lt;div class="icon"&gt;❤️&lt;/div&gt;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&lt;h3&gt;Community Health Support&lt;/h3&gt;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&lt;div class="arrow"&gt;&gt;&lt;/div&gt;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