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2F5597"/>
          <w:sz w:val="26"/>
          <w:szCs w:val="26"/>
        </w:rPr>
        <w:t xml:space="preserve">AUDIT POSTGRESQL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6"/>
          <w:szCs w:val="56"/>
        </w:rPr>
        <w:t xml:space="preserve">Base DataCapture (dcdb)</w:t>
      </w:r>
    </w:p>
    <w:p>
      <w:pPr>
        <w:spacing w:after="600"/>
      </w:pPr>
      <w:r>
        <w:rPr>
          <w:color w:val="595959"/>
          <w:sz w:val="28"/>
          <w:szCs w:val="28"/>
        </w:rPr>
        <w:t xml:space="preserve">Audit d'architecture, de performance, de sécurité et projection de volumétrie 2027–2031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Périmètre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PostgreSQL 15.10 du service DataCapture (dcdb) – schéma public, 5 tables métier et 6 tables Spring Batch (table norm exclue)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Destinataires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DSI, équipe d'exploitation, architectes techniques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Volumétrie de référence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Mo – 225 000 fichiers PDF en 2027, croissance de 10 % par an, PDF de 2 Mo en moyenne – horizon 2027–2031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Sources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DDL dcdb.sql (204 lignes), modèle de données Confluence « DATACAPTURE – Data Model », compte rendu de réunion du 28/10/2026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Livrable associé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DataCapture_Volumetrie_2027-2031_FR.xlsx (calcul détaillé des lignes et des index, projection, capacity planning, SQL)</w:t>
            </w:r>
          </w:p>
        </w:tc>
      </w:tr>
      <w:t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 / version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 octobre 2026 – v3.0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8E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Avertissement méthodologique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L'audit repose sur le DDL complet et la documentation d'architecture. Les statistiques d'exécution (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pg_stat_*</w:t>
            </w:r>
            <w:r>
              <w:rPr>
                <w:sz w:val="20"/>
                <w:szCs w:val="20"/>
              </w:rPr>
              <w:t xml:space="preserve">), la configuration effective (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pg_settings</w:t>
            </w:r>
            <w:r>
              <w:rPr>
                <w:sz w:val="20"/>
                <w:szCs w:val="20"/>
              </w:rPr>
              <w:t xml:space="preserve">) et les rôles réels n'ont pas été fournis : les volumes par table sont </w:t>
            </w:r>
            <w:r>
              <w:rPr>
                <w:b/>
                <w:bCs/>
                <w:sz w:val="20"/>
                <w:szCs w:val="20"/>
              </w:rPr>
              <w:t xml:space="preserve">estimés à partir du DDL</w:t>
            </w:r>
            <w:r>
              <w:rPr>
                <w:sz w:val="20"/>
                <w:szCs w:val="20"/>
              </w:rPr>
              <w:t xml:space="preserve"> et les constats de configuration sont formulés comme des </w:t>
            </w:r>
            <w:r>
              <w:rPr>
                <w:b/>
                <w:bCs/>
                <w:sz w:val="20"/>
                <w:szCs w:val="20"/>
              </w:rPr>
              <w:t xml:space="preserve">points de contrôle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L'onglet « Requêtes de collecte » du fichier Excel fournit les 12 requêtes permettant de remplacer chaque estimation par une mesure en moins de 30 minutes.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Clic droit → « Mettre à jour les champs » dans Word pour actualiser la pagination du sommaire.</w:t>
      </w:r>
    </w:p>
    <w:p>
      <w:pPr>
        <w:pStyle w:val="Heading1"/>
        <w:pageBreakBefore/>
      </w:pPr>
      <w:r>
        <w:t xml:space="preserve">1. Synthèse exécutive</w:t>
      </w:r>
    </w:p>
    <w:p>
      <w:pPr>
        <w:pStyle w:val="Heading2"/>
      </w:pPr>
      <w:r>
        <w:t xml:space="preserve">1.1 Contexte</w:t>
      </w:r>
    </w:p>
    <w:p>
      <w:pPr>
        <w:spacing w:after="120" w:line="276"/>
      </w:pPr>
      <w:r>
        <w:t xml:space="preserve">DataCapture est le service pivot de la chaîne de traitement documentaire : il reçoit les fichiers de </w:t>
      </w:r>
      <w:r>
        <w:rPr>
          <w:b/>
          <w:bCs/>
        </w:rPr>
        <w:t xml:space="preserve">Finstar</w:t>
      </w:r>
      <w:r>
        <w:t xml:space="preserve"> (batch,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POST api/v2/submission</w:t>
      </w:r>
      <w:r>
        <w:t xml:space="preserve">), orchestre leur prétraitement puis leur extraction par </w:t>
      </w:r>
      <w:r>
        <w:rPr>
          <w:b/>
          <w:bCs/>
        </w:rPr>
        <w:t xml:space="preserve">ABBY FlexiCapture</w:t>
      </w:r>
      <w:r>
        <w:t xml:space="preserve"> (documents scannés au format standard CERFA) ou par </w:t>
      </w:r>
      <w:r>
        <w:rPr>
          <w:b/>
          <w:bCs/>
        </w:rPr>
        <w:t xml:space="preserve">Algo / Algo LLMaaS</w:t>
      </w:r>
      <w:r>
        <w:t xml:space="preserve">, et restitue statuts et résultats JSON à Finstar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GET api/v2/submission/{uuid}</w:t>
      </w:r>
      <w:r>
        <w:t xml:space="preserve">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/results</w:t>
      </w:r>
      <w:r>
        <w:t xml:space="preserve">). Les PDF et les JSON d'extraction sont stockés dans le </w:t>
      </w:r>
      <w:r>
        <w:rPr>
          <w:b/>
          <w:bCs/>
        </w:rPr>
        <w:t xml:space="preserve">stockage objet COS</w:t>
      </w:r>
      <w:r>
        <w:t xml:space="preserve"> ; la base PostgreSQL ne conserve que les métadonnées, les étapes de traitement, l'historique des statuts et le référentiel d'exécution Spring Batch.</w:t>
      </w:r>
    </w:p>
    <w:p>
      <w:pPr>
        <w:pStyle w:val="Heading2"/>
      </w:pPr>
      <w:r>
        <w:t xml:space="preserve">1.2 Périmètre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Instance PostgreSQL 15.10, base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dcdb</w:t>
      </w:r>
      <w:r>
        <w:t xml:space="preserve">, schéma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public</w:t>
      </w:r>
      <w:r>
        <w:t xml:space="preserve"> : 5 tables métier (submissions, submission_status_history, metadata, preprocessing_steps, extraction_steps), 5 séquences associées, 2 types ENUM, 7 domaines, 11 index secondaires, 4 clés étrangères.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standard Spring Batch (BATCH_JOB_INSTANCE, BATCH_JOB_EXECUTION, BATCH_JOB_EXECUTION_PARAMS, BATCH_STEP_EXECUTION, BATCH_JOB_EXECUTION_CONTEXT, BATCH_STEP_EXECUTION_CONTEXT).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de sécurité applicative du modèle Confluence (USERS, ROLE, PERMISSION, USERS_ROLE, ROLE_PERMISSION, USERS_PHOTO) – absentes du dump fourni, à localiser.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Hors périmètre : la table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norm</w:t>
      </w:r>
      <w:r>
        <w:t xml:space="preserve"> (et sa séquence), le stockage COS lui-même, le code applicatif (revue de code prévue séparément), l'infrastructure serveur.</w:t>
      </w:r>
    </w:p>
    <w:p>
      <w:pPr>
        <w:pStyle w:val="Heading2"/>
      </w:pPr>
      <w:r>
        <w:t xml:space="preserve">1.3 Niveau de criticité global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253"/>
        <w:gridCol w:w="6265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Volumétrie / capacité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 4 Go en 2031 (1,37 M de fichiers cumulés) : la base reste petite car les PDF sont dans COS.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Intégrité des données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Clés étrangères ON DELETE CASCADE dans le mauvais sens : supprimer une étape supprime la soumission et son historique.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Sécurité / gouvernance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Tous les objets appartiennent au superutilisateur postgres ; schéma généré par Hibernate ; aucune séparation des rôles visible.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non indexées, requête de polling sans index, tables Spring Batch sans index ni purge : dégradation progressive et non linéaire.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Maintien en condition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a 9 versions mineures de retard (15.19 disponible) ; fin de support PostgreSQL 15 en novembre 2027.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Message clé pour la direction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Le sujet n'est pas la volumétrie mais la robustesse.</w:t>
            </w:r>
            <w:r>
              <w:rPr>
                <w:sz w:val="20"/>
                <w:szCs w:val="20"/>
              </w:rPr>
              <w:t xml:space="preserve"> Avec 225 000 fichiers en 2027 et +10 % par an (1,37 M de fichiers cumulés en 2031), chaque fichier coûte ≈ 2,6 Ko en base : la base passe de 50 Mo à ≈ 4 Go en 2031 (≈ 3,5 Go avec purge Spring Batch) et 20 Go de disque suffisent. Le volume réel – ≈ 2,7 To de PDF (2 Mo) et JSON – est porté par COS : c'est ce stockage qu'il faut provisionner.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Les risques prioritaires sont </w:t>
            </w:r>
            <w:r>
              <w:rPr>
                <w:b/>
                <w:bCs/>
                <w:sz w:val="20"/>
                <w:szCs w:val="20"/>
              </w:rPr>
              <w:t xml:space="preserve">une perte silencieuse de données</w:t>
            </w:r>
            <w:r>
              <w:rPr>
                <w:sz w:val="20"/>
                <w:szCs w:val="20"/>
              </w:rPr>
              <w:t xml:space="preserve"> liée au sens des cascades, </w:t>
            </w:r>
            <w:r>
              <w:rPr>
                <w:b/>
                <w:bCs/>
                <w:sz w:val="20"/>
                <w:szCs w:val="20"/>
              </w:rPr>
              <w:t xml:space="preserve">un modèle de sécurité à reconstruire</w:t>
            </w:r>
            <w:r>
              <w:rPr>
                <w:sz w:val="20"/>
                <w:szCs w:val="20"/>
              </w:rPr>
              <w:t xml:space="preserve"> (compte postgres), et </w:t>
            </w:r>
            <w:r>
              <w:rPr>
                <w:b/>
                <w:bCs/>
                <w:sz w:val="20"/>
                <w:szCs w:val="20"/>
              </w:rPr>
              <w:t xml:space="preserve">un socle à mettre à jour</w:t>
            </w:r>
            <w:r>
              <w:rPr>
                <w:sz w:val="20"/>
                <w:szCs w:val="20"/>
              </w:rPr>
              <w:t xml:space="preserve"> avant la fin de support de PostgreSQL 15.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plan de remédiation représente </w:t>
            </w:r>
            <w:r>
              <w:rPr>
                <w:b/>
                <w:bCs/>
                <w:sz w:val="20"/>
                <w:szCs w:val="20"/>
              </w:rPr>
              <w:t xml:space="preserve">≈ 81,5 jours-homme sur 5 ans</w:t>
            </w:r>
            <w:r>
              <w:rPr>
                <w:sz w:val="20"/>
                <w:szCs w:val="20"/>
              </w:rPr>
              <w:t xml:space="preserve">, dont </w:t>
            </w:r>
            <w:r>
              <w:rPr>
                <w:b/>
                <w:bCs/>
                <w:sz w:val="20"/>
                <w:szCs w:val="20"/>
              </w:rPr>
              <w:t xml:space="preserve">24,5 j.h dans les 6 premiers mois</w:t>
            </w:r>
            <w:r>
              <w:rPr>
                <w:sz w:val="20"/>
                <w:szCs w:val="20"/>
              </w:rPr>
              <w:t xml:space="preserve"> (≈ 17 k€ au TJM de 700 € retenu en hypothèse).</w:t>
            </w:r>
          </w:p>
        </w:tc>
      </w:tr>
    </w:tbl>
    <w:p>
      <w:pPr>
        <w:pStyle w:val="Heading2"/>
      </w:pPr>
      <w:r>
        <w:t xml:space="preserve">1.4 Principaux constats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Cascades inversées</w:t>
      </w:r>
      <w:r>
        <w:t xml:space="preserve">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référence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extraction_steps</w:t>
      </w:r>
      <w:r>
        <w:t xml:space="preserve">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preprocessing_steps</w:t>
      </w:r>
      <w:r>
        <w:t xml:space="preserve"> avec ON DELETE CASCADE. Une purge des étapes efface les soumissions et, par cascade, tout leur historique de statuts.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Propriété et privilèges</w:t>
      </w:r>
      <w:r>
        <w:t xml:space="preserve"> : tables, séquences, types et domaines sont la propriété de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postgres</w:t>
      </w:r>
      <w:r>
        <w:t xml:space="preserve">. Si l'application se connecte avec ce compte, elle dispose de droits superutilisateur (DROP, COPY PROGRAM, lecture de fichiers serveur).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Index manquants</w:t>
      </w:r>
      <w:r>
        <w:t xml:space="preserve"> : aucune des 3 FK de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n'est indexée ; la colonne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</w:t>
      </w:r>
      <w:r>
        <w:t xml:space="preserve">, filtre principal du polling horaire d'Algo (fichiers ON_HOLD par lots de 100), n'est pas indexée ; les FK Spring Batch ne le sont pas non plus.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Index superflus ou trompeurs</w:t>
      </w:r>
      <w:r>
        <w:t xml:space="preserve"> : 4 index sur des colonnes à très faible cardinalité (source, status, extension, changed_by) 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idx_submissions_uuid</w:t>
      </w:r>
      <w:r>
        <w:t xml:space="preserve"> porte en réalité sur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user_id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Spring Batch sans purge</w:t>
      </w:r>
      <w:r>
        <w:t xml:space="preserve"> : à 192 exécutions/jour, ≈ 2,5 M de lignes cumulées en 5 ans (≈ 0,5 Go), soit ≈ 13 % de la base, sans valeur métier au-delà de quelques semaines.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Dette de modélisation</w:t>
      </w:r>
      <w:r>
        <w:t xml:space="preserve"> : ENUM et DOMAIN en doublon et incohérents,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timestamp without time zone</w:t>
      </w:r>
      <w:r>
        <w:t xml:space="preserve"> (ambiguïté au passage à l'heure d'hiver), chemins et messages d'erreur en varchar(255), écarts entre le DDL et la documentation Confluence.</w:t>
      </w:r>
    </w:p>
    <w:p>
      <w:pPr>
        <w:pStyle w:val="Heading2"/>
      </w:pPr>
      <w:r>
        <w:t xml:space="preserve">1.5 Synthèse des risques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675"/>
        <w:gridCol w:w="7614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R-C1 cascades inversées · R-C2 compte postgres / absence de RBAC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R-M1 FK non indexées · R-M2 polling non indexé · R-M3 Spring Batch · R-M4 version / EOL · R-M5 schéma piloté par Hibernate · R-M6 sauvegarde PITR non démontrée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R-Mo1 timestamp sans fuseau · R-Mo2 ENUM/DOMAIN · R-Mo3 index peu sélectifs / anti-HOT · R-Mo4 troncature varchar(255) · R-Mo5 écarts documentaires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R-F1 séquences INCREMENT 1 · R-F3 photos binaires en base</w:t>
            </w:r>
          </w:p>
        </w:tc>
      </w:tr>
    </w:tbl>
    <w:p>
      <w:pPr>
        <w:pStyle w:val="Heading2"/>
      </w:pPr>
      <w:r>
        <w:t xml:space="preserve">1.6 Priorisation des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590"/>
        <w:gridCol w:w="1735"/>
        <w:gridCol w:w="1349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Corriger le sens des FK / supprimer les CASCADE dangereuses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1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j.h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Créer les index des FK et l'index partiel de polling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1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1,5 j.h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Séparer les rôles (owner, applicatif, lecture) et retirer l'usage de postgres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2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j.h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Indexer et purger Spring Batch (rétention 90 jours)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2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j.h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15.10 → 15.19 puis planifier la montée majeure (17/18) avant nov. 2027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3 mois / &lt; 12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+ 10 j.h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Mettre en place et tester une sauvegarde PITR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3 mois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j.h</w:t>
            </w:r>
          </w:p>
        </w:tc>
      </w:tr>
    </w:tbl>
    <w:p>
      <w:pPr>
        <w:pStyle w:val="Heading1"/>
        <w:pageBreakBefore/>
      </w:pPr>
      <w:r>
        <w:t xml:space="preserve">2. Analyse de l'architecture</w:t>
      </w:r>
    </w:p>
    <w:p>
      <w:pPr>
        <w:pStyle w:val="Heading2"/>
      </w:pPr>
      <w:r>
        <w:t xml:space="preserve">2.1 Version PostgreSQL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590"/>
        <w:gridCol w:w="173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Évaluation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 installée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(publiée en novembre 2024)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Dernière mineure 15.x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15.19 (août 2026) – 9 versions de retard, plusieurs CVE corrigées entre-temps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 de support PG 15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Dernière version prévue le 11 novembre 2027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Versions cibles</w:t>
            </w:r>
          </w:p>
        </w:tc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PostgreSQL 17 (support jusqu'en nov. 2029) ou 18 (jusqu'en nov. 2030)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Recommandation</w:t>
            </w:r>
          </w:p>
        </w:tc>
      </w:tr>
    </w:tbl>
    <w:p>
      <w:pPr>
        <w:spacing w:after="120" w:line="276"/>
      </w:pPr>
      <w:r>
        <w:t xml:space="preserve">La mise à jour mineure est binaire-compatible (redémarrage, sans pg_upgrade) : elle doit être appliquée sans attendre. La montée majeure doit être planifiée dans les 12 mois pour disposer d'une marge avant la fin de support ; PostgreSQL 17 est le choix le plus prudent (version mûre, VACUUM plus économe en mémoire,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pg_stat_checkpointer</w:t>
      </w:r>
      <w:r>
        <w:t xml:space="preserve">), 18 si le calendrier de qualification le permet (nouveau sous-système d'E/S asynchrones).</w:t>
      </w:r>
    </w:p>
    <w:p>
      <w:pPr>
        <w:pStyle w:val="Heading2"/>
      </w:pPr>
      <w:r>
        <w:t xml:space="preserve">2.2 Analyse de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Batch 5.x</w:t>
      </w:r>
      <w:r>
        <w:t xml:space="preserve"> : schéma compatible PG 15–18 (type des paramètres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PARAMETER_TYPE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PARAMETER_VALUE</w:t>
      </w:r>
      <w:r>
        <w:t xml:space="preserve">). Vérifier que les tables ont été créées avec le script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schema-postgresql.sql</w:t>
      </w:r>
      <w:r>
        <w:t xml:space="preserve"> de la version de Spring Batch utilisée.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Hibernate 6 / Spring Boot 3</w:t>
      </w:r>
      <w:r>
        <w:t xml:space="preserve"> : les noms générés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ukg7wx331…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fkhfg457…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idx1y0y6t7…</w:t>
      </w:r>
      <w:r>
        <w:t xml:space="preserve">) révèlent un schéma créé par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hbm2ddl</w:t>
      </w:r>
      <w:r>
        <w:t xml:space="preserve">. Vérifier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spring.jpa.hibernate.ddl-auto</w:t>
      </w:r>
      <w:r>
        <w:t xml:space="preserve"> : toute valeur autre que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validate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none</w:t>
      </w:r>
      <w:r>
        <w:t xml:space="preserve"> en production est à proscrire.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 ENUM</w:t>
      </w:r>
      <w:r>
        <w:t xml:space="preserve">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ALTER TYPE … ADD VALUE</w:t>
      </w:r>
      <w:r>
        <w:t xml:space="preserve"> est supporté en transaction depuis PG 12, mais l'ordre et la suppression de valeurs restent impossibles sans recréation : à anticiper pour les évolutions de statuts.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Montée majeure</w:t>
      </w:r>
      <w:r>
        <w:t xml:space="preserve"> : aucune extension, aucun type obsolète, aucune fonction PL/pgSQL dans le DDL fourni →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pg_upgrade --link</w:t>
      </w:r>
      <w:r>
        <w:t xml:space="preserve"> faisable en quelques minutes ; points d'attention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pg_stat_bgwriter</w:t>
      </w:r>
      <w:r>
        <w:t xml:space="preserve"> scindé en PG 17,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wal_compression</w:t>
      </w:r>
      <w:r>
        <w:t xml:space="preserve"> lz4/zstd.</w:t>
      </w:r>
    </w:p>
    <w:p>
      <w:pPr>
        <w:pStyle w:val="Heading2"/>
      </w:pPr>
      <w:r>
        <w:t xml:space="preserve">2.3 Analyse du stockage</w:t>
      </w:r>
    </w:p>
    <w:p>
      <w:pPr>
        <w:spacing w:after="120" w:line="276"/>
      </w:pPr>
      <w:r>
        <w:t xml:space="preserve">La séparation </w:t>
      </w:r>
      <w:r>
        <w:rPr>
          <w:b/>
          <w:bCs/>
        </w:rPr>
        <w:t xml:space="preserve">métadonnées en base / binaires dans COS</w:t>
      </w:r>
      <w:r>
        <w:t xml:space="preserve"> est le bon choix d'architecture : elle maintient la base autour de 4 Go en 2031 et rend les sauvegardes et restaurations quasi instantanées. Deux réserves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link</w:t>
      </w:r>
      <w:r>
        <w:t xml:space="preserve"> (text),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output_file_path</w:t>
      </w:r>
      <w:r>
        <w:t xml:space="preserve"> (varchar(255))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filename</w:t>
      </w:r>
      <w:r>
        <w:t xml:space="preserve"> stockent des chemins COS sans contrainte d'unicité ni de format ; un même objet peut être référencé deux fois, et un chemin supérieur à 255 caractères provoque une erreur d'insertion.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users_photo</w:t>
      </w:r>
      <w:r>
        <w:t xml:space="preserve"> (modèle Confluence) stocke des photos en base : à externaliser vers COS pour rester cohérent avec ce principe.</w:t>
      </w:r>
    </w:p>
    <w:p>
      <w:pPr>
        <w:pStyle w:val="Heading2"/>
      </w:pPr>
      <w:r>
        <w:t xml:space="preserve">2.4 Architecture logique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048"/>
        <w:gridCol w:w="347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 (DDL)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Table pivot : une ligne par fichier reçu (uuid, lien COS, statut, source, utilisateur)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metadata (NO ACTION) · → preprocessing_steps (CASCADE) · → extraction_steps (CASCADE)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Journal des transitions de statut (insert-only)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→ submissions (CASCADE)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Métadonnées documentaires (tpn_id, confidentialité, extension, taille, date de réception)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Résultat du prétraitement (type de document, pages, format, provider)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Résultat de l'extraction (extraction_id fournisseur, chemin JSON, erreurs)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← submissions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Types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 processing_status (13 valeurs), submission_status (7 valeurs)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Domaines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confidentiality_code, document_type, extension_type, extraction_provider, source_provider, processing_status_domain, submission_status_domain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</w:rPr>
              <w:t xml:space="preserve">Écarts entre le DDL et la documentation Confluence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modèle Confluence place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SUBMISSION_ID</w:t>
            </w:r>
            <w:r>
              <w:rPr>
                <w:sz w:val="20"/>
                <w:szCs w:val="20"/>
              </w:rPr>
              <w:t xml:space="preserve"> dans EXTRACTION_STEPS et PREPROCESSING_STEPS (relation fille → mère) alors que le DDL place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extraction_step_id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pre_processing_step_id</w:t>
            </w:r>
            <w:r>
              <w:rPr>
                <w:sz w:val="20"/>
                <w:szCs w:val="20"/>
              </w:rPr>
              <w:t xml:space="preserve"> dans SUBMISSIONS. C'est cette inversion qui produit des cascades dans le mauvais sens.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METADATA documente COMPANY_ID, COMPANY_NAME, DOCUMENT_ID, DOCUMENT_NAME, alors que le DDL ne contient que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tpn_id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Mapping des statuts vers Finstar</w:t>
      </w:r>
      <w:r>
        <w:t xml:space="preserve"> (CR du 28/10/2026) : la valeur ENUM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PREPROCESSING_DOCUMENT_REJECTED</w:t>
      </w:r>
      <w:r>
        <w:t xml:space="preserve"> n'apparaît dans aucune règle de mapping vers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ReferenceDocumentAnalysisState</w:t>
      </w:r>
      <w:r>
        <w:t xml:space="preserve"> ; elle est aussi absente du domaine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processing_status_domain</w:t>
      </w:r>
      <w:r>
        <w:t xml:space="preserve">. Un document rejeté risque de rester sans statut côté Finstar.</w:t>
      </w:r>
    </w:p>
    <w:p>
      <w:pPr>
        <w:pStyle w:val="Heading2"/>
      </w:pPr>
      <w:r>
        <w:t xml:space="preserve">2.5 Architecture physique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Clés primaires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bigint</w:t>
      </w:r>
      <w:r>
        <w:t xml:space="preserve"> alimentées par des séquences applicatives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INCREMENT BY 1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CACHE 1</w:t>
      </w:r>
      <w:r>
        <w:t xml:space="preserve">, sans DEFAULT) : un aller-retour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nextval</w:t>
      </w:r>
      <w:r>
        <w:t xml:space="preserve"> par insertion. Avec Hibernate,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INCREMENT BY 50</w:t>
      </w:r>
      <w:r>
        <w:t xml:space="preserve"> +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allocationSize = 50</w:t>
      </w:r>
      <w:r>
        <w:t xml:space="preserve"> divise par 50 les appels.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Toutes les tables en heap standard, fillfactor 100 par défaut, sans partitionnement ni tablespace dédié – adapté à la volumétrie actuelle.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Horodatages en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timestamp(6) without time zone</w:t>
      </w:r>
      <w:r>
        <w:t xml:space="preserve"> : la nuit du 25 octobre 2026 (passage à l'heure d'hiver), les événements entre 02:00 et 03:00 sont ambigus et l'ordre chronologique de l'historique peut être faux.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configuration serveur (RAM, CPU, disques, réplication) n'a pas été communiquée : les recommandations de la section 4 sont exprimées en proportion de la RAM et doivent être confrontées à la requête Q7.</w:t>
      </w:r>
    </w:p>
    <w:p>
      <w:pPr>
        <w:pStyle w:val="Heading1"/>
        <w:pageBreakBefore/>
      </w:pPr>
      <w:r>
        <w:t xml:space="preserve">3. Analyse de la volumétrie et calcul de la taille des lignes</w:t>
      </w:r>
    </w:p>
    <w:p>
      <w:pPr>
        <w:spacing w:after="120" w:line="276"/>
      </w:pPr>
      <w:r>
        <w:t xml:space="preserve">La base pèse </w:t>
      </w:r>
      <w:r>
        <w:rPr>
          <w:b/>
          <w:bCs/>
        </w:rPr>
        <w:t xml:space="preserve">50 Mo</w:t>
      </w:r>
      <w:r>
        <w:t xml:space="preserve">, dont ≈ 7 à 8 Mo de catalogue système (taille d'une base PostgreSQL vide). Les statistiques par table n'ayant pas été fournies, la taille de chaque ligne est </w:t>
      </w:r>
      <w:r>
        <w:rPr>
          <w:b/>
          <w:bCs/>
        </w:rPr>
        <w:t xml:space="preserve">calculée à partir du DDL</w:t>
      </w:r>
      <w:r>
        <w:t xml:space="preserve">, colonne par colonne, selon les règles de stockage de PostgreSQL 15. Ce calcul est reproduit en formules dans l'onglet « Calcul taille ligne » du fichier Excel : les longueurs de texte et les colonnes NULL sont modifiables et tout se recalcule. La table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norm</w:t>
      </w:r>
      <w:r>
        <w:t xml:space="preserve"> est exclue du périmètre.</w:t>
      </w:r>
    </w:p>
    <w:p>
      <w:pPr>
        <w:pStyle w:val="Heading2"/>
      </w:pPr>
      <w:r>
        <w:t xml:space="preserve">3.1 Méthode de calcul en 5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12"/>
        <w:gridCol w:w="3277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 PostgreSQL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 En-tête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Chaque ligne commence par un en-tête HeapTupleHeader de 23 octets. Si au moins une colonne est NULL, un bitmap de 1 bit par colonne s'ajoute. Le tout est arrondi au multiple de 8.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ARRONDI.SUP((23 + bitmap) / 8) × 8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→ 24 o (≤ 8 colonnes ou aucun NULL)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→ 32 o (9 à 16 colonnes avec NULL)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 Colonnes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Les colonnes sont stockées dans l'ordre du DDL. Avant chaque colonne, PostgreSQL insère des octets de padding pour respecter son alignement. Une colonne NULL n'occupe aucun octet.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padding = (alignement − offset mod alignement) mod alignement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 Fin de ligne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fin de la dernière colonne donne la longueur brute du tuple.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offset fin = offset début + padding + taille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4. Tuple aligné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 tuple est arrondi au multiple de 8 (MAXALIGN). La page contient en plus un pointeur de ligne (ItemId) de 4 octets par ligne.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tuple = ARRONDI.SUP(fin / 8) × 8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encombrement = tuple + 4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5. Taille effective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Une page de 8 192 octets a un en-tête de 24 octets ; l'espace restant en fin de page est perdu. La taille effective intègre cette perte.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lignes/page = ENT(8 168 / encombrement)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taille effective = 8 192 / lignes par page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3470"/>
        <w:gridCol w:w="1735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 stockée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Alignement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bigint, timestamp, timestamp(n)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integer, ENUM (submission_status, processing_status)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o (un ENUM est stocké comme un OID)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varchar(n), text, char(1) et domaines sur varchar – valeur ≤ 126 octets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o d'en-tête + nb de caractères (varlena court)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aucun (1 o)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varchar(n), text – valeur &gt; 126 octets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o d'en-tête + nb de caractères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o</w:t>
            </w:r>
          </w:p>
        </w:tc>
      </w:tr>
      <w:t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 colonne NULL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o (bit à 1 dans le bitmap)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Le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n</w:t>
      </w:r>
      <w:r>
        <w:rPr>
          <w:i/>
          <w:iCs/>
          <w:color w:val="595959"/>
          <w:sz w:val="18"/>
          <w:szCs w:val="18"/>
        </w:rPr>
        <w:t xml:space="preserve"> de varchar(n) n'est qu'un maximum : seule la longueur réelle compte. Les contenus typiques retenus (UUID de 36 caractères, URL COS de 80 caractères, etc.) sont indiqués pour chaque colonne ; les caractères sont supposés ASCII (1 octet).</w:t>
      </w:r>
    </w:p>
    <w:p>
      <w:pPr>
        <w:pStyle w:val="Heading2"/>
      </w:pPr>
      <w:r>
        <w:t xml:space="preserve">3.2 Calcul détaillé – tables métier</w:t>
      </w:r>
    </w:p>
    <w:p>
      <w:pPr>
        <w:pStyle w:val="Heading3"/>
      </w:pPr>
      <w:r>
        <w:t xml:space="preserve">submissions</w:t>
      </w:r>
    </w:p>
    <w:p>
      <w:pPr>
        <w:spacing w:after="120" w:line="276"/>
      </w:pPr>
      <w:r>
        <w:t xml:space="preserve">Une ligne par fichier reçu. Hypothèses : UUID texte de 36 caractères, URL COS de 80 caractères, nom de fichier de 40 caractères, source « API », identifiant utilisateur de 8 caractères, aucune colonne NULL en traitement nominal.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timestamp(3)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pre_processing_step_id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257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220 o + padding 13 o = fin à 257 o → tuple aligné </w:t>
      </w:r>
      <w:r>
        <w:rPr>
          <w:b/>
          <w:bCs/>
          <w:sz w:val="19"/>
          <w:szCs w:val="19"/>
        </w:rPr>
        <w:t xml:space="preserve">264 o</w:t>
      </w:r>
      <w:r>
        <w:rPr>
          <w:sz w:val="19"/>
          <w:szCs w:val="19"/>
        </w:rPr>
        <w:t xml:space="preserve"> → + 4 o de pointeur = 268 o → ENT(8 168 / 268) = </w:t>
      </w:r>
      <w:r>
        <w:rPr>
          <w:b/>
          <w:bCs/>
          <w:sz w:val="19"/>
          <w:szCs w:val="19"/>
        </w:rPr>
        <w:t xml:space="preserve">30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273,1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6 index, 123,6 o par ligne (détail §3.4). Coût total par fichier : 1 ligne(s) × (273,1 + 123,6) = </w:t>
      </w:r>
      <w:r>
        <w:rPr>
          <w:b/>
          <w:bCs/>
          <w:sz w:val="19"/>
          <w:szCs w:val="19"/>
        </w:rPr>
        <w:t xml:space="preserve">396,6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Observation : 13 octets de padding sont perdus car les colonnes de 8 octets (upload_ts, metadata_id, *_step_id) sont placées après des colonnes texte. En regroupant les colonnes bigint/timestamp en tête puis les ENUM, puis les textes, le tuple passerait à 248 o (32 lignes/page, 256 o effectifs, −6 %). Gain trop faible pour justifier une réécriture de la table, mais à appliquer lors de la création de nouvelles tables.</w:t>
      </w:r>
    </w:p>
    <w:p>
      <w:pPr>
        <w:pStyle w:val="Heading3"/>
      </w:pPr>
      <w:r>
        <w:t xml:space="preserve">submission_status_history</w:t>
      </w:r>
    </w:p>
    <w:p>
      <w:pPr>
        <w:spacing w:after="120" w:line="276"/>
      </w:pPr>
      <w:r>
        <w:t xml:space="preserve">8 lignes par fichier (une par transition de statut). Hypothèse : changed_by = compte technique de 17 caractères.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timestamp(3)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new_processing_status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processing_status (ENUM)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50 o + padding 6 o = fin à 80 o → tuple aligné </w:t>
      </w:r>
      <w:r>
        <w:rPr>
          <w:b/>
          <w:bCs/>
          <w:sz w:val="19"/>
          <w:szCs w:val="19"/>
        </w:rPr>
        <w:t xml:space="preserve">80 o</w:t>
      </w:r>
      <w:r>
        <w:rPr>
          <w:sz w:val="19"/>
          <w:szCs w:val="19"/>
        </w:rPr>
        <w:t xml:space="preserve"> → + 4 o de pointeur = 84 o → ENT(8 168 / 84) = </w:t>
      </w:r>
      <w:r>
        <w:rPr>
          <w:b/>
          <w:bCs/>
          <w:sz w:val="19"/>
          <w:szCs w:val="19"/>
        </w:rPr>
        <w:t xml:space="preserve">97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84,5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4 index, 61,3 o par ligne (détail §3.4). Coût total par fichier : 8 ligne(s) × (84,5 + 61,3) = </w:t>
      </w:r>
      <w:r>
        <w:rPr>
          <w:b/>
          <w:bCs/>
          <w:sz w:val="19"/>
          <w:szCs w:val="19"/>
        </w:rPr>
        <w:t xml:space="preserve">1 165,7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C'est la table la plus volumineuse : avec 8 lignes par fichier, elle représente à elle seule ≈ 45 % du volume en 2031. L'ordre des colonnes est quasi optimal (6 o de padding).</w:t>
      </w:r>
    </w:p>
    <w:p>
      <w:pPr>
        <w:pStyle w:val="Heading3"/>
      </w:pPr>
      <w:r>
        <w:t xml:space="preserve">metadata</w:t>
      </w:r>
    </w:p>
    <w:p>
      <w:pPr>
        <w:spacing w:after="120" w:line="276"/>
      </w:pPr>
      <w:r>
        <w:t xml:space="preserve">Une ligne par fichier. Hypothèses : tpn_id de 12 caractères, confidentialité « CONFIDENTIAL », extension « PDF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confidentiality_code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extension_type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54 o + padding 2 o = fin à 80 o → tuple aligné </w:t>
      </w:r>
      <w:r>
        <w:rPr>
          <w:b/>
          <w:bCs/>
          <w:sz w:val="19"/>
          <w:szCs w:val="19"/>
        </w:rPr>
        <w:t xml:space="preserve">80 o</w:t>
      </w:r>
      <w:r>
        <w:rPr>
          <w:sz w:val="19"/>
          <w:szCs w:val="19"/>
        </w:rPr>
        <w:t xml:space="preserve"> → + 4 o de pointeur = 84 o → ENT(8 168 / 84) = </w:t>
      </w:r>
      <w:r>
        <w:rPr>
          <w:b/>
          <w:bCs/>
          <w:sz w:val="19"/>
          <w:szCs w:val="19"/>
        </w:rPr>
        <w:t xml:space="preserve">97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84,5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4 index, 82,8 o par ligne (détail §3.4). Coût total par fichier : 1 ligne(s) × (84,5 + 82,8) = </w:t>
      </w:r>
      <w:r>
        <w:rPr>
          <w:b/>
          <w:bCs/>
          <w:sz w:val="19"/>
          <w:szCs w:val="19"/>
        </w:rPr>
        <w:t xml:space="preserve">167,3 o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preprocessing_steps</w:t>
      </w:r>
    </w:p>
    <w:p>
      <w:pPr>
        <w:spacing w:after="120" w:line="276"/>
      </w:pPr>
      <w:r>
        <w:t xml:space="preserve">Une ligne par fichier. Hypothèses : chemin COS de 100 caractères, identifiant de document de 20 caractères, format « application/pdf », type « SCANNED », provider « ABBY_FLEXICAPTURE », messages d'erreur NULL en traitement nominal.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 présents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output_file_path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cleared_document_id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document_format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197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document_type (varchar(30))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total_pages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total_useful_pages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232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32 o + colonnes 196 o + padding 4 o = fin à 232 o → tuple aligné </w:t>
      </w:r>
      <w:r>
        <w:rPr>
          <w:b/>
          <w:bCs/>
          <w:sz w:val="19"/>
          <w:szCs w:val="19"/>
        </w:rPr>
        <w:t xml:space="preserve">232 o</w:t>
      </w:r>
      <w:r>
        <w:rPr>
          <w:sz w:val="19"/>
          <w:szCs w:val="19"/>
        </w:rPr>
        <w:t xml:space="preserve"> → + 4 o de pointeur = 236 o → ENT(8 168 / 236) = </w:t>
      </w:r>
      <w:r>
        <w:rPr>
          <w:b/>
          <w:bCs/>
          <w:sz w:val="19"/>
          <w:szCs w:val="19"/>
        </w:rPr>
        <w:t xml:space="preserve">34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240,9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1 index, 22,3 o par ligne (détail §3.4). Coût total par fichier : 1 ligne(s) × (240,9 + 22,3) = </w:t>
      </w:r>
      <w:r>
        <w:rPr>
          <w:b/>
          <w:bCs/>
          <w:sz w:val="19"/>
          <w:szCs w:val="19"/>
        </w:rPr>
        <w:t xml:space="preserve">263,3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Les deux colonnes d'erreur NULL déclenchent le bitmap : avec 12 colonnes, l'en-tête passe de 23 + 2 = 25 o à </w:t>
      </w:r>
      <w:r>
        <w:rPr>
          <w:b/>
          <w:bCs/>
          <w:sz w:val="19"/>
          <w:szCs w:val="19"/>
        </w:rPr>
        <w:t xml:space="preserve">32 o</w:t>
      </w:r>
      <w:r>
        <w:rPr>
          <w:sz w:val="19"/>
          <w:szCs w:val="19"/>
        </w:rPr>
        <w:t xml:space="preserve"> (8 o de plus par ligne). En cas d'erreur, un message de 200 caractères ajouterait 201 o à la ligne.</w:t>
      </w:r>
    </w:p>
    <w:p>
      <w:pPr>
        <w:pStyle w:val="Heading3"/>
      </w:pPr>
      <w:r>
        <w:t xml:space="preserve">extraction_steps</w:t>
      </w:r>
    </w:p>
    <w:p>
      <w:pPr>
        <w:spacing w:after="120" w:line="276"/>
      </w:pPr>
      <w:r>
        <w:t xml:space="preserve">Une ligne par fichier. Hypothèses : identifiant d'extraction de 20 caractères, chemin COS du JSON de 100 caractères, provider « ABBY_FLEXICAPTURE », colonnes d'erreur NULL.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 présents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timestamp(6)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output_file_path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extraction_provider (varchar(20))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164 o + padding 0 o = fin à 188 o → tuple aligné </w:t>
      </w:r>
      <w:r>
        <w:rPr>
          <w:b/>
          <w:bCs/>
          <w:sz w:val="19"/>
          <w:szCs w:val="19"/>
        </w:rPr>
        <w:t xml:space="preserve">192 o</w:t>
      </w:r>
      <w:r>
        <w:rPr>
          <w:sz w:val="19"/>
          <w:szCs w:val="19"/>
        </w:rPr>
        <w:t xml:space="preserve"> → + 4 o de pointeur = 196 o → ENT(8 168 / 196) = </w:t>
      </w:r>
      <w:r>
        <w:rPr>
          <w:b/>
          <w:bCs/>
          <w:sz w:val="19"/>
          <w:szCs w:val="19"/>
        </w:rPr>
        <w:t xml:space="preserve">41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199,8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2 index, 62,5 o par ligne (détail §3.4). Coût total par fichier : 1 ligne(s) × (199,8 + 62,5) = </w:t>
      </w:r>
      <w:r>
        <w:rPr>
          <w:b/>
          <w:bCs/>
          <w:sz w:val="19"/>
          <w:szCs w:val="19"/>
        </w:rPr>
        <w:t xml:space="preserve">262,3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Avec 8 colonnes, le bitmap tient dans l'octet restant de l'en-tête (23 + 1 = 24 o) : les NULL ne coûtent rien ici.</w:t>
      </w:r>
    </w:p>
    <w:p>
      <w:pPr>
        <w:pStyle w:val="Heading2"/>
      </w:pPr>
      <w:r>
        <w:t xml:space="preserve">3.3 Calcul détaillé – tables Spring Batch</w:t>
      </w:r>
    </w:p>
    <w:p>
      <w:pPr>
        <w:spacing w:after="120" w:line="276"/>
      </w:pPr>
      <w:r>
        <w:t xml:space="preserve">Unité de croissance : </w:t>
      </w:r>
      <w:r>
        <w:rPr>
          <w:b/>
          <w:bCs/>
        </w:rPr>
        <w:t xml:space="preserve">une exécution de job</w:t>
      </w:r>
      <w:r>
        <w:t xml:space="preserve">, indépendamment du nombre de fichiers traités. Structure conforme au script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schema-postgresql.sql</w:t>
      </w:r>
      <w:r>
        <w:t xml:space="preserve"> de Spring Batch 5. Hypothèses : 2 paramètres et 1 step par exécution, statuts « COMPLETED », message de sortie vide.</w:t>
      </w:r>
    </w:p>
    <w:p>
      <w:pPr>
        <w:pStyle w:val="Heading3"/>
      </w:pPr>
      <w:r>
        <w:t xml:space="preserve">batch_job_instance</w:t>
      </w:r>
    </w:p>
    <w:p>
      <w:pPr>
        <w:spacing w:after="120" w:line="276"/>
      </w:pPr>
      <w:r>
        <w:t xml:space="preserve">Une instance par exécution (paramètre run.id incrémenté).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job_key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varchar(32)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70 o + padding 0 o = fin à 94 o → tuple aligné </w:t>
      </w:r>
      <w:r>
        <w:rPr>
          <w:b/>
          <w:bCs/>
          <w:sz w:val="19"/>
          <w:szCs w:val="19"/>
        </w:rPr>
        <w:t xml:space="preserve">96 o</w:t>
      </w:r>
      <w:r>
        <w:rPr>
          <w:sz w:val="19"/>
          <w:szCs w:val="19"/>
        </w:rPr>
        <w:t xml:space="preserve"> → + 4 o de pointeur = 100 o → ENT(8 168 / 100) = </w:t>
      </w:r>
      <w:r>
        <w:rPr>
          <w:b/>
          <w:bCs/>
          <w:sz w:val="19"/>
          <w:szCs w:val="19"/>
        </w:rPr>
        <w:t xml:space="preserve">81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101,1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2 index, 98,3 o par ligne (détail §3.4). Coût total par exécution : 1 ligne(s) × (101,1 + 98,3) = </w:t>
      </w:r>
      <w:r>
        <w:rPr>
          <w:b/>
          <w:bCs/>
          <w:sz w:val="19"/>
          <w:szCs w:val="19"/>
        </w:rPr>
        <w:t xml:space="preserve">199,4 o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batch_job_execution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77 o + padding 3 o = fin à 104 o → tuple aligné </w:t>
      </w:r>
      <w:r>
        <w:rPr>
          <w:b/>
          <w:bCs/>
          <w:sz w:val="19"/>
          <w:szCs w:val="19"/>
        </w:rPr>
        <w:t xml:space="preserve">104 o</w:t>
      </w:r>
      <w:r>
        <w:rPr>
          <w:sz w:val="19"/>
          <w:szCs w:val="19"/>
        </w:rPr>
        <w:t xml:space="preserve"> → + 4 o de pointeur = 108 o → ENT(8 168 / 108) = </w:t>
      </w:r>
      <w:r>
        <w:rPr>
          <w:b/>
          <w:bCs/>
          <w:sz w:val="19"/>
          <w:szCs w:val="19"/>
        </w:rPr>
        <w:t xml:space="preserve">75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109,2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1 index, 22,3 o par ligne (détail §3.4). Coût total par exécution : 1 ligne(s) × (109,2 + 22,3) = </w:t>
      </w:r>
      <w:r>
        <w:rPr>
          <w:b/>
          <w:bCs/>
          <w:sz w:val="19"/>
          <w:szCs w:val="19"/>
        </w:rPr>
        <w:t xml:space="preserve">131,6 o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batch_job_execution_params</w:t>
      </w:r>
    </w:p>
    <w:p>
      <w:pPr>
        <w:spacing w:after="120" w:line="276"/>
      </w:pPr>
      <w:r>
        <w:t xml:space="preserve">2 lignes par exécution (ex. run.id de type java.lang.Long).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parameter_type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parameter_value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identifying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char(1)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43 o + padding 0 o = fin à 67 o → tuple aligné </w:t>
      </w:r>
      <w:r>
        <w:rPr>
          <w:b/>
          <w:bCs/>
          <w:sz w:val="19"/>
          <w:szCs w:val="19"/>
        </w:rPr>
        <w:t xml:space="preserve">72 o</w:t>
      </w:r>
      <w:r>
        <w:rPr>
          <w:sz w:val="19"/>
          <w:szCs w:val="19"/>
        </w:rPr>
        <w:t xml:space="preserve"> → + 4 o de pointeur = 76 o → ENT(8 168 / 76) = </w:t>
      </w:r>
      <w:r>
        <w:rPr>
          <w:b/>
          <w:bCs/>
          <w:sz w:val="19"/>
          <w:szCs w:val="19"/>
        </w:rPr>
        <w:t xml:space="preserve">107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76,6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0 index, 0,0 o par ligne (détail §3.4). Coût total par exécution : 2 ligne(s) × (76,6 + 0,0) = </w:t>
      </w:r>
      <w:r>
        <w:rPr>
          <w:b/>
          <w:bCs/>
          <w:sz w:val="19"/>
          <w:szCs w:val="19"/>
        </w:rPr>
        <w:t xml:space="preserve">153,1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Aucun index n'est défini sur cette table par Spring Batch 5.</w:t>
      </w:r>
    </w:p>
    <w:p>
      <w:pPr>
        <w:pStyle w:val="Heading3"/>
      </w:pPr>
      <w:r>
        <w:t xml:space="preserve">batch_step_execution</w:t>
      </w:r>
    </w:p>
    <w:p>
      <w:pPr>
        <w:spacing w:after="120" w:line="276"/>
      </w:pPr>
      <w:r>
        <w:t xml:space="preserve">19 colonnes, dont 8 compteurs bigint.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aucun 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end_time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commit_count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write_skip_count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process_skip_count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rollback_count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exit_code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exit_message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179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last_updated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156 o + padding 12 o = fin à 192 o → tuple aligné </w:t>
      </w:r>
      <w:r>
        <w:rPr>
          <w:b/>
          <w:bCs/>
          <w:sz w:val="19"/>
          <w:szCs w:val="19"/>
        </w:rPr>
        <w:t xml:space="preserve">192 o</w:t>
      </w:r>
      <w:r>
        <w:rPr>
          <w:sz w:val="19"/>
          <w:szCs w:val="19"/>
        </w:rPr>
        <w:t xml:space="preserve"> → + 4 o de pointeur = 196 o → ENT(8 168 / 196) = </w:t>
      </w:r>
      <w:r>
        <w:rPr>
          <w:b/>
          <w:bCs/>
          <w:sz w:val="19"/>
          <w:szCs w:val="19"/>
        </w:rPr>
        <w:t xml:space="preserve">41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199,8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1 index, 22,3 o par ligne (détail §3.4). Coût total par exécution : 1 ligne(s) × (199,8 + 22,3) = </w:t>
      </w:r>
      <w:r>
        <w:rPr>
          <w:b/>
          <w:bCs/>
          <w:sz w:val="19"/>
          <w:szCs w:val="19"/>
        </w:rPr>
        <w:t xml:space="preserve">222,1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12 o de padding : les compteurs bigint suivent la colonne texte status.</w:t>
      </w:r>
    </w:p>
    <w:p>
      <w:pPr>
        <w:pStyle w:val="Heading3"/>
      </w:pPr>
      <w:r>
        <w:t xml:space="preserve">batch_job_execution_context</w:t>
      </w:r>
    </w:p>
    <w:p>
      <w:pPr>
        <w:spacing w:after="120" w:line="276"/>
      </w:pPr>
      <w:r>
        <w:t xml:space="preserve">Contexte de job quasi vide encodé en base64 (100 caractères), serialized_context NULL.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 présents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serialized_context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109 o + padding 0 o = fin à 133 o → tuple aligné </w:t>
      </w:r>
      <w:r>
        <w:rPr>
          <w:b/>
          <w:bCs/>
          <w:sz w:val="19"/>
          <w:szCs w:val="19"/>
        </w:rPr>
        <w:t xml:space="preserve">136 o</w:t>
      </w:r>
      <w:r>
        <w:rPr>
          <w:sz w:val="19"/>
          <w:szCs w:val="19"/>
        </w:rPr>
        <w:t xml:space="preserve"> → + 4 o de pointeur = 140 o → ENT(8 168 / 140) = </w:t>
      </w:r>
      <w:r>
        <w:rPr>
          <w:b/>
          <w:bCs/>
          <w:sz w:val="19"/>
          <w:szCs w:val="19"/>
        </w:rPr>
        <w:t xml:space="preserve">58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141,2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1 index, 22,3 o par ligne (détail §3.4). Coût total par exécution : 1 ligne(s) × (141,2 + 22,3) = </w:t>
      </w:r>
      <w:r>
        <w:rPr>
          <w:b/>
          <w:bCs/>
          <w:sz w:val="19"/>
          <w:szCs w:val="19"/>
        </w:rPr>
        <w:t xml:space="preserve">163,6 o</w:t>
      </w:r>
      <w:r>
        <w:rPr>
          <w:sz w:val="19"/>
          <w:szCs w:val="19"/>
        </w:rPr>
        <w:t xml:space="preserve">.</w:t>
      </w:r>
    </w:p>
    <w:p>
      <w:pPr>
        <w:pStyle w:val="Heading3"/>
      </w:pPr>
      <w:r>
        <w:t xml:space="preserve">batch_step_execution_context</w:t>
      </w:r>
    </w:p>
    <w:p>
      <w:pPr>
        <w:spacing w:after="120" w:line="276"/>
      </w:pPr>
      <w:r>
        <w:t xml:space="preserve">Contexte de step (état du reader, type de step) de 400 caractères en base64.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2120"/>
        <w:gridCol w:w="2410"/>
        <w:gridCol w:w="1060"/>
        <w:gridCol w:w="675"/>
        <w:gridCol w:w="675"/>
        <w:gridCol w:w="771"/>
        <w:gridCol w:w="675"/>
        <w:gridCol w:w="770"/>
      </w:tblGrid>
      <w:tr>
        <w:trPr>
          <w:tblHeader/>
        </w:trP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Align.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Début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Étape 1 – en-tête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colonnes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 présents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bigint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fixe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short_context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varchar(2500)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400 car.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</w:tr>
      <w:tr>
        <w:tc>
          <w:tcPr>
            <w:tcW w:type="dxa" w:w="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serialized_context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436</w:t>
            </w:r>
          </w:p>
        </w:tc>
      </w:tr>
    </w:tbl>
    <w:p>
      <w:pPr>
        <w:spacing w:after="60" w:before="80"/>
      </w:pPr>
      <w:r>
        <w:rPr>
          <w:b/>
          <w:bCs/>
          <w:sz w:val="19"/>
          <w:szCs w:val="19"/>
        </w:rPr>
        <w:t xml:space="preserve">Résultat :</w:t>
      </w:r>
      <w:r>
        <w:rPr>
          <w:sz w:val="19"/>
          <w:szCs w:val="19"/>
        </w:rPr>
        <w:t xml:space="preserve"> en-tête 24 o + colonnes 412 o + padding 0 o = fin à 436 o → tuple aligné </w:t>
      </w:r>
      <w:r>
        <w:rPr>
          <w:b/>
          <w:bCs/>
          <w:sz w:val="19"/>
          <w:szCs w:val="19"/>
        </w:rPr>
        <w:t xml:space="preserve">440 o</w:t>
      </w:r>
      <w:r>
        <w:rPr>
          <w:sz w:val="19"/>
          <w:szCs w:val="19"/>
        </w:rPr>
        <w:t xml:space="preserve"> → + 4 o de pointeur = 444 o → ENT(8 168 / 444) = </w:t>
      </w:r>
      <w:r>
        <w:rPr>
          <w:b/>
          <w:bCs/>
          <w:sz w:val="19"/>
          <w:szCs w:val="19"/>
        </w:rPr>
        <w:t xml:space="preserve">18 lignes par page</w:t>
      </w:r>
      <w:r>
        <w:rPr>
          <w:sz w:val="19"/>
          <w:szCs w:val="19"/>
        </w:rPr>
        <w:t xml:space="preserve"> → taille effective </w:t>
      </w:r>
      <w:r>
        <w:rPr>
          <w:b/>
          <w:bCs/>
          <w:sz w:val="19"/>
          <w:szCs w:val="19"/>
        </w:rPr>
        <w:t xml:space="preserve">455,1 octets par ligne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Index : 1 index, 22,3 o par ligne (détail §3.4). Coût total par exécution : 1 ligne(s) × (455,1 + 22,3) = </w:t>
      </w:r>
      <w:r>
        <w:rPr>
          <w:b/>
          <w:bCs/>
          <w:sz w:val="19"/>
          <w:szCs w:val="19"/>
        </w:rPr>
        <w:t xml:space="preserve">477,4 o</w:t>
      </w:r>
      <w:r>
        <w:rPr>
          <w:sz w:val="19"/>
          <w:szCs w:val="19"/>
        </w:rPr>
        <w:t xml:space="preserve">.</w:t>
      </w:r>
    </w:p>
    <w:p>
      <w:pPr>
        <w:spacing w:after="120" w:line="276"/>
      </w:pPr>
      <w:r>
        <w:rPr>
          <w:sz w:val="19"/>
          <w:szCs w:val="19"/>
        </w:rPr>
        <w:t xml:space="preserve">Valeur &gt; 126 octets : en-tête varlena de 4 o au lieu de 1 et alignement sur 4. C'est la plus grosse ligne de la base (≈ 455 o).</w:t>
      </w:r>
    </w:p>
    <w:p>
      <w:pPr>
        <w:pStyle w:val="Heading2"/>
      </w:pPr>
      <w:r>
        <w:t xml:space="preserve">3.4 Calcul de la taille des index</w:t>
      </w:r>
    </w:p>
    <w:p>
      <w:pPr>
        <w:spacing w:after="120" w:line="276"/>
      </w:pPr>
      <w:r>
        <w:t xml:space="preserve">Une entrée B-tree = en-tête IndexTuple de 8 o + clé, arrondi à 8, + pointeur de 4 o. La page d'index utile vaut (8 192 − 24 − 16) × 90 % (fillfactor) = 7 337 o, d'où un coefficient de 8 192 / 7 337 = 1,117 sur chaque entrée. Pour les colonnes à faible cardinalité, la </w:t>
      </w:r>
      <w:r>
        <w:rPr>
          <w:b/>
          <w:bCs/>
        </w:rPr>
        <w:t xml:space="preserve">déduplication</w:t>
      </w:r>
      <w:r>
        <w:t xml:space="preserve"> (PostgreSQL 13+) stocke la clé une seule fois suivie de la liste des pointeurs (6 o chacun) : le coût par ligne tombe à ≈ 7 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771"/>
        <w:gridCol w:w="1060"/>
        <w:gridCol w:w="2410"/>
        <w:gridCol w:w="1156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Colonne(s)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Clé (o)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Dédup.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Calcul de l'entrée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Effectif / ligne (o)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⌈(8+37)/8⌉×8+4 = 52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58,1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6,2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6,2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(⌈(8+9+6×100)/8⌉×8+4) / 100 = 6,3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7,0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(⌈(8+18+6×100)/8⌉×8+4) / 100 = 6,4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7,1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(n=8)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(⌈(8+8+6×8)/8⌉×8+4) / 8 = 8,5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9,5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oui (n=100)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(⌈(8+4+6×100)/8⌉×8+4) / 100 = 6,2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 DESC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⌈(8+13)/8⌉×8+4 = 28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⌈(8+21)/8⌉×8+4 = 36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40,2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job_instance_id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job_name, job_key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⌈(8+54)/8⌉×8+4 = 68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75,9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batch_job_execution_context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batch_step_execution_context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step_execution_id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⌈(8+8)/8⌉×8+4 = 20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</w:tr>
    </w:tbl>
    <w:p>
      <w:pPr>
        <w:pStyle w:val="Heading2"/>
      </w:pPr>
      <w:r>
        <w:t xml:space="preserve">3.5 Synthèse par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867"/>
        <w:gridCol w:w="964"/>
        <w:gridCol w:w="964"/>
        <w:gridCol w:w="1060"/>
        <w:gridCol w:w="1060"/>
        <w:gridCol w:w="675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Lignes / unité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Ligne (o)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/ ligne (o)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Octets / unité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Lignes en 2031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 en 2031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fichier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273,1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123,6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624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15,3 %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/ fichier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84,5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1 166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10,99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1 832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44,9 %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fichier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84,5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82,8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263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6,4 %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fichier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240,9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414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10,1 %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fichier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199,8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62,5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1,37 M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412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10,1 %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101,1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109,2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batch_job_execution_params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76,6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701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199,8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batch_job_execution_context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141,2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1,6 %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batch_step_execution_context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/ exéc.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455,1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350 k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191 Mo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4,7 %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Coût d'un fichier dans la base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Données : 1 474 o + index : 781 o = </w:t>
            </w:r>
            <w:r>
              <w:rPr>
                <w:b/>
                <w:bCs/>
                <w:sz w:val="20"/>
                <w:szCs w:val="20"/>
              </w:rPr>
              <w:t xml:space="preserve">2 255 octets par fichier</w:t>
            </w:r>
            <w:r>
              <w:rPr>
                <w:sz w:val="20"/>
                <w:szCs w:val="20"/>
              </w:rPr>
              <w:t xml:space="preserve">, soit </w:t>
            </w:r>
            <w:r>
              <w:rPr>
                <w:b/>
                <w:bCs/>
                <w:sz w:val="20"/>
                <w:szCs w:val="20"/>
              </w:rPr>
              <w:t xml:space="preserve">2,64 Ko</w:t>
            </w:r>
            <w:r>
              <w:rPr>
                <w:sz w:val="20"/>
                <w:szCs w:val="20"/>
              </w:rPr>
              <w:t xml:space="preserve"> avec un facteur de bloat de 1,2.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2027 : 225 000 fichiers × 2 706 o ≈ </w:t>
            </w:r>
            <w:r>
              <w:rPr>
                <w:b/>
                <w:bCs/>
                <w:sz w:val="20"/>
                <w:szCs w:val="20"/>
              </w:rPr>
              <w:t xml:space="preserve">581 Mo</w:t>
            </w:r>
            <w:r>
              <w:rPr>
                <w:sz w:val="20"/>
                <w:szCs w:val="20"/>
              </w:rPr>
              <w:t xml:space="preserve"> ; 2031 : 329 423 fichiers (+10 %/an) ≈ </w:t>
            </w:r>
            <w:r>
              <w:rPr>
                <w:b/>
                <w:bCs/>
                <w:sz w:val="20"/>
                <w:szCs w:val="20"/>
              </w:rPr>
              <w:t xml:space="preserve">850 Mo</w:t>
            </w:r>
            <w:r>
              <w:rPr>
                <w:sz w:val="20"/>
                <w:szCs w:val="20"/>
              </w:rPr>
              <w:t xml:space="preserve"> de données métier sur l'année.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Spring Batch : 1 347 o par exécution (1 617 o avec bloat) × 192 exécutions/jour × 365 ≈ </w:t>
            </w:r>
            <w:r>
              <w:rPr>
                <w:b/>
                <w:bCs/>
                <w:sz w:val="20"/>
                <w:szCs w:val="20"/>
              </w:rPr>
              <w:t xml:space="preserve">108 Mo par an</w:t>
            </w:r>
            <w:r>
              <w:rPr>
                <w:sz w:val="20"/>
                <w:szCs w:val="20"/>
              </w:rPr>
              <w:t xml:space="preserve">, quel que soit le nombre de fichiers.</w:t>
            </w:r>
          </w:p>
        </w:tc>
      </w:tr>
    </w:tbl>
    <w:p>
      <w:pPr>
        <w:pStyle w:val="Heading2"/>
      </w:pPr>
      <w:r>
        <w:t xml:space="preserve">3.6 Objets les plus consommateurs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grosse table</w:t>
      </w:r>
      <w:r>
        <w:t xml:space="preserve">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submission_status_history</w:t>
      </w:r>
      <w:r>
        <w:t xml:space="preserve"> – 1 832 Mo en 2031 (45 %), du fait de ses 8 lignes par fichier. Table insert-only : candidate au partitionnement mensuel et à la purge par DETACH PARTITION.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grosse ligne</w:t>
      </w:r>
      <w:r>
        <w:t xml:space="preserve">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batch_step_execution_context</w:t>
      </w:r>
      <w:r>
        <w:t xml:space="preserve"> (455 o), puis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(273 o)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preprocessing_steps</w:t>
      </w:r>
      <w:r>
        <w:t xml:space="preserve"> (241 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gros index</w:t>
      </w:r>
      <w:r>
        <w:t xml:space="preserve"> : la contrainte UNIQUE sur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submissions.uuid</w:t>
      </w:r>
      <w:r>
        <w:t xml:space="preserve"> (58 o par ligne, clé texte de 37 o), puis l'UNIQUE (job_name, job_key) de Spring Batch (76 o par ligne)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extraction_steps.extraction_id</w:t>
      </w:r>
      <w:r>
        <w:t xml:space="preserve"> (40 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Plus gros consommateur sans valeur métier</w:t>
      </w:r>
      <w:r>
        <w:t xml:space="preserve"> : les 6 tables Spring Batch, 540 Mo en 2031 sans purge (13 % de la base) contre 27 Mo avec une purge à 90 jours.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Ratio index / données</w:t>
      </w:r>
      <w:r>
        <w:t xml:space="preserve"> : 53 % sur les tables métier, élevé pour une charge à dominante écriture (6 index sur submissions).</w:t>
      </w:r>
    </w:p>
    <w:p>
      <w:pPr>
        <w:pStyle w:val="Heading2"/>
      </w:pPr>
      <w:r>
        <w:t xml:space="preserve">3.7 Requête de mesure</w:t>
      </w:r>
    </w:p>
    <w:p>
      <w:pPr>
        <w:spacing w:after="120" w:line="276"/>
      </w:pPr>
      <w:r>
        <w:t xml:space="preserve">À exécuter en production pour remplacer le calcul théorique par la mesure (formule : taille_moyenne_ligne = taille_table / nb_lignes) 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c.relname,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c.reltuples::bigint                                         AS nb_lignes,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pg_size_pretty(pg_total_relation_size(c.oid))               AS taille_totale,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round(pg_relation_size(c.oid)/1048576.0, 2)                 AS taille_utile_mo,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round(pg_indexes_size(c.oid)/1048576.0, 2)                  AS index_mo,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CASE WHEN c.reltuples &gt; 0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THEN round(pg_relation_size(c.oid)/c.reltuples) END    AS taille_moy_ligne_o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pg_class c JOIN pg_namespace n ON n.oid = c.relnamespace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WHERE c.relkind IN ('r','p') AND n.nspname = 'public' AND c.relname &lt;&gt; 'norm'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ORDER BY pg_total_relation_size(c.oid) DESC;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Longueur réelle moyenne d'une colonne texte (pour affiner les hypothèses)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avg(octet_length(link)), avg(octet_length(filename)) FROM public.submissions;</w:t>
      </w:r>
    </w:p>
    <w:p>
      <w:pPr>
        <w:pStyle w:val="Heading2"/>
      </w:pPr>
      <w:r>
        <w:t xml:space="preserve">3.8 Projection 2027–2031</w:t>
      </w:r>
    </w:p>
    <w:p>
      <w:pPr>
        <w:spacing w:after="120" w:line="276"/>
      </w:pPr>
      <w:r>
        <w:t xml:space="preserve">Hypothèses : </w:t>
      </w:r>
      <w:r>
        <w:rPr>
          <w:b/>
          <w:bCs/>
        </w:rPr>
        <w:t xml:space="preserve">225 000 fichiers en 2027</w:t>
      </w:r>
      <w:r>
        <w:t xml:space="preserve">, </w:t>
      </w:r>
      <w:r>
        <w:rPr>
          <w:b/>
          <w:bCs/>
        </w:rPr>
        <w:t xml:space="preserve">croissance de 10 % par an</w:t>
      </w:r>
      <w:r>
        <w:t xml:space="preserve">, </w:t>
      </w:r>
      <w:r>
        <w:rPr>
          <w:b/>
          <w:bCs/>
        </w:rPr>
        <w:t xml:space="preserve">taille moyenne d'un PDF de 2 Mo</w:t>
      </w:r>
      <w:r>
        <w:t xml:space="preserve">, JSON d'extraction de 30 Ko. La taille actuelle de la base (50 Mo) est incluse dans l'année 2027.</w:t>
      </w:r>
    </w:p>
    <w:p>
      <w:pPr>
        <w:keepNext/>
        <w:spacing w:after="16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1 – Composition de la taille de la base (Spring Batch sans purge)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157"/>
        <w:gridCol w:w="1253"/>
        <w:gridCol w:w="964"/>
        <w:gridCol w:w="1060"/>
        <w:gridCol w:w="964"/>
        <w:gridCol w:w="1157"/>
        <w:gridCol w:w="1157"/>
        <w:gridCol w:w="1059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Année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Fichiers / an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Fichiers cumulés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Croissance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(Mo)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(Mo)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Spring Batch (Mo)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base (Mo)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Sauvegarde (Mo)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225 000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225 000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739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2028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247 500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472 500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216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1 486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446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2029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272 250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744 750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1 289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2 296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689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299 475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1 044 225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1 794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432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3 177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953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2031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329 423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1 373 648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+10 %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2 349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1 246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4 135</w:t>
            </w:r>
          </w:p>
        </w:tc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1 241</w:t>
            </w:r>
          </w:p>
        </w:tc>
      </w:tr>
    </w:tbl>
    <w:p>
      <w:pPr>
        <w:spacing w:after="60"/>
      </w:pPr>
    </w:p>
    <w:p>
      <w:pPr>
        <w:keepNext/>
        <w:spacing w:after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Figure 2 – Volume cumulé dans le stockage objet COS (PDF de 2 Mo + 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24"/>
        <w:gridCol w:w="2024"/>
        <w:gridCol w:w="2024"/>
        <w:gridCol w:w="2024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Année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PDF de l'année (Go)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PDF cumulés (Go)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JSON cumulés (Go)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 (Go)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2028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532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1 455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1 476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585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2 040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2 069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2031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2 683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2 722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Capacity planning 2031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Taille de la base sans purge Spring Batch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4,04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Taille de la base avec purge Spring Batch à 90 jours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3,54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Disque PGDATA recommandé (marge ×2 + 8 Go pg_wal)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Seuils d'alerte disque (70 % / 85 %)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 Go / 17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Sauvegarde complète compressée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Stockage de sauvegarde (14 full + WAL 14 jours)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 Go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Restauration physique / logique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 1 min / ≈ 3 min (hors transfert et rejeu)</w:t>
            </w:r>
          </w:p>
        </w:tc>
      </w:tr>
      <w:t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Stockage COS (PDF + JSON) / avec marge 20 %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2 722 Go / 3,19 To</w:t>
            </w:r>
          </w:p>
        </w:tc>
      </w:tr>
    </w:tbl>
    <w:p>
      <w:pPr>
        <w:spacing w:after="120" w:line="276"/>
      </w:pPr>
      <w:r>
        <w:t xml:space="preserve">Le dimensionnement critique est celui de </w:t>
      </w:r>
      <w:r>
        <w:rPr>
          <w:b/>
          <w:bCs/>
        </w:rPr>
        <w:t xml:space="preserve">COS</w:t>
      </w:r>
      <w:r>
        <w:t xml:space="preserve"> : ≈ 2,7 To de PDF et JSON cumulés en 2031, soit 3,2 To avec marge, contre 20 Go de disque pour PostgreSQL. La taille moyenne de 2 Mo par PDF est à confirmer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SELECT avg(size) FROM metadata</w:t>
      </w:r>
      <w:r>
        <w:t xml:space="preserve">) : le volume COS lui est proportionnel.</w:t>
      </w:r>
    </w:p>
    <w:p>
      <w:pPr>
        <w:pStyle w:val="Heading1"/>
        <w:pageBreakBefore/>
      </w:pPr>
      <w:r>
        <w:t xml:space="preserve">4. Analyse des performances</w:t>
      </w:r>
    </w:p>
    <w:p>
      <w:pPr>
        <w:spacing w:after="120" w:line="276"/>
      </w:pPr>
      <w:r>
        <w:t xml:space="preserve">La configuration effective n'ayant pas été fournie, le tableau compare les </w:t>
      </w:r>
      <w:r>
        <w:rPr>
          <w:b/>
          <w:bCs/>
        </w:rPr>
        <w:t xml:space="preserve">valeurs par défaut de PostgreSQL 15</w:t>
      </w:r>
      <w:r>
        <w:t xml:space="preserve"> (situation fréquente sur une instance non tunée) aux valeurs recommandées pour un serveur dédié de </w:t>
      </w:r>
      <w:r>
        <w:rPr>
          <w:b/>
          <w:bCs/>
        </w:rPr>
        <w:t xml:space="preserve">16 Go de RAM / 4 vCPU / SSD</w:t>
      </w:r>
      <w:r>
        <w:t xml:space="preserve"> (hypothèse à ajuster). La base entière tenant en mémoire pendant tout l'horizon, l'enjeu est la gestion des écritures et du MVCC plutôt que le cache.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1349"/>
        <w:gridCol w:w="2120"/>
        <w:gridCol w:w="3567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Défaut PG 15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Recommandé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shared_buffers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128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 (25 % RAM)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base entière (≈ 4 Go en 2031) tient en cache.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effective_cache_size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GB (75 % RAM)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Oriente le planificateur vers les index.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16–32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Tris et agrégats d'exploitation ; à multiplier par le nombre de connexions actives.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maintenance_work_mem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64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512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Accélère VACUUM, CREATE INDEX, REINDEX.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autovacuum_work_mem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256 MB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Mémoire dédiée par worker autovacuum.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checkpoint_timeout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 min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Moins de full-page writes, moins de WAL.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max_wal_size / min_wal_size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GB / 80 MB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GB / 1 GB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Évite les checkpoints forcés lors des pics batch.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checkpoint_completion_target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0,9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Conforme.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wal_compression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lz4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Réduit WAL et archivage de 30–50 %.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random_page_cost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Stockage SSD.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autovacuum_vacuum_scale_factor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0,05 global ; 0,02 sur submissions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Statuts mis à jour plusieurs fois par ligne.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autovacuum_analyze_scale_factor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0,02 ; 0,01 sur submissions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Statistiques à jour sur processing_status (polling).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log_autovacuum_min_duration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min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Visibilité sur l'activité de VACUUM.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idle_in_transaction_session_timeout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Une transaction oubliée bloque VACUUM sur toute la base.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log_min_duration_statement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-1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ms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Détection des requêtes lentes.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shared_preload_libraries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pg_stat_statements, auto_explain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Prérequis à tout pilotage de la performance.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track_io_timing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</w:t>
            </w:r>
          </w:p>
        </w:tc>
        <w:tc>
          <w:tcPr>
            <w:tcW w:type="dxa" w:w="3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Mesure des temps d'E/S.</w:t>
            </w:r>
          </w:p>
        </w:tc>
      </w:tr>
    </w:tbl>
    <w:p>
      <w:pPr>
        <w:pStyle w:val="Heading2"/>
      </w:pPr>
      <w:r>
        <w:t xml:space="preserve">4.1 Autovacuum, VACUUM et ANALYZE</w:t>
      </w:r>
    </w:p>
    <w:p>
      <w:pPr>
        <w:spacing w:after="120" w:line="276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est la table « chaude » : chaque fichier y subit 6 à 10 UPDATE de statut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processing_status</w:t>
      </w:r>
      <w:r>
        <w:t xml:space="preserve">). Comme ces deux colonnes sont indexées (ou le seront pour le polling), </w:t>
      </w:r>
      <w:r>
        <w:rPr>
          <w:b/>
          <w:bCs/>
        </w:rPr>
        <w:t xml:space="preserve">aucun UPDATE ne peut être HOT</w:t>
      </w:r>
      <w:r>
        <w:t xml:space="preserve"> : chaque mise à jour écrit une nouvelle version de ligne et une nouvelle entrée dans chacun des 6 index. C'est le premier facteur de bloat. Recommandations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fillfactor = 85</w:t>
      </w:r>
      <w:r>
        <w:t xml:space="preserve"> sur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et seuils d'autovacuum par table (cf. section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Supprimer les index peu sélectifs non utilisés pour réduire l'amplification d'écriture.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submission_status_history</w:t>
      </w:r>
      <w:r>
        <w:t xml:space="preserve"> est insert-only : le déclenchement par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autovacuum_vacuum_insert_scale_factor</w:t>
      </w:r>
      <w:r>
        <w:t xml:space="preserve"> (PG 13+) assure le gel des XID ; aucun VACUUM manuel nécessaire.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VACUUM FULL</w:t>
      </w:r>
      <w:r>
        <w:t xml:space="preserve"> planifié (verrou exclusif) : utiliser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pg_repack</w:t>
      </w:r>
      <w:r>
        <w:t xml:space="preserve"> si le bloat dépasse 30 %.</w:t>
      </w:r>
    </w:p>
    <w:p>
      <w:pPr>
        <w:pStyle w:val="Heading2"/>
      </w:pPr>
      <w:r>
        <w:t xml:space="preserve">4.2 Checkpoints et WAL</w:t>
      </w:r>
    </w:p>
    <w:p>
      <w:pPr>
        <w:spacing w:after="120" w:line="276"/>
      </w:pPr>
      <w:r>
        <w:t xml:space="preserve">Avec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max_wal_size = 1 GB</w:t>
      </w:r>
      <w:r>
        <w:t xml:space="preserve">, un batch d'import Finstar volumineux peut déclencher des checkpoints forcés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checkpoints_req</w:t>
      </w:r>
      <w:r>
        <w:t xml:space="preserve">). Cible : moins de 10 % de checkpoints demandés (requête Q8). L'archivage continu des WAL est le prérequis de la sauvegarde PITR (section 5.4).</w:t>
      </w:r>
    </w:p>
    <w:p>
      <w:pPr>
        <w:pStyle w:val="Heading2"/>
      </w:pPr>
      <w:r>
        <w:t xml:space="preserve">4.3 Risques identifiés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4819"/>
        <w:gridCol w:w="1157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Mécanisme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Verrous pendant les purges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 sur extraction_steps / preprocessing_steps → cascade sur submissions sans index → seq scan et verrou de ligne prolongé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Polling concurrent Algo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Lecture ON_HOLD par lots de 100 puis PATCH unitaire : sans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FOR UPDATE SKIP LOCKED</w:t>
            </w:r>
            <w:r>
              <w:rPr>
                <w:sz w:val="18"/>
                <w:szCs w:val="18"/>
              </w:rPr>
              <w:t xml:space="preserve">, deux instances peuvent traiter les mêmes fichiers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Séquences CACHE 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 nextval par insertion ; acceptable au volume actuel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Saturation mémoire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work_mem × connexions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Pool Hikari 10 × instances × work_mem : vérifier max_connections et la taille des pools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Saturation mémoire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Contextes Spring Batch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SERIALIZED_CONTEXT volumineux chargé à chaque restart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Dégradation future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du polling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Coût linéaire au nombre total de soumissions (1,4 M de lignes en 2031) toutes les heures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Dégradation future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Tables Spring Batch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Requêtes du JobRepository sans index sur des tables qui grossissent indéfiniment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Dégradation future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Bloat de submissions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 non-HOT répétés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</w:tr>
    </w:tbl>
    <w:p>
      <w:pPr>
        <w:pStyle w:val="Heading1"/>
        <w:pageBreakBefore/>
      </w:pPr>
      <w:r>
        <w:t xml:space="preserve">5. Analyse Spring Batch</w:t>
      </w:r>
    </w:p>
    <w:p>
      <w:pPr>
        <w:pStyle w:val="Heading2"/>
      </w:pPr>
      <w:r>
        <w:t xml:space="preserve">5.1 Croissance et accumulation historique</w:t>
      </w:r>
    </w:p>
    <w:p>
      <w:pPr>
        <w:spacing w:after="120" w:line="276"/>
      </w:pPr>
      <w:r>
        <w:t xml:space="preserve">Deux batchs Spring Batch alimentent ces tables (Finstar → DataCapture, DataCapture → ABBY), la fréquence restant à définir (CR du 28/10/2026). À </w:t>
      </w:r>
      <w:r>
        <w:rPr>
          <w:b/>
          <w:bCs/>
        </w:rPr>
        <w:t xml:space="preserve">192 exécutions/jour</w:t>
      </w:r>
      <w:r>
        <w:t xml:space="preserve"> (2 jobs toutes les 15 minutes), chaque exécution produit 7 lignes réparties sur 6 tables, soit ≈ 1,35 Ko avec index (1,6 Ko avec bloat, détail en §3.3)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349"/>
        <w:gridCol w:w="1253"/>
        <w:gridCol w:w="1349"/>
        <w:gridCol w:w="1735"/>
        <w:gridCol w:w="1639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 par job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Exécutions / jour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Lignes / an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 / an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 5 ans sans purge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Avec purge 90 j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toutes les 60 min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 k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27 Mo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0,13 Go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7 Mo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toutes les 15 min (hypothèse)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491 k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108 Mo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0,53 Go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27 Mo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toutes les 5 min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576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1,47 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324 Mo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1,6 Go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80 Mo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toutes les minutes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2 880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7,36 M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1,6 Go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7,9 Go</w:t>
            </w:r>
          </w:p>
        </w:tc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≈ 400 Mo</w:t>
            </w:r>
          </w:p>
        </w:tc>
      </w:tr>
    </w:tbl>
    <w:p>
      <w:pPr>
        <w:spacing w:after="120" w:line="276"/>
      </w:pPr>
      <w:r>
        <w:t xml:space="preserve">Le volume Spring Batch dépend donc de la </w:t>
      </w:r>
      <w:r>
        <w:rPr>
          <w:b/>
          <w:bCs/>
        </w:rPr>
        <w:t xml:space="preserve">fréquence d'ordonnancement</w:t>
      </w:r>
      <w:r>
        <w:t xml:space="preserve"> et non du nombre de PDF : un passage à une minute (option évoquée pour réduire la latence) le multiplierait par 15. L'alternative « interrupteur » discutée pour Algo (réveil sur événement, mise en sommeil quand la file est vide) supprime aussi les exécutions à vide, qui sont l'essentiel du volume.</w:t>
      </w:r>
    </w:p>
    <w:p>
      <w:pPr>
        <w:pStyle w:val="Heading2"/>
      </w:pPr>
      <w:r>
        <w:t xml:space="preserve">5.2 Risques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Batch ne crée </w:t>
      </w:r>
      <w:r>
        <w:rPr>
          <w:b/>
          <w:bCs/>
        </w:rPr>
        <w:t xml:space="preserve">aucun index sur les clés étrangères</w:t>
      </w:r>
      <w:r>
        <w:t xml:space="preserve">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BATCH_JOB_EXECUTION_PARAMS</w:t>
      </w:r>
      <w:r>
        <w:t xml:space="preserve"> n'a </w:t>
      </w:r>
      <w:r>
        <w:rPr>
          <w:b/>
          <w:bCs/>
        </w:rPr>
        <w:t xml:space="preserve">aucun index ni clé primaire</w:t>
      </w:r>
      <w:r>
        <w:t xml:space="preserve"> en version 5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getLastJobExecution</w:t>
      </w:r>
      <w:r>
        <w:t xml:space="preserve">, les redémarrages et l'explorateur de jobs font des parcours séquentiels sur des tables qui grandissent indéfiniment.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Avec un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RunIdIncrementer</w:t>
      </w:r>
      <w:r>
        <w:t xml:space="preserve"> ou un paramètre horodaté, </w:t>
      </w:r>
      <w:r>
        <w:rPr>
          <w:b/>
          <w:bCs/>
        </w:rPr>
        <w:t xml:space="preserve">chaque exécution crée une JOB_INSTANCE</w:t>
      </w:r>
      <w:r>
        <w:t xml:space="preserve"> : la contrainte UNIQUE (job_name, job_key) grossit au même rythme.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lancement de job s'allonge progressivement (quelques ms → plusieurs secondes après quelques millions de lignes), ce qui décale l'ordonnancement.</w:t>
      </w:r>
    </w:p>
    <w:p>
      <w:pPr>
        <w:pStyle w:val="Heading2"/>
      </w:pPr>
      <w:r>
        <w:t xml:space="preserve">5.3 Stratégie d'archivage et de purge</w:t>
      </w:r>
    </w:p>
    <w:p>
      <w:pPr>
        <w:spacing w:after="120" w:line="276"/>
      </w:pPr>
      <w:r>
        <w:t xml:space="preserve">Les métadonnées Spring Batch n'ont qu'une valeur opérationnelle (redémarrage, diagnostic). Recommandation : </w:t>
      </w:r>
      <w:r>
        <w:rPr>
          <w:b/>
          <w:bCs/>
        </w:rPr>
        <w:t xml:space="preserve">rétention de 90 jours</w:t>
      </w:r>
      <w:r>
        <w:t xml:space="preserve"> pour les exécutions terminées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ABANDONED</w:t>
      </w:r>
      <w:r>
        <w:t xml:space="preserve">), conservation des exécutions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FAILED</w:t>
      </w:r>
      <w:r>
        <w:t xml:space="preserve">/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STOPPED</w:t>
      </w:r>
      <w:r>
        <w:t xml:space="preserve"> de la dernière instance de chaque job (nécessaires au restart). Étape 1 – index 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idx_bje_job_instance_id  ON batch_job_execution (job_instance_id);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idx_bje_end_time         ON batch_job_execution (end_time);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idx_bse_job_execution_id ON batch_step_execution (job_execution_id);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idx_bjep_job_execution_id ON batch_job_execution_params (job_execution_id);</w:t>
      </w:r>
    </w:p>
    <w:p>
      <w:pPr>
        <w:spacing w:after="120" w:line="276"/>
      </w:pPr>
      <w:r>
        <w:t xml:space="preserve">Étape 2 – procédure de purge, exécutée quotidiennement (pg_cron, job Spring Batch dédié ou ordonnanceur d'exploitation), dans l'ordre imposé par les clés étrangères :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OR REPLACE PROCEDURE purge_spring_batch(p_retention interval DEFAULT '90 days')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LANGUAGE plpgsql AS $$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BEGIN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 TEMP TABLE _purge ON COMMIT DROP AS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SELECT job_execution_id FROM batch_job_execution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WHERE end_time &lt; now() - p_retention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AND status IN ('COMPLETED','ABANDONED');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batch_step_execution_context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WHERE step_execution_id IN (SELECT step_execution_id FROM batch_step_execution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 WHERE job_execution_id IN (SELECT job_execution_id FROM _purge));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batch_step_execution      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batch_job_execution_context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batch_job_execution_params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batch_job_execution        WHERE job_execution_id IN (SELECT job_execution_id FROM _purge);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DELETE FROM batch_job_instance ji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WHERE NOT EXISTS (SELECT 1 FROM batch_job_execution je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WHERE je.job_instance_id = ji.job_instance_id);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END $$;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CALL purge_spring_batch();   -- 1re exécution : par tranches si l'historique est important</w:t>
      </w:r>
    </w:p>
    <w:p>
      <w:pPr>
        <w:spacing w:after="120" w:line="276"/>
      </w:pPr>
      <w:r>
        <w:t xml:space="preserve">Si une traçabilité longue est exigée (audit), exporter les lignes purgées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COPY … TO</w:t>
      </w:r>
      <w:r>
        <w:t xml:space="preserve"> ou INSERT dans un schéma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archive</w:t>
      </w:r>
      <w:r>
        <w:t xml:space="preserve">) avant suppression ; ne jamais conserver cet historique dans les tables actives.</w:t>
      </w:r>
    </w:p>
    <w:p>
      <w:pPr>
        <w:pStyle w:val="Heading2"/>
      </w:pPr>
      <w:r>
        <w:t xml:space="preserve">5.4 Impact sur les sauvegardes et les restaurations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Sauvegarde</w:t>
      </w:r>
      <w:r>
        <w:t xml:space="preserve"> : sans purge, Spring Batch représente ≈ 13 % de chaque sauvegarde complète et du volume WAL en 2031 ; avec purge, moins de 1 %.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Restauration logique</w:t>
      </w:r>
      <w:r>
        <w:t xml:space="preserve">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pg_restore</w:t>
      </w:r>
      <w:r>
        <w:t xml:space="preserve">) : la reconstruction des index sur plusieurs millions de lignes Spring Batch allonge inutilement le RTO ; elles peuvent être exclues d'un export de migration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--exclude-table-data='batch_*'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Restauration à un instant donné</w:t>
      </w:r>
      <w:r>
        <w:t xml:space="preserve"> : après un PITR, les exécutions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STARTED</w:t>
      </w:r>
      <w:r>
        <w:t xml:space="preserve"> au moment de la restauration doivent être passées en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ABANDONED</w:t>
      </w:r>
      <w:r>
        <w:t xml:space="preserve"> manuellement, sinon Spring Batch refuse de relancer les jobs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JobExecutionAlreadyRunningException</w:t>
      </w:r>
      <w:r>
        <w:t xml:space="preserve">). À intégrer à la procédure de reprise.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Stratégie recommandée</w:t>
      </w:r>
      <w:r>
        <w:t xml:space="preserve"> : pgBackRest ou Barman, 1 sauvegarde complète par jour, archivage WAL continu, rétention 14 jours ; ≈ 1,2 Go par sauvegarde compressée et ≈ 18 Go de stockage de sauvegarde en 2031. Restauration physique estimée à quelques minutes ; </w:t>
      </w:r>
      <w:r>
        <w:rPr>
          <w:b/>
          <w:bCs/>
        </w:rPr>
        <w:t xml:space="preserve">test de restauration trimestriel</w:t>
      </w:r>
      <w:r>
        <w:t xml:space="preserve"> obligatoire.</w:t>
      </w:r>
    </w:p>
    <w:p>
      <w:pPr>
        <w:pStyle w:val="Heading1"/>
        <w:pageBreakBefore/>
      </w:pPr>
      <w:r>
        <w:t xml:space="preserve">6. Analyse des index</w:t>
      </w:r>
    </w:p>
    <w:p>
      <w:pPr>
        <w:pStyle w:val="Heading2"/>
      </w:pPr>
      <w:r>
        <w:t xml:space="preserve">6.1 Inventaire des index existants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277"/>
        <w:gridCol w:w="1735"/>
        <w:gridCol w:w="2313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(nom DDL)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Colonnes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Évaluation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ukg7wx331nfoxbc53x8g8k2x02a (UNIQUE)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 – accès API par uuid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idx1y0y6t7vasjgay6dtwvhh9m5b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Peu sélectif (4 valeurs)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idx2uyks9w6p1klev8s28329gheb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upload_ts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idx6tj3to5q0pe6fcmykumkq3790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Peu sélectif (7 valeurs)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idx_submissions_uuid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 trompeur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idx2q7jtfxutufaqpuo77yd8ujhc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extension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Peu sélectif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idx8o6s21j82onh2obeoyi4r7fgw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received_at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Redondance fonctionnelle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idxkan0v9t2cswuwj9hp70sdrex0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 si recherche par tpn_id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ssh_change_timestamp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change_timestamp DESC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BRIN plus adapté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ssh_changed_by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Peu sélectif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ssh_submission_id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À remplacer par un composite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extraction_steps_pkey + ukkkbno1k9d61anwbxkfmbwxs76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 ; extraction_id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preprocessing_steps_pkey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2"/>
      </w:pPr>
      <w:r>
        <w:t xml:space="preserve">6.2 Index manquants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470"/>
        <w:gridCol w:w="308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 / colonne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actuel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submissions.extraction_step_id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ON DELETE CASCADE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de submissions à chaque suppression d'étape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submissions.pre_processing_step_id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ON DELETE CASCADE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submissions.metadata_id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(NO ACTION) + jointure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à chaque suppression de metadata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submissions.processing_status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Polling horaire Algo (ON_HOLD, lots de 100), batch ABBY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complet toutes les heures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batch_job_execution.job_instance_id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JobRepository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à chaque lancement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batch_step_execution.job_execution_id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Restart, purge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batch_job_execution_params.job_execution_id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Lecture des paramètres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 (aucun index)</w:t>
            </w:r>
          </w:p>
        </w:tc>
      </w:tr>
    </w:tbl>
    <w:p>
      <w:pPr>
        <w:pStyle w:val="Heading2"/>
      </w:pPr>
      <w:r>
        <w:t xml:space="preserve">6.3 Index inutilisés et redondants</w:t>
      </w:r>
    </w:p>
    <w:p>
      <w:pPr>
        <w:spacing w:after="120" w:line="276"/>
      </w:pPr>
      <w:r>
        <w:t xml:space="preserve">En l'absence de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pg_stat_user_indexes</w:t>
      </w:r>
      <w:r>
        <w:t xml:space="preserve">, l'inutilisation ne peut être que présumée. Les candidats sont les index sur colonnes à faible cardinalité (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source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extension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changed_by</w:t>
      </w:r>
      <w:r>
        <w:t xml:space="preserve">), dont la sélectivité est trop faible pour que le planificateur les choisisse hors valeurs rares. Règle de décision : supprimer un index uniquement après </w:t>
      </w:r>
      <w:r>
        <w:rPr>
          <w:b/>
          <w:bCs/>
        </w:rPr>
        <w:t xml:space="preserve">3 mois d'observation avec `idx_scan = 0`</w:t>
      </w:r>
      <w:r>
        <w:t xml:space="preserve">, sur le primaire </w:t>
      </w:r>
      <w:r>
        <w:rPr>
          <w:b/>
          <w:bCs/>
        </w:rPr>
        <w:t xml:space="preserve">et</w:t>
      </w:r>
      <w:r>
        <w:t xml:space="preserve"> sur les éventuels réplicas, statistiques non réinitialisées pendant la période (requête Q3). Redondances :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ssh_submission_id</w:t>
      </w:r>
      <w:r>
        <w:t xml:space="preserve"> devient préfixe du composite proposé 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metadata.received_at</w:t>
      </w:r>
      <w:r>
        <w:t xml:space="preserve">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submissions.upload_ts</w:t>
      </w:r>
      <w:r>
        <w:t xml:space="preserve"> indexent la même date (relation 1-1).</w:t>
      </w:r>
    </w:p>
    <w:p>
      <w:pPr>
        <w:pStyle w:val="Heading2"/>
      </w:pPr>
      <w:r>
        <w:t xml:space="preserve">6.4 Commandes SQL proposées</w:t>
      </w:r>
    </w:p>
    <w:p>
      <w:pPr>
        <w:spacing w:after="120" w:line="276"/>
      </w:pPr>
      <w:r>
        <w:t xml:space="preserve">Toutes les créations utilisent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CONCURRENTLY</w:t>
      </w:r>
      <w:r>
        <w:t xml:space="preserve"> (pas de verrou en écriture ; à exécuter hors transaction, et à vérifier ensuite qu'aucun index n'est resté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INVALID</w:t>
      </w:r>
      <w:r>
        <w:t xml:space="preserve">).</w:t>
      </w:r>
    </w:p>
    <w:p>
      <w:pPr>
        <w:pStyle w:val="Heading3"/>
      </w:pPr>
      <w:r>
        <w:t xml:space="preserve">Priorité 1 – création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FK de submissions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idx_submissions_extraction_step_id     ON public.submissions (extraction_step_id);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idx_submissions_pre_processing_step_id ON public.submissions (pre_processing_step_id);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idx_submissions_metadata_id            ON public.submissions (metadata_id);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Polling ON_HOLD (index partiel : quelques milliers d'entrées au lieu de 1,4 M)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idx_submissions_onhold_upload_ts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public.submissions (processing_status, upload_ts)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WHERE processing_status IN ('PREPROCESSING_ON_HOLD','EXTRACTION_ON_HOLD','SENT_TO_FINSTAR_ON_HOLD');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Requête de polling cible (concurrence sûre entre instances)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SELECT id, uuid, link FROM public.submissions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WHERE processing_status = 'EXTRACTION_ON_HOLD'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ORDER BY 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LIMIT 100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FOR UPDATE SKIP LOCKED;</w:t>
      </w:r>
    </w:p>
    <w:p>
      <w:pPr>
        <w:pStyle w:val="Heading3"/>
      </w:pPr>
      <w:r>
        <w:t xml:space="preserve">Priorité 2 – composites et optimisation de l'existant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idx_submissions_status_upload_ts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public.submissions (status, upload_ts DESC);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idx_ssh_submission_id_ts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public.submission_status_history (submission_id, change_timestamp DESC);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public.ssh_submission_id;               -- préfixe du composite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INDEX public.idx_submissions_uuid RENAME TO idx_submissions_user_id;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SET (fillfactor = 85,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autovacuum_vacuum_scale_factor = 0.02, autovacuum_analyze_scale_factor = 0.01);</w:t>
      </w:r>
    </w:p>
    <w:p>
      <w:pPr>
        <w:pStyle w:val="Heading3"/>
      </w:pPr>
      <w:r>
        <w:t xml:space="preserve">Priorité 3 – suppressions conditionnées à l'observation (idx_scan = 0 pendant 3 mois)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public.idx6tj3to5q0pe6fcmykumkq3790;  -- submissions(status), couvert par le composite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public.idx1y0y6t7vasjgay6dtwvhh9m5b;  -- submissions(source)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public.idx2q7jtfxutufaqpuo77yd8ujhc;  -- metadata(extension)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public.ssh_changed_by;                -- submission_status_history(changed_by)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Historique : BRIN (quelques pages) à la place du B-tree sur la date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CONCURRENTLY brin_ssh_change_timestamp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ON public.submission_status_history USING brin (change_timestamp);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DROP INDEX CONCURRENTLY public.ssh_change_timestamp;</w:t>
      </w:r>
    </w:p>
    <w:p>
      <w:pPr>
        <w:spacing w:after="120" w:line="276"/>
      </w:pPr>
      <w:r>
        <w:t xml:space="preserve">Bilan : +7 index utiles (dont 4 Spring Batch), jusqu'à −6 index superflus, soit environ −25 % d'amplification d'écriture sur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submissions</w:t>
      </w:r>
      <w:r>
        <w:t xml:space="preserve"> et un polling en accès direct au lieu d'un parcours complet.</w:t>
      </w:r>
    </w:p>
    <w:p>
      <w:pPr>
        <w:pStyle w:val="Heading1"/>
        <w:pageBreakBefore/>
      </w:pPr>
      <w:r>
        <w:t xml:space="preserve">7. Sécurité et gouvernance</w:t>
      </w:r>
    </w:p>
    <w:p>
      <w:pPr>
        <w:pStyle w:val="Heading2"/>
      </w:pPr>
      <w:r>
        <w:t xml:space="preserve">7.1 Constats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6168"/>
        <w:gridCol w:w="1350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Contrôle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Propriété des objets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Tous les objets (tables, séquences, types, domaines) : OWNER TO postgres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Compte applicatif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 identifiable dans le DDL ; si l'application utilise postgres, elle est superutilisateur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RBAC base de données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Aucun GRANT ni rôle de groupe dans le DDL : pas de séparation owner / applicatif / lecture / exploitation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Gestion du schéma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Noms générés par Hibernate : schéma vraisemblablement créé par l'application (ddl-auto)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Schéma public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Objets métier dans public ; en PG 15 le droit CREATE sur public n'est plus accordé à PUBLIC (point positif)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Données sensibles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confidentiality (PUBLIC / CONFIDENTIAL / RESTRICTED) sans contrôle d'accès en base ; USERS (email, nom) = données personnelles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RBAC applicatif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/ ROLE / PERMISSION côté application : cohérent, mais à documenter et à aligner sur l'IAM du groupe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Traçabilité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changed_by en varchar(50) libre ; pas de pgaudit déclaré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Modéré</w:t>
            </w:r>
          </w:p>
        </w:tc>
      </w:tr>
    </w:tbl>
    <w:p>
      <w:pPr>
        <w:pStyle w:val="Heading2"/>
      </w:pPr>
      <w:r>
        <w:t xml:space="preserve">7.2 Modèle de rôles cible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Rôles de groupe (NOLOGIN)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dcdb_owner NOLOGIN;                      -- propriétaire des objets, utilisé par Flyway/Liquibase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dcdb_rw    NOLOGIN;                      -- DML applicatif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dcdb_ro    NOLOGIN;                      -- lecture (support, reporting)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SCHEMA datacapture AUTHORIZATION dcdb_owner;  -- cible ; à défaut, conserver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REVOKE ALL ON DATABASE dcdb FROM PUBLIC;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CONNECT ON DATABASE dcdb TO dcdb_rw,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USAGE ON SCHEMA public TO dcdb_rw,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Transfert de propriété (exécuté par postgres)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REASSIGN OWNED BY postgres TO dcdb_owner;            -- à restreindre à la base dcdb, à valider en recette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SELECT, INSERT, UPDATE, DELETE ON ALL TABLES IN SCHEMA public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USAGE, SELECT ON ALL SEQUENCES IN SCHEMA public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GRANT SELECT ON ALL TABLES IN SCHEMA public TO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SELECT, INSERT, UPDATE, DELETE ON TABLES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USAGE, SELECT ON SEQUENCES TO dcdb_rw;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DEFAULT PRIVILEGES FOR ROLE dcdb_owner IN SCHEMA public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GRANT SELECT ON TABLES TO dcdb_ro;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Comptes techniques (LOGIN)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svc_datacapture LOGIN IN ROLE dcdb_rw CONNECTION LIMIT 40;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ROLE svc_datacapture SET statement_timeout = '60s';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ROLE svc_datacapture SET idle_in_transaction_session_timeout = '5min';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ROLE svc_dcdb_migration LOGIN IN ROLE dcdb_owner;   -- utilisé uniquement en déploiement</w:t>
      </w:r>
    </w:p>
    <w:p>
      <w:pPr>
        <w:pStyle w:val="Heading2"/>
      </w:pPr>
      <w:r>
        <w:t xml:space="preserve">7.3 Bonnes pratiques PostgreSQL à vérifier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password_encryption = scram-sha-256</w:t>
      </w:r>
      <w:r>
        <w:t xml:space="preserve"> et méthode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scram-sha-256</w:t>
      </w:r>
      <w:r>
        <w:t xml:space="preserve"> dans pg_hba.conf (aucune règle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trust</w:t>
      </w:r>
      <w:r>
        <w:t xml:space="preserve"> ni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md5</w:t>
      </w:r>
      <w:r>
        <w:t xml:space="preserve">) 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ssl = on</w:t>
      </w:r>
      <w:r>
        <w:t xml:space="preserve"> et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hostssl</w:t>
      </w:r>
      <w:r>
        <w:t xml:space="preserve"> uniquement.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des comptes techniques dans le coffre du groupe (rotation), jamais dans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application.yml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log_connections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log_disconnections</w:t>
      </w:r>
      <w:r>
        <w:t xml:space="preserve">,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log_line_prefix</w:t>
      </w:r>
      <w:r>
        <w:t xml:space="preserve"> avec utilisateur/application/IP 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pgaudit</w:t>
      </w:r>
      <w:r>
        <w:t xml:space="preserve"> pour les rôles privilégiés (exigence usuelle d'un environnement bancaire).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versionnées (Flyway/Liquibase) exécutées avec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svc_dcdb_migration</w:t>
      </w:r>
      <w:r>
        <w:t xml:space="preserve"> ;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spring.jpa.hibernate.ddl-auto=validate</w:t>
      </w:r>
      <w:r>
        <w:t xml:space="preserve"> en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sur </w:t>
      </w:r>
      <w:r>
        <w:rPr>
          <w:rFonts w:ascii="Consolas" w:cs="Consolas" w:eastAsia="Consolas" w:hAnsi="Consolas"/>
          <w:color w:val="7F1D1D"/>
          <w:sz w:val="18"/>
          <w:szCs w:val="18"/>
        </w:rPr>
        <w:t xml:space="preserve">confidentiality = 'RESTRICTED'</w:t>
      </w:r>
      <w:r>
        <w:t xml:space="preserve"> si des accès non applicatifs (support, reporting) sont ouverts.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Politique de rétention RGPD pour USERS et pour les métadonnées documentaires (tpn_id).</w:t>
      </w:r>
    </w:p>
    <w:p>
      <w:pPr>
        <w:pStyle w:val="Heading1"/>
        <w:pageBreakBefore/>
      </w:pPr>
      <w:r>
        <w:t xml:space="preserve">8. Risques et recommandations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964"/>
        <w:gridCol w:w="2217"/>
        <w:gridCol w:w="2410"/>
        <w:gridCol w:w="1060"/>
        <w:gridCol w:w="2312"/>
      </w:tblGrid>
      <w:tr>
        <w:trPr>
          <w:tblHeader/>
        </w:trP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Probabilité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R-C1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Cascades ON DELETE inversées :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submissions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extraction_steps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preprocessing_steps</w:t>
            </w:r>
            <w:r>
              <w:rPr>
                <w:sz w:val="18"/>
                <w:szCs w:val="18"/>
              </w:rPr>
              <w:t xml:space="preserve"> en CASCADE.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Toute suppression d'étape (purge, reprise, correction) efface silencieusement la soumission et son historique.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Inverser la relation (submission_id dans les *_steps, conforme à Confluence) ou passer les FK en ON DELETE SET NULL / RESTRICT.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R-C2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Critique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Objets détenus par postgres ; compte applicatif non séparé.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Compromission applicative = contrôle total du serveur ; non-conformité aux exigences sécurité.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Modèle de rôles §7.2 ; compte applicatif sans privilège DDL.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de submissions non indexées.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Seq scans et verrous prolongés lors des suppressions ; jointures inverses lentes.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index CONCURRENTLY (§6.4).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Polling ON_HOLD sans index ni SKIP LOCKED.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Coût croissant toutes les heures ; double traitement si plusieurs instances.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partiel + </w:t>
            </w:r>
            <w:r>
              <w:rPr>
                <w:rFonts w:ascii="Consolas" w:cs="Consolas" w:eastAsia="Consolas" w:hAnsi="Consolas"/>
                <w:color w:val="7F1D1D"/>
                <w:sz w:val="18"/>
                <w:szCs w:val="18"/>
              </w:rPr>
              <w:t xml:space="preserve">FOR UPDATE SKIP LOCKED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 Batch sans index ni purge.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Lancement de jobs de plus en plus lent ; ≈ 13 % de la base en 2031.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index + procédure de purge 90 jours (§5.3).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15.10 non patchée ; fin de support PG 15 en nov. 2027.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Exposition à des CVE corrigées ; absence de correctifs après 2027.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15.19 immédiatement ; PG 17/18 sous 12 mois.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Schéma géré par Hibernate (noms générés).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Modifications de schéma non maîtrisées en production ; dérive entre environnements.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Flyway/Liquibase ; ddl-auto=validate.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R-M6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Majeur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Sauvegarde PITR et test de restauration non démontrés.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RPO/RTO inconnus ; perte de données en cas d'incident.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pgBackRest/Barman, archivage WAL, test trimestriel.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timestamp without time zone.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Ordre chronologique faux pendant l'heure dupliquée du changement d'heure ; ambiguïté inter-systèmes.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 vers timestamptz (session en Europe/Paris).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ENUM et DOMAIN en double et incohérents (domaine sans PREPROCESSING_DOCUMENT_REJECTED).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Erreurs d'évolution ; statut non mappé vers Finstar.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Une seule source de vérité (ENUM ou table de référence) ; supprimer les domaines orphelins.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peu sélectifs sur colonnes de statut.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Amplification d'écriture, UPDATE non-HOT, bloat.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Supprimer après observation ; fillfactor 85.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error_message / output_file_path en varchar(255).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Échec d'insertion (erreur 22001) sur message long ou chemin COS profond : perte de la trace d'erreur.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Passer en text (ALTER instantané).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R-Mo5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Modéré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Écarts DDL / Confluence.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Décisions d'architecture prises sur une documentation fausse.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Régénérer le modèle depuis la base (SchemaSpy) à chaque release.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R-F1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Séquences INCREMENT 1 / CACHE 1.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Surcoût marginal à l'insertion.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Élevée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INCREMENT BY 50 + allocationSize 50.</w:t>
            </w:r>
          </w:p>
        </w:tc>
      </w:tr>
      <w:tr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R-F3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users_photo en base.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Sauvegardes alourdies, TOAST.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Basse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Externaliser vers COS.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8.1 Correctif recommandé pour R-C1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Option minimale, immédiate : supprimer le comportement destructeur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DROP CONSTRAINT fk_extraction_steps_id,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ADD CONSTRAINT fk_extraction_steps_id FOREIGN KEY (extraction_step_id)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REFERENCES public.extraction_steps(id) ON DELETE SET NULL NOT VALID;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DROP CONSTRAINT fk_preprocessing_steps_id,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ADD CONSTRAINT fk_preprocessing_steps_id FOREIGN KEY (pre_processing_step_id)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REFERENCES public.preprocessing_steps(id) ON DELETE SET NULL NOT VALID;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VALIDATE CONSTRAINT fk_extraction_steps_id;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ALTER TABLE public.submissions VALIDATE CONSTRAINT fk_preprocessing_steps_id;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Option cible (conforme au modèle Confluence) : submission_id NOT NULL dans les *_steps,</w:t>
      </w:r>
    </w:p>
    <w:p>
      <w:pPr>
        <w:pBdr>
          <w:bottom w:val="single" w:color="D1D5DB" w:sz="4" w:space="4"/>
        </w:pBdr>
        <w:shd w:fill="F3F4F6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-- FK vers submissions ON DELETE CASCADE, puis suppression des colonnes *_step_id de submissions.</w:t>
      </w:r>
    </w:p>
    <w:p>
      <w:pPr>
        <w:pStyle w:val="Heading1"/>
        <w:pageBreakBefore/>
      </w:pPr>
      <w:r>
        <w:t xml:space="preserve">9. Roadmap</w:t>
      </w:r>
    </w:p>
    <w:p>
      <w:pPr>
        <w:spacing w:after="120" w:line="276"/>
      </w:pPr>
      <w:r>
        <w:t xml:space="preserve">Chiffrage en jours-homme ; coût au TJM hypothétique de 700 € (modifiable dans l'onglet « Hypothèses » du fichier Excel, qui recalcule la roadmap).</w:t>
      </w:r>
    </w:p>
    <w:p>
      <w:pPr>
        <w:pStyle w:val="Heading2"/>
      </w:pPr>
      <w:r>
        <w:t xml:space="preserve">9.1 Court terme (0–6 mois) – sécuriser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j.h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des FK de submissions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partiel de polling ON_HOLD + SKIP LOCKED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Corriger les cascades inversées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Séparation des rôles, fin de l'usage de postgres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 + Sécurité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Index Spring Batch + purge 90 jours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CT-06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Patch 15.10 → 15.19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Exploitation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CT-07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Sauvegarde PITR + test de restauration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Exploitation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CT-08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pg_stat_statements, auto_explain, requêtes de collecte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CT-09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Supervision et seuils d'alerte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Exploitation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CT-10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Flyway/Liquibase, ddl-auto=validate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Sous-total court terme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24,5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17 150 €</w:t>
            </w:r>
          </w:p>
        </w:tc>
      </w:tr>
    </w:tbl>
    <w:p>
      <w:pPr>
        <w:pStyle w:val="Heading2"/>
      </w:pPr>
      <w:r>
        <w:t xml:space="preserve">9.2 Moyen terme (6–24 mois) – fiabiliser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j.h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Montée majeure PG 15 → 17/18 (avant nov. 2027)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Exploitation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Aligner ENUM / DOMAIN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Tuning mémoire, checkpoints, autovacuum par table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Migration timestamp → timestamptz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 + 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Politique de rétention métier et purge ordonnée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MOA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MT-06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Suppression des index inutilisés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MT-07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Séquences INCREMENT BY 50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MT-08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varchar(255) → text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MT-09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Mise à jour du modèle Confluence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Sous-total moyen terme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18 200 €</w:t>
            </w:r>
          </w:p>
        </w:tc>
      </w:tr>
    </w:tbl>
    <w:p>
      <w:pPr>
        <w:pStyle w:val="Heading2"/>
      </w:pPr>
      <w:r>
        <w:t xml:space="preserve">9.3 Long terme (2–5 ans) – industrialiser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5301"/>
        <w:gridCol w:w="771"/>
        <w:gridCol w:w="867"/>
        <w:gridCol w:w="183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j.h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Porteur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Partitionnement mensuel de submission_status_history (pg_partman)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LT-02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Haute disponibilité (Patroni / réplica) selon SLA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Exploitation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LT-03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Row-Level Security sur RESTRICTED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Sécurité + 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LT-04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Externaliser users_photo vers COS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LT-05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Revue annuelle du capacity planning (×3)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Sous-total long terme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1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21 700 €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F5597"/>
              </w:rPr>
              <w:t xml:space="preserve">Total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81,5 jours-homme – ≈ 57 k€</w:t>
            </w:r>
            <w:r>
              <w:rPr>
                <w:sz w:val="20"/>
                <w:szCs w:val="20"/>
              </w:rPr>
              <w:t xml:space="preserve"> sur 5 ans, dont 24,5 j.h (≈ 17 k€) dans les 6 premiers mois, qui traitent les deux risques critiques et l'essentiel des risques majeurs. Le partitionnement (LT-01) est à engager lorsque </w:t>
            </w:r>
            <w:r>
              <w:rPr>
                <w:rFonts w:ascii="Consolas" w:cs="Consolas" w:eastAsia="Consolas" w:hAnsi="Consolas"/>
                <w:color w:val="7F1D1D"/>
                <w:sz w:val="20"/>
                <w:szCs w:val="20"/>
              </w:rPr>
              <w:t xml:space="preserve">submission_status_history</w:t>
            </w:r>
            <w:r>
              <w:rPr>
                <w:sz w:val="20"/>
                <w:szCs w:val="20"/>
              </w:rPr>
              <w:t xml:space="preserve"> dépasse ≈ 10 M de lignes – seuil atteint en 2031 avec ces hypothèses (11 M) – ou si une purge par période devient nécessaire.</w:t>
            </w:r>
          </w:p>
        </w:tc>
      </w:tr>
    </w:tbl>
    <w:p>
      <w:pPr>
        <w:pStyle w:val="Heading1"/>
        <w:pageBreakBefore/>
      </w:pPr>
      <w:r>
        <w:t xml:space="preserve">Annexe – Seuils d'alerte et hypothèses</w:t>
      </w:r>
    </w:p>
    <w:p>
      <w:pPr>
        <w:pStyle w:val="Heading2"/>
      </w:pPr>
      <w:r>
        <w:t xml:space="preserve">A.1 Seuils d'alerte d'exploitation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Occupation disque PGDATA (20 Go recommandés)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70 % (14 Go)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85 % (17 Go)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Âge du plus ancien XID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500 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1 000 M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Transaction la plus longue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5 min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30 min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Connexions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70 % max_connections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90 %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Tuples morts sur submissions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10 %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20 %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Checkpoints forcés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10 %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30 %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Archivage WAL en échec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3 consécutifs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Soumissions en *_ON_HOLD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 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4 h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Dernière sauvegarde réussie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26 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48 h</w:t>
            </w:r>
          </w:p>
        </w:tc>
      </w:tr>
    </w:tbl>
    <w:p>
      <w:pPr>
        <w:pStyle w:val="Heading2"/>
      </w:pPr>
      <w:r>
        <w:t xml:space="preserve">A.2 Principales hypothèses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Hypothèse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 la mesurer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Flux de fichiers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225 000 en 2027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Donnée fournie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Croissance annuelle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+10 % / an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Hypothèse retenue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Taille moyenne d'un PDF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Mo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 avg(size) FROM metadata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Longueurs des colonnes texte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cf. §3.2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avg(octet_length(colonne))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Lignes d'historique par PDF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count(history) / count(submissions)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Exécutions Spring Batch / jour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count(batch_job_execution) sur 7 jours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Facteur de bloat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pgstattuple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 des index dans la taille actuelle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35 %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Requête Q1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Ratio de compression des sauvegardes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30 %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pgBackRest info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Audit PostgreSQL – DataCapture (dcdb)</w:t>
    </w:r>
    <w:r>
      <w:rPr>
        <w:color w:val="595959"/>
        <w:sz w:val="16"/>
        <w:szCs w:val="16"/>
      </w:rPr>
      <w:t xml:space="preserve">	Usage interne –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597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7727760851ba29df8ce59bedf670816ad2bf11c.png"/><Relationship Id="rId10" Type="http://schemas.openxmlformats.org/officeDocument/2006/relationships/image" Target="media/82ad81b5f9d0bfa79520c88bcd961cee819c6d7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PostgreSQL DataCapture</dc:title>
  <dc:creator>Audit DBA DataCapture</dc:creator>
  <dc:description>Audit et projection de volumétrie</dc:description>
  <cp:lastModifiedBy>Un-named</cp:lastModifiedBy>
  <cp:revision>1</cp:revision>
  <dcterms:created xsi:type="dcterms:W3CDTF">2026-10-28T23:14:02.854Z</dcterms:created>
  <dcterms:modified xsi:type="dcterms:W3CDTF">2026-10-28T23:14:02.854Z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