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KCS Board Meeting Minutes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Thursday, 04/30/2026 6:00pm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Location: Media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Gerald Zeidler, Chair and Board Moderator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Terey Torralbas, Head of School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Alexa DeAguero, Primary School Principal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Jessica Diaz, Lower School Principal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Kris Roth, Board Member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Alfie Hernandez, Board Member (virtual)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Jim Sue, Board Member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Diane Lee, Board Member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Doug Hathaway, Board Secretary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Jacky Donate, Director of Development (Donatti Group)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6:00pm - Call to Order, Opening Prayer, Dinner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Jerry called the meeting to order and reflected on the school's 53-year legacy. He shared the passing this week of </w:t>
      </w:r>
      <w:r w:rsidDel="00000000" w:rsidR="00000000" w:rsidRPr="00000000">
        <w:rPr>
          <w:b w:val="1"/>
          <w:bCs w:val="1"/>
          <w:rtl w:val="0"/>
        </w:rPr>
        <w:t xml:space="preserve">John Moore</w:t>
      </w:r>
      <w:r w:rsidDel="00000000" w:rsidR="00000000" w:rsidRPr="00000000">
        <w:rPr>
          <w:rtl w:val="0"/>
        </w:rPr>
        <w:t xml:space="preserve"> after an eight-month battle with brain cancer. The Moore family has been deeply tied to KCS and Christ Church across multiple generations: Jerry Moore (John's father) was an elder who voted to begin the school; John was married to Kelly Moore, the surviving flight attendant from the 1982 Air Florida Flight 90 crash; their three sons all attended KCS. John's memorial is being held at Christ Fellowship.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Jerry led the Board in opening prayer, thanking God for His faithfulness over the school's 53 years and asking for guidance in the meeting's business. A moment of silence was observed for the Moore family. Dinner was served.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Devotion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Jerry shared from </w:t>
      </w:r>
      <w:r w:rsidDel="00000000" w:rsidR="00000000" w:rsidRPr="00000000">
        <w:rPr>
          <w:b w:val="1"/>
          <w:bCs w:val="1"/>
          <w:rtl w:val="0"/>
        </w:rPr>
        <w:t xml:space="preserve">Psalm 63</w:t>
      </w:r>
      <w:r w:rsidDel="00000000" w:rsidR="00000000" w:rsidRPr="00000000">
        <w:rPr>
          <w:rtl w:val="0"/>
        </w:rPr>
        <w:t xml:space="preserve">, written by David while fleeing Absalom (2 Samuel 15-19). David models declaration ("You God are my God"), desire ("I earnestly seek you, I thirst for you"), and delight ("my lips will glorify you... I cling to you"). Even in trial, David remained dependent on God.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 to the Board:</w:t>
      </w:r>
      <w:r w:rsidDel="00000000" w:rsidR="00000000" w:rsidRPr="00000000">
        <w:rPr>
          <w:rtl w:val="0"/>
        </w:rPr>
        <w:t xml:space="preserve"> As we work to bring governance into FCIS compliance, we must equally guard the spiritual mission. The visiting team noted </w:t>
      </w:r>
      <w:r w:rsidDel="00000000" w:rsidR="00000000" w:rsidRPr="00000000">
        <w:rPr>
          <w:i w:val="1"/>
          <w:iCs w:val="1"/>
          <w:rtl w:val="0"/>
        </w:rPr>
        <w:t xml:space="preserve">"the spirit of the Lord"</w:t>
      </w:r>
      <w:r w:rsidDel="00000000" w:rsidR="00000000" w:rsidRPr="00000000">
        <w:rPr>
          <w:rtl w:val="0"/>
        </w:rPr>
        <w:t xml:space="preserve"> in the school — that walk-the-talk culture matters more than any structural fix. Always return to the mission statement.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Welcome - Mrs. Jacky Donate, Director of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Terey introduced Jacky to Kris, Jim, and Alfie (who were not at the March 19 meeting where her contract was approved).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Twenty years in fundraising in Miami, including Baptist Health (four boards across four hospitals) and the Chapman Partnership for the Homeless board (10+ years). Vision for KCS is to </w:t>
      </w:r>
      <w:r w:rsidDel="00000000" w:rsidR="00000000" w:rsidRPr="00000000">
        <w:rPr>
          <w:b w:val="1"/>
          <w:bCs w:val="1"/>
          <w:rtl w:val="0"/>
        </w:rPr>
        <w:t xml:space="preserve">build a culture of generosity</w:t>
      </w:r>
      <w:r w:rsidDel="00000000" w:rsidR="00000000" w:rsidRPr="00000000">
        <w:rPr>
          <w:rtl w:val="0"/>
        </w:rPr>
        <w:t xml:space="preserve"> through transparent goal-setting, donor education, and relationship-building, including in-kind donations and business partnerships.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Key Q&amp;A: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Razor's Edge platform (Alfie):</w:t>
      </w:r>
      <w:r w:rsidDel="00000000" w:rsidR="00000000" w:rsidRPr="00000000">
        <w:rPr>
          <w:rtl w:val="0"/>
        </w:rPr>
        <w:t xml:space="preserve"> Industry-leading CRM in philanthropy. Will scale into middle school, integrate with the school website, and consolidate One Cause peer-to-peer fundraising. ~16-week implementation with testing.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Reconciliation with QuickBooks (Doug/Kris):</w:t>
      </w:r>
      <w:r w:rsidDel="00000000" w:rsidR="00000000" w:rsidRPr="00000000">
        <w:rPr>
          <w:rtl w:val="0"/>
        </w:rPr>
        <w:t xml:space="preserve"> The two systems will interface; someone will need to reconcile and validate data quality. Future migration to Blackbaud's full accounting suite remains a possibility.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Donor data access (Jerry):</w:t>
      </w:r>
      <w:r w:rsidDel="00000000" w:rsidR="00000000" w:rsidRPr="00000000">
        <w:rPr>
          <w:rtl w:val="0"/>
        </w:rPr>
        <w:t xml:space="preserve"> Limited to Jacky, Terey, Georgina, and Anna. Board sees aggregate campaign totals only. Donors choose their recognition (named, in-honor-of, anonymous). Jacky is licensed by the State of Florida and bound by donor-privacy ethics. Kris noted single-person access is itself a risk; the four-person model balances confidentiality and accountability.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 acknowledgments:</w:t>
      </w:r>
      <w:r w:rsidDel="00000000" w:rsidR="00000000" w:rsidRPr="00000000">
        <w:rPr>
          <w:rtl w:val="0"/>
        </w:rPr>
        <w:t xml:space="preserve"> Timely, signed by Terey. Larger gifts get mailed/handwritten letters tailored to donor preference.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involvement in fundraising:</w:t>
      </w:r>
      <w:r w:rsidDel="00000000" w:rsidR="00000000" w:rsidRPr="00000000">
        <w:rPr>
          <w:rtl w:val="0"/>
        </w:rPr>
        <w:t xml:space="preserve"> Jacky's expectation is </w:t>
      </w:r>
      <w:r w:rsidDel="00000000" w:rsidR="00000000" w:rsidRPr="00000000">
        <w:rPr>
          <w:b w:val="1"/>
          <w:bCs w:val="1"/>
          <w:rtl w:val="0"/>
        </w:rPr>
        <w:t xml:space="preserve">100% Board participation</w:t>
      </w:r>
      <w:r w:rsidDel="00000000" w:rsidR="00000000" w:rsidRPr="00000000">
        <w:rPr>
          <w:rtl w:val="0"/>
        </w:rPr>
        <w:t xml:space="preserve"> in giving at any amount. </w:t>
      </w:r>
      <w:r w:rsidDel="00000000" w:rsidR="00000000" w:rsidRPr="00000000">
        <w:rPr>
          <w:i w:val="1"/>
          <w:iCs w:val="1"/>
          <w:rtl w:val="0"/>
        </w:rPr>
        <w:t xml:space="preserve">"Ten thousand one-dollar gifts beat one ten-thousand-dollar gift — it shows unity."</w:t>
      </w:r>
      <w:r w:rsidDel="00000000" w:rsidR="00000000" w:rsidRPr="00000000">
        <w:rPr>
          <w:rtl w:val="0"/>
        </w:rPr>
        <w:t xml:space="preserve"> Alfie added that leveraging personal relationships matters more than dollar amount.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5-year vision for Razor's Edge:</w:t>
      </w:r>
      <w:r w:rsidDel="00000000" w:rsidR="00000000" w:rsidRPr="00000000">
        <w:rPr>
          <w:rtl w:val="0"/>
        </w:rPr>
        <w:t xml:space="preserve"> Alumni tagging by graduating class, reunions, targeted outreach. Already happening organically: 32 of 37 prior-year fifth-grade alumni returned to Knights Fest this year.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Person- vs. system-dependent (Alfie):</w:t>
      </w:r>
      <w:r w:rsidDel="00000000" w:rsidR="00000000" w:rsidRPr="00000000">
        <w:rPr>
          <w:rtl w:val="0"/>
        </w:rPr>
        <w:t xml:space="preserve"> Razor's Edge is portable; any future development hire will know it. Internal backfill is not appropriate for a specialized fundraising role.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Outside philanthropists:</w:t>
      </w:r>
      <w:r w:rsidDel="00000000" w:rsidR="00000000" w:rsidRPr="00000000">
        <w:rPr>
          <w:rtl w:val="0"/>
        </w:rPr>
        <w:t xml:space="preserve"> Build the inside-school culture first; reach outside only strategically for specific projects.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Year-one commitments:</w:t>
      </w:r>
      <w:r w:rsidDel="00000000" w:rsidR="00000000" w:rsidRPr="00000000">
        <w:rPr>
          <w:rtl w:val="0"/>
        </w:rPr>
        <w:t xml:space="preserve"> +10% philanthropic goals, increased participation and parent involvement.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Board welcomed Jacky enthusiastically.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(Mrs. Donate exits)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Approval of Agenda and Previous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Diane moved to approve; Jim seconded. </w:t>
      </w:r>
      <w:r w:rsidDel="00000000" w:rsidR="00000000" w:rsidRPr="00000000">
        <w:rPr>
          <w:b w:val="1"/>
          <w:bCs w:val="1"/>
          <w:rtl w:val="0"/>
        </w:rPr>
        <w:t xml:space="preserve">M/S/P.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Finance Office Update - Ms. Kris Roth (on behalf of Ana Prinz)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Flourish Investment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Statement period Jan 8 - Feb 7, 2026. Beginning value $1,161,896.63 / ending $1,165,064.07. Period interest </w:t>
      </w:r>
      <w:r w:rsidDel="00000000" w:rsidR="00000000" w:rsidRPr="00000000">
        <w:rPr>
          <w:b w:val="1"/>
          <w:bCs w:val="1"/>
          <w:rtl w:val="0"/>
        </w:rPr>
        <w:t xml:space="preserve">$3,167.44</w:t>
      </w:r>
      <w:r w:rsidDel="00000000" w:rsidR="00000000" w:rsidRPr="00000000">
        <w:rPr>
          <w:rtl w:val="0"/>
        </w:rPr>
        <w:t xml:space="preserve">; YTD ~$6,964; running </w:t>
      </w:r>
      <w:r w:rsidDel="00000000" w:rsidR="00000000" w:rsidRPr="00000000">
        <w:rPr>
          <w:strike w:val="1"/>
          <w:rtl w:val="0"/>
        </w:rPr>
        <w:t xml:space="preserve">$3,000/month (</w:t>
      </w:r>
      <w:r w:rsidDel="00000000" w:rsidR="00000000" w:rsidRPr="00000000">
        <w:rPr>
          <w:rtl w:val="0"/>
        </w:rPr>
        <w:t xml:space="preserve">$36K annualized) at approximately 3.2%.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Interest is not in the budget (preferred as a cushion). Kris asked Jim to consider whether a cash-flow study might justify moving a portion into a longer-term, government-guaranteed instrument.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2026 Report:</w:t>
      </w:r>
      <w:r w:rsidDel="00000000" w:rsidR="00000000" w:rsidRPr="00000000">
        <w:rPr>
          <w:rtl w:val="0"/>
        </w:rPr>
        <w:t xml:space="preserve"> Anna joined via Zoom. Updated reports were sent late afternoon and were not pre-reviewed by the Board.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[NOTE: Add February 2026 financial tables to Google Doc manually - tables included below for reference]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KCS Financial Report Summary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Profit &amp;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February 2026 (Actual)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YTD 2026 (Jun-Feb, 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February 2026 (Budget)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YTD 2026 (Jun-Feb, Budget)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$817,942.26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$5,578,757.31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$701,161.53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$5,445,266.75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$810,239.49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$5,556,852.99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$635,691.08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$5,400,921.12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Ordinary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$7,702.77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$21,904.32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$65,470.45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$44,345.63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Bank Account Balances (February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United 0388 (checking-new)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$84,879.40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United 0758 (checking)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$145,484.78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United 0766 (money market)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$964.46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Flourish 1229 (interest bearing)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$1,465,064.07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$1,696,392.71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Projections Summary YTD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$7,603,886.45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$7,661,272.90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Gross Gain /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($57,386.45)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$56,424.86 of expenses will be reimbursed from UKnight Fund donations at year-end. February and YTD net income are lower than expected because fundraising funds, included in the budget, were transferred to a Balance Sheet account.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P&amp;L Treatment of Fundraising Funds:</w:t>
      </w:r>
      <w:r w:rsidDel="00000000" w:rsidR="00000000" w:rsidRPr="00000000">
        <w:rPr>
          <w:rtl w:val="0"/>
        </w:rPr>
        <w:t xml:space="preserve"> Anna had moved fundraising entirely to the balance sheet; Kris clarified the intent is to keep it on the P&amp;L but on a </w:t>
      </w:r>
      <w:r w:rsidDel="00000000" w:rsidR="00000000" w:rsidRPr="00000000">
        <w:rPr>
          <w:b w:val="1"/>
          <w:bCs w:val="1"/>
          <w:rtl w:val="0"/>
        </w:rPr>
        <w:t xml:space="preserve">separate line below operating revenue/expenses</w:t>
      </w:r>
      <w:r w:rsidDel="00000000" w:rsidR="00000000" w:rsidRPr="00000000">
        <w:rPr>
          <w:rtl w:val="0"/>
        </w:rPr>
        <w:t xml:space="preserve">. Once the $56,424.86 in UKnight-reimbursable expenses is properly handled, the school is expected to </w:t>
      </w:r>
      <w:r w:rsidDel="00000000" w:rsidR="00000000" w:rsidRPr="00000000">
        <w:rPr>
          <w:b w:val="1"/>
          <w:bCs w:val="1"/>
          <w:rtl w:val="0"/>
        </w:rPr>
        <w:t xml:space="preserve">break even or end the year in the 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$56,424.86 UKnight-Reimbursable Breakdown:</w:t>
      </w:r>
      <w:r w:rsidDel="00000000" w:rsidR="00000000" w:rsidRPr="00000000">
        <w:rPr>
          <w:rtl w:val="0"/>
        </w:rPr>
        <w:t xml:space="preserve"> Marketing $6,000 + acrylic sign $5,234.50 + fundraising $10,000 + Razor's Edge platform $16,000 + strategic plan / Razor's Edge $916 + accreditation $8,345 + marketing $9,929.13. Anna will send Kris a summary breakdown.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Kris asked that financial revisions be sent more than an hour before meetings going forward. Jim recommended a working session between Kris and Anna to align on accounting treatment.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Bookkeeping going forward (Kris):</w:t>
      </w:r>
      <w:r w:rsidDel="00000000" w:rsidR="00000000" w:rsidRPr="00000000">
        <w:rPr>
          <w:rtl w:val="0"/>
        </w:rPr>
        <w:t xml:space="preserve"> Separate operating expenses from project/fundraising-funded expenses, and develop a cash-flow statement so the Board can see where cash is going (operations vs. investment vs. depreciable assets).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Adding financial advisors (Jerry → Anna):</w:t>
      </w:r>
      <w:r w:rsidDel="00000000" w:rsidR="00000000" w:rsidRPr="00000000">
        <w:rPr>
          <w:rtl w:val="0"/>
        </w:rPr>
        <w:t xml:space="preserve"> Anna affirmed Georgina's capabilities highly. On adding outside advisors, </w:t>
      </w:r>
      <w:r w:rsidDel="00000000" w:rsidR="00000000" w:rsidRPr="00000000">
        <w:rPr>
          <w:i w:val="1"/>
          <w:iCs w:val="1"/>
          <w:rtl w:val="0"/>
        </w:rPr>
        <w:t xml:space="preserve">"too many cooks spoil the broth"</w:t>
      </w:r>
      <w:r w:rsidDel="00000000" w:rsidR="00000000" w:rsidRPr="00000000">
        <w:rPr>
          <w:rtl w:val="0"/>
        </w:rPr>
        <w:t xml:space="preserve"> — current setup is workable as long as misunderstandings can be addressed.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Cost Analysis - Shared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Roughly a year since the church relaunch. The church is consuming more shared cost, but allocation percentages have not changed since before the relaunch.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benchmarks (Kris's research):</w:t>
      </w:r>
      <w:r w:rsidDel="00000000" w:rsidR="00000000" w:rsidRPr="00000000">
        <w:rPr>
          <w:rtl w:val="0"/>
        </w:rPr>
        <w:t xml:space="preserve"> In healthy church/school relationships where the school is a ministry, schools typically pay </w:t>
      </w:r>
      <w:r w:rsidDel="00000000" w:rsidR="00000000" w:rsidRPr="00000000">
        <w:rPr>
          <w:b w:val="1"/>
          <w:bCs w:val="1"/>
          <w:rtl w:val="0"/>
        </w:rPr>
        <w:t xml:space="preserve">10-20%</w:t>
      </w:r>
      <w:r w:rsidDel="00000000" w:rsidR="00000000" w:rsidRPr="00000000">
        <w:rPr>
          <w:rtl w:val="0"/>
        </w:rPr>
        <w:t xml:space="preserve"> of budget on shared costs. KCS pays ~9% in total but </w:t>
      </w:r>
      <w:r w:rsidDel="00000000" w:rsidR="00000000" w:rsidRPr="00000000">
        <w:rPr>
          <w:b w:val="1"/>
          <w:bCs w:val="1"/>
          <w:rtl w:val="0"/>
        </w:rPr>
        <w:t xml:space="preserve">also funds its own admin and janitorial</w:t>
      </w:r>
      <w:r w:rsidDel="00000000" w:rsidR="00000000" w:rsidRPr="00000000">
        <w:rPr>
          <w:rtl w:val="0"/>
        </w:rPr>
        <w:t xml:space="preserve">. Across categories the split is roughly </w:t>
      </w:r>
      <w:r w:rsidDel="00000000" w:rsidR="00000000" w:rsidRPr="00000000">
        <w:rPr>
          <w:b w:val="1"/>
          <w:bCs w:val="1"/>
          <w:rtl w:val="0"/>
        </w:rPr>
        <w:t xml:space="preserve">82% school / 18% church</w:t>
      </w:r>
      <w:r w:rsidDel="00000000" w:rsidR="00000000" w:rsidRPr="00000000">
        <w:rPr>
          <w:rtl w:val="0"/>
        </w:rPr>
        <w:t xml:space="preserve"> — heavy on the school. Standard allocation methods: square footage, headcount, usage hours, or actual usage. KCS is paying 80-90% of shared facility/admin categories.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Per-student comparison (Anna):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Kendall (KPC): </w:t>
      </w:r>
      <w:r w:rsidDel="00000000" w:rsidR="00000000" w:rsidRPr="00000000">
        <w:rPr>
          <w:b w:val="1"/>
          <w:bCs w:val="1"/>
          <w:rtl w:val="0"/>
        </w:rPr>
        <w:t xml:space="preserve">$2,370.97/student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Wayside: </w:t>
      </w:r>
      <w:r w:rsidDel="00000000" w:rsidR="00000000" w:rsidRPr="00000000">
        <w:rPr>
          <w:b w:val="1"/>
          <w:bCs w:val="1"/>
          <w:rtl w:val="0"/>
        </w:rPr>
        <w:t xml:space="preserve">$1,640/student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KCS pays ~40%+ more per student at Kendall, despite not being a ministry of the church at Wayside. The Wayside number includes elevated current-year renovations expected to decline.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pressures:</w:t>
      </w:r>
      <w:r w:rsidDel="00000000" w:rsidR="00000000" w:rsidRPr="00000000">
        <w:rPr>
          <w:rtl w:val="0"/>
        </w:rPr>
        <w:t xml:space="preserve"> Electric bill up </w:t>
      </w:r>
      <w:r w:rsidDel="00000000" w:rsidR="00000000" w:rsidRPr="00000000">
        <w:rPr>
          <w:strike w:val="1"/>
          <w:rtl w:val="0"/>
        </w:rPr>
        <w:t xml:space="preserve">$1,000/month (consumes half the projected $30K surplus). Wear-and-tear on school-owned furniture and electronics used by the church (e.g., Sunday's smart-board failure). Grounds maintenance (</w:t>
      </w:r>
      <w:r w:rsidDel="00000000" w:rsidR="00000000" w:rsidRPr="00000000">
        <w:rPr>
          <w:rtl w:val="0"/>
        </w:rPr>
        <w:t xml:space="preserve">$23K) and lawn/landscaping currently 100% school. Building maintenance ~$35.9K, campus enhancement ~$15K, equipment ~$30K need allocation review.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Alfie's reminder:</w:t>
      </w:r>
      <w:r w:rsidDel="00000000" w:rsidR="00000000" w:rsidRPr="00000000">
        <w:rPr>
          <w:rtl w:val="0"/>
        </w:rPr>
        <w:t xml:space="preserve"> Two budgets were approved (operating + revitalization-designated). Revitalization-driven costs should draw from the designated fund, not operating shared-cost lines. The Board needs a comparison report showing </w:t>
      </w:r>
      <w:r w:rsidDel="00000000" w:rsidR="00000000" w:rsidRPr="00000000">
        <w:rPr>
          <w:b w:val="1"/>
          <w:bCs w:val="1"/>
          <w:rtl w:val="0"/>
        </w:rPr>
        <w:t xml:space="preserve">what costs have increased since the revitalization began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 mismatch (Kris):</w:t>
      </w:r>
      <w:r w:rsidDel="00000000" w:rsidR="00000000" w:rsidRPr="00000000">
        <w:rPr>
          <w:rtl w:val="0"/>
        </w:rPr>
        <w:t xml:space="preserve"> School is accrual; church is cash. A $400K roof appears as a single-year loss on church books vs. ~30-year depreciation on school books. This will become an obstacle for middle-school financing or any consolidated banking application. </w:t>
      </w:r>
      <w:r w:rsidDel="00000000" w:rsidR="00000000" w:rsidRPr="00000000">
        <w:rPr>
          <w:b w:val="1"/>
          <w:bCs w:val="1"/>
          <w:rtl w:val="0"/>
        </w:rPr>
        <w:t xml:space="preserve">Tom Gonzales</w:t>
      </w:r>
      <w:r w:rsidDel="00000000" w:rsidR="00000000" w:rsidRPr="00000000">
        <w:rPr>
          <w:rtl w:val="0"/>
        </w:rPr>
        <w:t xml:space="preserve"> (CPA, in deacon training) may help drive a church transition to accrual.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relationship 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rtl w:val="0"/>
        </w:rPr>
        <w:t xml:space="preserve"> (office/property manager) is now meeting with Terey weekly, serving as the conduit between school and church under Session authority. Visibility into building activity has improved meaningfully.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adjustments:</w:t>
      </w:r>
      <w:r w:rsidDel="00000000" w:rsidR="00000000" w:rsidRPr="00000000">
        <w:rPr>
          <w:rtl w:val="0"/>
        </w:rPr>
        <w:t xml:space="preserve"> Last three church/school finance meetings have been cordial and produced minor adjustments, including 50/50 splits on the </w:t>
      </w:r>
      <w:r w:rsidDel="00000000" w:rsidR="00000000" w:rsidRPr="00000000">
        <w:rPr>
          <w:b w:val="1"/>
          <w:bCs w:val="1"/>
          <w:rtl w:val="0"/>
        </w:rPr>
        <w:t xml:space="preserve">roof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pool air conditioner</w:t>
      </w:r>
      <w:r w:rsidDel="00000000" w:rsidR="00000000" w:rsidRPr="00000000">
        <w:rPr>
          <w:rtl w:val="0"/>
        </w:rPr>
        <w:t xml:space="preserve">. By December the school was already $8-9K over budget on utilities, projecting ~$30K of unbudgeted utility spend over the year — alone consuming the budgeted surplus.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Joint </w:t>
      </w:r>
      <w:r w:rsidDel="00000000" w:rsidR="00000000" w:rsidRPr="00000000">
        <w:rPr>
          <w:b w:val="1"/>
          <w:bCs w:val="1"/>
          <w:rtl w:val="0"/>
        </w:rPr>
        <w:t xml:space="preserve">deacons + finance committee</w:t>
      </w:r>
      <w:r w:rsidDel="00000000" w:rsidR="00000000" w:rsidRPr="00000000">
        <w:rPr>
          <w:rtl w:val="0"/>
        </w:rPr>
        <w:t xml:space="preserve"> meeting during the </w:t>
      </w:r>
      <w:r w:rsidDel="00000000" w:rsidR="00000000" w:rsidRPr="00000000">
        <w:rPr>
          <w:b w:val="1"/>
          <w:bCs w:val="1"/>
          <w:rtl w:val="0"/>
        </w:rPr>
        <w:t xml:space="preserve">week of Memorial Day</w:t>
      </w:r>
      <w:r w:rsidDel="00000000" w:rsidR="00000000" w:rsidRPr="00000000">
        <w:rPr>
          <w:rtl w:val="0"/>
        </w:rPr>
        <w:t xml:space="preserve"> — Tuesday, May 26 or Thursday, May 28. Anna and Georgina to attend.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Anna to provide per-student cost comparison detail and a year-over-year increase report tied to the revitalization period (Alfie's request).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Continue the conversation about church accrual transition.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Head of School Update - Ms. Terey Torralbas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FCIS Accreditation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Letter dated April 25, 2026, from Dr. Barbara Hodges, FCIS Executive Director. </w:t>
      </w:r>
      <w:r w:rsidDel="00000000" w:rsidR="00000000" w:rsidRPr="00000000">
        <w:rPr>
          <w:b w:val="1"/>
          <w:bCs w:val="1"/>
          <w:rtl w:val="0"/>
        </w:rPr>
        <w:t xml:space="preserve">KCS remains accredited</w:t>
      </w:r>
      <w:r w:rsidDel="00000000" w:rsidR="00000000" w:rsidRPr="00000000">
        <w:rPr>
          <w:rtl w:val="0"/>
        </w:rPr>
        <w:t xml:space="preserve"> but has been placed on </w:t>
      </w:r>
      <w:r w:rsidDel="00000000" w:rsidR="00000000" w:rsidRPr="00000000">
        <w:rPr>
          <w:b w:val="1"/>
          <w:bCs w:val="1"/>
          <w:rtl w:val="0"/>
        </w:rPr>
        <w:t xml:space="preserve">Warned Status</w:t>
      </w:r>
      <w:r w:rsidDel="00000000" w:rsidR="00000000" w:rsidRPr="00000000">
        <w:rPr>
          <w:rtl w:val="0"/>
        </w:rPr>
        <w:t xml:space="preserve"> for up to three years. </w:t>
      </w:r>
      <w:r w:rsidDel="00000000" w:rsidR="00000000" w:rsidRPr="00000000">
        <w:rPr>
          <w:i w:val="1"/>
          <w:iCs w:val="1"/>
          <w:rtl w:val="0"/>
        </w:rPr>
        <w:t xml:space="preserve">(Letter not in the shared folder; Board to keep the warned-status designation confidential.)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Warned Status is corrective, not punitive. The required action items map directly to the planned governance work; the school exits the status when the items are addressed. The school is still fully accredited.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Eight Required Items (verbatim from the letter):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Leadership Partners workshop (Std 2.6):</w:t>
      </w:r>
      <w:r w:rsidDel="00000000" w:rsidR="00000000" w:rsidRPr="00000000">
        <w:rPr>
          <w:rtl w:val="0"/>
        </w:rPr>
        <w:t xml:space="preserve"> Head, Board Chair, and incoming Chair attend the annual </w:t>
      </w:r>
      <w:r w:rsidDel="00000000" w:rsidR="00000000" w:rsidRPr="00000000">
        <w:rPr>
          <w:i w:val="1"/>
          <w:iCs w:val="1"/>
          <w:rtl w:val="0"/>
        </w:rPr>
        <w:t xml:space="preserve">Principles of Good Governance</w:t>
      </w:r>
      <w:r w:rsidDel="00000000" w:rsidR="00000000" w:rsidRPr="00000000">
        <w:rPr>
          <w:rtl w:val="0"/>
        </w:rPr>
        <w:t xml:space="preserve"> workshop.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ISM / BoardSource subscription (Stds 2.6, 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Plan &amp; multi-year financial plan alignment (Std 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Establish a Development Committee of the Board (Std 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Regularly review and update the bylaws (Std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Develop and implement a Conflict of Interest policy (Std 2.3).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Clarify and update succession plan for Head and Board leadership (Std 2.10).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 supporting rationale for employing teachers who do not meet established standards (Stds 7.3, 7.4, 10.3).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FCIS Commission meets in </w:t>
      </w:r>
      <w:r w:rsidDel="00000000" w:rsidR="00000000" w:rsidRPr="00000000">
        <w:rPr>
          <w:b w:val="1"/>
          <w:bCs w:val="1"/>
          <w:rtl w:val="0"/>
        </w:rPr>
        <w:t xml:space="preserve">June</w:t>
      </w:r>
      <w:r w:rsidDel="00000000" w:rsidR="00000000" w:rsidRPr="00000000">
        <w:rPr>
          <w:rtl w:val="0"/>
        </w:rPr>
        <w:t xml:space="preserve">. Terey will respond before then to demonstrate progress, even though not every item will be complete.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Two items can be addressed essentially right away: COI policy (signed at this meeting) and teacher rationale documentation (Terey will dispute, citing existing self-study material).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Alfie volunteered to draft a comprehensive 30/60/90/120-day response plan</w:t>
      </w:r>
      <w:r w:rsidDel="00000000" w:rsidR="00000000" w:rsidRPr="00000000">
        <w:rPr>
          <w:rtl w:val="0"/>
        </w:rPr>
        <w:t xml:space="preserve">, circulating within ~one week. Most items can be substantially completed within six months.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 and external communications:</w:t>
      </w:r>
      <w:r w:rsidDel="00000000" w:rsidR="00000000" w:rsidRPr="00000000">
        <w:rPr>
          <w:rtl w:val="0"/>
        </w:rPr>
        <w:t xml:space="preserve"> No change to the school's public accreditation listing;. Members were reminded of their confidentiality agreements.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of Standards: Governance &amp;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Terey distributed the FCIS Standard 2 (Governance) and Standard 3 (Strategic and Long-Term Planning) indicators with the agenda.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Training and Resources (Stds 2.6, 2.8):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Leadership Partners workshop: Terey and Alfie attended this year. Jerry agreed to attend going forward (held annually in Orlando; class fee under $1,000). Jim and Diane indicated they cannot attend in-person training; Kris noted bringing a trainer to KCS would likely cost more.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ISM / BoardSource subscription: ~$1,800/year. The Board agreed to use it actively, with one or two members consuming materials in depth and presenting digestible concepts at Board meetings.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Planning - Multiyear Financial Planning (Std 2.8, Stds 3.1-3.3):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 exists but needs an aligned multi-year financial plan. Visiting team recommended </w:t>
      </w:r>
      <w:r w:rsidDel="00000000" w:rsidR="00000000" w:rsidRPr="00000000">
        <w:rPr>
          <w:b w:val="1"/>
          <w:bCs w:val="1"/>
          <w:rtl w:val="0"/>
        </w:rPr>
        <w:t xml:space="preserve">two horizons</w:t>
      </w:r>
      <w:r w:rsidDel="00000000" w:rsidR="00000000" w:rsidRPr="00000000">
        <w:rPr>
          <w:rtl w:val="0"/>
        </w:rPr>
        <w:t xml:space="preserve">: a 3-year near-term plan and a longer aspirational plan (the dinner-time gymnasium question illustrated why).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Board meetings will shift focus toward strategic-plan execution. Tonight's agenda dropped admissions updates as a deliberate first step.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Committee of the Board (Std 2.8):</w:t>
      </w:r>
      <w:r w:rsidDel="00000000" w:rsidR="00000000" w:rsidRPr="00000000">
        <w:rPr>
          <w:rtl w:val="0"/>
        </w:rPr>
        <w:t xml:space="preserve"> Mrs. Donate runs the day-to-day program; the Board sets strategic initiatives. The soccer field served as a counter-example — it came to the Board after the fact, which is the wrong direction.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Bylaws / KCS Constitution (Std 2.2):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relevant document is the </w:t>
      </w:r>
      <w:r w:rsidDel="00000000" w:rsidR="00000000" w:rsidRPr="00000000">
        <w:rPr>
          <w:b w:val="1"/>
          <w:bCs w:val="1"/>
          <w:rtl w:val="0"/>
        </w:rPr>
        <w:t xml:space="preserve">KCS Constitution (1996)</w:t>
      </w:r>
      <w:r w:rsidDel="00000000" w:rsidR="00000000" w:rsidRPr="00000000">
        <w:rPr>
          <w:rtl w:val="0"/>
        </w:rPr>
        <w:t xml:space="preserve">, supplemented by a Board Handbook prepared for the first accreditation. Only dates and rosters in the Handbook have been updated; substantive content has not been reviewed.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Alfie's recommendation: Constitution is short; the work is documenting the </w:t>
      </w:r>
      <w:r w:rsidDel="00000000" w:rsidR="00000000" w:rsidRPr="00000000">
        <w:rPr>
          <w:b w:val="1"/>
          <w:bCs w:val="1"/>
          <w:rtl w:val="0"/>
        </w:rPr>
        <w:t xml:space="preserve">how-to</w:t>
      </w:r>
      <w:r w:rsidDel="00000000" w:rsidR="00000000" w:rsidRPr="00000000">
        <w:rPr>
          <w:rtl w:val="0"/>
        </w:rPr>
        <w:t xml:space="preserve"> in the Handbook (rotation, term mechanics, committee operations).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Tension:</w:t>
      </w:r>
      <w:r w:rsidDel="00000000" w:rsidR="00000000" w:rsidRPr="00000000">
        <w:rPr>
          <w:rtl w:val="0"/>
        </w:rPr>
        <w:t xml:space="preserve"> Constitution caps Board service at three consecutive three-year terms; several members are at or beyond that. Likely path: amend the Constitution, use </w:t>
      </w:r>
      <w:r w:rsidDel="00000000" w:rsidR="00000000" w:rsidRPr="00000000">
        <w:rPr>
          <w:b w:val="1"/>
          <w:bCs w:val="1"/>
          <w:rtl w:val="0"/>
        </w:rPr>
        <w:t xml:space="preserve">advisors</w:t>
      </w:r>
      <w:r w:rsidDel="00000000" w:rsidR="00000000" w:rsidRPr="00000000">
        <w:rPr>
          <w:rtl w:val="0"/>
        </w:rPr>
        <w:t xml:space="preserve"> as a bridge while new members are recruited and trained.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of Interest Policy (Std 2.3):</w:t>
      </w:r>
      <w:r w:rsidDel="00000000" w:rsidR="00000000" w:rsidRPr="00000000">
        <w:rPr>
          <w:rtl w:val="0"/>
        </w:rPr>
        <w:t xml:space="preserve"> COI forms placed in each member's folder tonight, alongside the previously signed Confidentiality form. Both will be re-signed annually in August. Standard 2.3 satisfied immediately.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Succession Planning (Std 2.10):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Written plan needed for Head of School and Board leadership. Plan need not name a specific successor but must lay out process and continuity.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Board chair transition target: end of the 2026-2027 school 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(Jerry → Alfie). Doug recommended putting a firm date in the plan rather than leaving it open. Alfie's draft plan will include a written succession framework with target date.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Rationale Documentation (Stds 7.3, 7.4, 10.3):</w:t>
      </w:r>
      <w:r w:rsidDel="00000000" w:rsidR="00000000" w:rsidRPr="00000000">
        <w:rPr>
          <w:rtl w:val="0"/>
        </w:rPr>
        <w:t xml:space="preserve"> Two teachers — Mrs. Balcarce (long-tenured, near retirement; FCIS does not expect release) and one other preschool teacher (20+ years, AA, BPK-certified). Both rationales were in the self-study but apparently not read by the visiting team. </w:t>
      </w:r>
      <w:r w:rsidDel="00000000" w:rsidR="00000000" w:rsidRPr="00000000">
        <w:rPr>
          <w:b w:val="1"/>
          <w:bCs w:val="1"/>
          <w:rtl w:val="0"/>
        </w:rPr>
        <w:t xml:space="preserve">Terey will dispute</w:t>
      </w:r>
      <w:r w:rsidDel="00000000" w:rsidR="00000000" w:rsidRPr="00000000">
        <w:rPr>
          <w:rtl w:val="0"/>
        </w:rPr>
        <w:t xml:space="preserve"> this item.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2 walk-through:</w:t>
      </w:r>
      <w:r w:rsidDel="00000000" w:rsidR="00000000" w:rsidRPr="00000000">
        <w:rPr>
          <w:rtl w:val="0"/>
        </w:rPr>
        <w:t xml:space="preserve"> Terey read each indicator (2.1-2.10) and the Board affirmed alignment. Notable: best-practice </w:t>
      </w:r>
      <w:r w:rsidDel="00000000" w:rsidR="00000000" w:rsidRPr="00000000">
        <w:rPr>
          <w:b w:val="1"/>
          <w:bCs w:val="1"/>
          <w:rtl w:val="0"/>
        </w:rPr>
        <w:t xml:space="preserve">Head evaluation</w:t>
      </w:r>
      <w:r w:rsidDel="00000000" w:rsidR="00000000" w:rsidRPr="00000000">
        <w:rPr>
          <w:rtl w:val="0"/>
        </w:rPr>
        <w:t xml:space="preserve"> (Std 2.5) anchors to strategic-plan goals; </w:t>
      </w:r>
      <w:r w:rsidDel="00000000" w:rsidR="00000000" w:rsidRPr="00000000">
        <w:rPr>
          <w:b w:val="1"/>
          <w:bCs w:val="1"/>
          <w:rtl w:val="0"/>
        </w:rPr>
        <w:t xml:space="preserve">succession</w:t>
      </w:r>
      <w:r w:rsidDel="00000000" w:rsidR="00000000" w:rsidRPr="00000000">
        <w:rPr>
          <w:rtl w:val="0"/>
        </w:rPr>
        <w:t xml:space="preserve"> (Std 2.10) covers catastrophic-event continuity in addition to routine turnover.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3:</w:t>
      </w:r>
      <w:r w:rsidDel="00000000" w:rsidR="00000000" w:rsidRPr="00000000">
        <w:rPr>
          <w:rtl w:val="0"/>
        </w:rPr>
        <w:t xml:space="preserve"> Terey read the three indicators. Alfie summarized the spirit: </w:t>
      </w:r>
      <w:r w:rsidDel="00000000" w:rsidR="00000000" w:rsidRPr="00000000">
        <w:rPr>
          <w:i w:val="1"/>
          <w:iCs w:val="1"/>
          <w:rtl w:val="0"/>
        </w:rPr>
        <w:t xml:space="preserve">"Policy-driven, forward-thinking. Strategically not reactive."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Doug recommended treating the warned-status response as the higher priority because it is external and time-bound (FCIS June meeting); the church/school cost work is an internal family matter to be worked in parallel. Board agreed.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Summer Meeting Cadence - Mr. Jerry Zeidler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Board will </w:t>
      </w:r>
      <w:r w:rsidDel="00000000" w:rsidR="00000000" w:rsidRPr="00000000">
        <w:rPr>
          <w:b w:val="1"/>
          <w:bCs w:val="1"/>
          <w:rtl w:val="0"/>
        </w:rPr>
        <w:t xml:space="preserve">continue meeting through the summer via Zoom</w:t>
      </w:r>
      <w:r w:rsidDel="00000000" w:rsidR="00000000" w:rsidRPr="00000000">
        <w:rPr>
          <w:rtl w:val="0"/>
        </w:rPr>
        <w:t xml:space="preserve"> to keep the warned-status work, succession plan, bylaws review, and strategic planning moving.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Zoom, </w:t>
      </w:r>
      <w:r w:rsidDel="00000000" w:rsidR="00000000" w:rsidRPr="00000000">
        <w:rPr>
          <w:b w:val="1"/>
          <w:bCs w:val="1"/>
          <w:rtl w:val="0"/>
        </w:rPr>
        <w:t xml:space="preserve">one hour 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single topic</w:t>
      </w:r>
      <w:r w:rsidDel="00000000" w:rsidR="00000000" w:rsidRPr="00000000">
        <w:rPr>
          <w:rtl w:val="0"/>
        </w:rPr>
        <w:t xml:space="preserve"> per meeting, supported by email exchange between meetings (homework, drafts, comments) so the live hour is used for resolution.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Alfie's draft response plan</w:t>
      </w:r>
      <w:r w:rsidDel="00000000" w:rsidR="00000000" w:rsidRPr="00000000">
        <w:rPr>
          <w:rtl w:val="0"/>
        </w:rPr>
        <w:t xml:space="preserve"> circulates by end of the week of May 4-8, organized into 30/60/90/120-day phases.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distribution:</w:t>
      </w:r>
      <w:r w:rsidDel="00000000" w:rsidR="00000000" w:rsidRPr="00000000">
        <w:rPr>
          <w:rtl w:val="0"/>
        </w:rPr>
        <w:t xml:space="preserve"> Terey will resend the Board Handbook and share the Strategic Plan so Alfie can begin tying it to a three-year budget forecast.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Deacons + Finance Committee meeting:</w:t>
      </w:r>
      <w:r w:rsidDel="00000000" w:rsidR="00000000" w:rsidRPr="00000000">
        <w:rPr>
          <w:rtl w:val="0"/>
        </w:rPr>
        <w:t xml:space="preserve"> Tuesday, May 26 or Thursday, May 28, 2026 (Memorial Day week). Anna and Georgina to attend.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Board Meeting (Zoom):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Thursday, June 11, 2026, 7:00-8:00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Kris is unavailable June 4-13 (cruise); the Board will proceed on June 11 and brief her separately.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Open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additional items raised. Terey was thanked for the year (14 days of school remaining); staff will remain busy throughout the summer.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Prayer &amp; 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to adjourn:</w:t>
      </w:r>
      <w:r w:rsidDel="00000000" w:rsidR="00000000" w:rsidRPr="00000000">
        <w:rPr>
          <w:rtl w:val="0"/>
        </w:rPr>
        <w:t xml:space="preserve"> Diane moved; Doug seconded. </w:t>
      </w:r>
      <w:r w:rsidDel="00000000" w:rsidR="00000000" w:rsidRPr="00000000">
        <w:rPr>
          <w:b w:val="1"/>
          <w:bCs w:val="1"/>
          <w:rtl w:val="0"/>
        </w:rPr>
        <w:t xml:space="preserve">Passed without opposition.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Jerry led the closing prayer, challenging the Board to remember the spiritual aspect of the school alongside the accreditation work — </w:t>
      </w:r>
      <w:r w:rsidDel="00000000" w:rsidR="00000000" w:rsidRPr="00000000">
        <w:rPr>
          <w:i w:val="1"/>
          <w:iCs w:val="1"/>
          <w:rtl w:val="0"/>
        </w:rPr>
        <w:t xml:space="preserve">"because that's what's going to last"</w:t>
      </w:r>
      <w:r w:rsidDel="00000000" w:rsidR="00000000" w:rsidRPr="00000000">
        <w:rPr>
          <w:rtl w:val="0"/>
        </w:rPr>
        <w:t xml:space="preserve"> — and asking God's blessing on the staff during the summer, including those who will need alternative employment given that camp is not running this year.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scheduled meetings: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Deacons + Finance Committee:</w:t>
      </w:r>
      <w:r w:rsidDel="00000000" w:rsidR="00000000" w:rsidRPr="00000000">
        <w:rPr>
          <w:rtl w:val="0"/>
        </w:rPr>
        <w:t xml:space="preserve"> Tuesday, May 26 or Thursday, May 28, 2026 (TBC)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Meeting (Zoom):</w:t>
      </w:r>
      <w:r w:rsidDel="00000000" w:rsidR="00000000" w:rsidRPr="00000000">
        <w:rPr>
          <w:rtl w:val="0"/>
        </w:rPr>
        <w:t xml:space="preserve"> Thursday, June 11, 2026, 7:00-8:00 PM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Respectfully submitted,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Doug Hathaway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KCS School Board Member Secretary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